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AMDOCS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4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1,565,866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15,971,485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15,971,485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11.850%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#G02602103</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15,971,485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15,971,485</w:t>
      </w:r>
    </w:p>
    <w:p>
      <w:pPr>
        <w:spacing w:after="0" w:line="237" w:lineRule="auto"/>
        <w:rPr>
          <w:sz w:val="20"/>
          <w:szCs w:val="20"/>
          <w:color w:val="auto"/>
        </w:rPr>
      </w:pPr>
      <w:r>
        <w:rPr>
          <w:rFonts w:ascii="Courier New" w:cs="Courier New" w:eastAsia="Courier New" w:hAnsi="Courier New"/>
          <w:sz w:val="18"/>
          <w:szCs w:val="18"/>
          <w:color w:val="auto"/>
        </w:rPr>
        <w:t>Item 11: 11.850%</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HIRZEL HOUSE, SMITH STREET</w:t>
      </w:r>
    </w:p>
    <w:p>
      <w:pPr>
        <w:spacing w:after="0"/>
        <w:tabs>
          <w:tab w:leader="none" w:pos="3680" w:val="left"/>
        </w:tabs>
        <w:rPr>
          <w:sz w:val="20"/>
          <w:szCs w:val="20"/>
          <w:color w:val="auto"/>
        </w:rPr>
      </w:pPr>
      <w:r>
        <w:rPr>
          <w:rFonts w:ascii="Courier New" w:cs="Courier New" w:eastAsia="Courier New" w:hAnsi="Courier New"/>
          <w:sz w:val="18"/>
          <w:szCs w:val="18"/>
          <w:color w:val="auto"/>
        </w:rPr>
        <w:t>ST PETER PORT, ISLAND OF GUERNSEY</w:t>
      </w:r>
      <w:r>
        <w:rPr>
          <w:sz w:val="20"/>
          <w:szCs w:val="20"/>
          <w:color w:val="auto"/>
        </w:rPr>
        <w:tab/>
      </w:r>
      <w:r>
        <w:rPr>
          <w:rFonts w:ascii="Courier New" w:cs="Courier New" w:eastAsia="Courier New" w:hAnsi="Courier New"/>
          <w:sz w:val="16"/>
          <w:szCs w:val="16"/>
          <w:color w:val="auto"/>
        </w:rPr>
        <w:t>X0 GY1 2NG</w:t>
      </w:r>
    </w:p>
    <w:p>
      <w:pPr>
        <w:spacing w:after="0"/>
        <w:rPr>
          <w:sz w:val="20"/>
          <w:szCs w:val="20"/>
          <w:color w:val="auto"/>
        </w:rPr>
      </w:pPr>
      <w:r>
        <w:rPr>
          <w:rFonts w:ascii="Courier New" w:cs="Courier New" w:eastAsia="Courier New" w:hAnsi="Courier New"/>
          <w:sz w:val="18"/>
          <w:szCs w:val="18"/>
          <w:color w:val="auto"/>
        </w:rPr>
        <w:t>England</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G02602103</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15,971,485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11.850%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1,565,866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15,971,485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AMDOCS LIMITED. No one other person's interest in the COMMON STOCK of AMDOCS LIMITED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tabs>
          <w:tab w:leader="none" w:pos="5040" w:val="left"/>
        </w:tabs>
        <w:rPr>
          <w:sz w:val="20"/>
          <w:szCs w:val="20"/>
          <w:color w:val="auto"/>
        </w:rPr>
      </w:pPr>
      <w:r>
        <w:rPr>
          <w:rFonts w:ascii="Courier New" w:cs="Courier New" w:eastAsia="Courier New" w:hAnsi="Courier New"/>
          <w:sz w:val="18"/>
          <w:szCs w:val="18"/>
          <w:color w:val="auto"/>
        </w:rPr>
        <w:t>FIDELITY MANAGEMENT &amp; RESEARCH (JAPAN) LIMITED</w:t>
        <w:tab/>
        <w:t>IA</w:t>
      </w:r>
    </w:p>
    <w:p>
      <w:pPr>
        <w:spacing w:after="0" w:line="237" w:lineRule="auto"/>
        <w:rPr>
          <w:sz w:val="20"/>
          <w:szCs w:val="20"/>
          <w:color w:val="auto"/>
        </w:rPr>
      </w:pPr>
      <w:r>
        <w:rPr>
          <w:rFonts w:ascii="Courier New" w:cs="Courier New" w:eastAsia="Courier New" w:hAnsi="Courier New"/>
          <w:sz w:val="18"/>
          <w:szCs w:val="18"/>
          <w:color w:val="auto"/>
        </w:rPr>
        <w:t>FIDELITY MANAGEMENT &amp; RESEARCH COMPANY</w:t>
      </w:r>
    </w:p>
    <w:p>
      <w:pPr>
        <w:spacing w:after="0"/>
        <w:tabs>
          <w:tab w:leader="none" w:pos="4000" w:val="left"/>
        </w:tabs>
        <w:rPr>
          <w:sz w:val="20"/>
          <w:szCs w:val="20"/>
          <w:color w:val="auto"/>
        </w:rPr>
      </w:pPr>
      <w:r>
        <w:rPr>
          <w:rFonts w:ascii="Courier New" w:cs="Courier New" w:eastAsia="Courier New" w:hAnsi="Courier New"/>
          <w:sz w:val="18"/>
          <w:szCs w:val="18"/>
          <w:color w:val="auto"/>
        </w:rPr>
        <w:t>Fidelity Personal Trust Company, FSB</w:t>
      </w:r>
      <w:r>
        <w:rPr>
          <w:sz w:val="20"/>
          <w:szCs w:val="20"/>
          <w:color w:val="auto"/>
        </w:rPr>
        <w:tab/>
      </w:r>
      <w:r>
        <w:rPr>
          <w:rFonts w:ascii="Courier New" w:cs="Courier New" w:eastAsia="Courier New" w:hAnsi="Courier New"/>
          <w:sz w:val="16"/>
          <w:szCs w:val="16"/>
          <w:color w:val="auto"/>
        </w:rPr>
        <w:t>SA</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FMR CO., INC * 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10" w:lineRule="exact"/>
        <w:rPr>
          <w:sz w:val="20"/>
          <w:szCs w:val="20"/>
          <w:color w:val="auto"/>
        </w:rPr>
      </w:pPr>
    </w:p>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AMDOCS LIMITED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2020-02-17T16:37:12Z</dcterms:created>
  <dcterms:modified xsi:type="dcterms:W3CDTF">2020-02-17T16:37:12Z</dcterms:modified>
</cp:coreProperties>
</file>