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AMDOCS LTD</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G02602103</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2008</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1,342,100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7,133,200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7,133,200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1390 TIMBERLAKE MANOR PKWY, CHESTERFIELD, MO 63017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G02602103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ind w:left="1060"/>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740" w:right="3359" w:hanging="416"/>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79" w:lineRule="auto"/>
        <w:rPr>
          <w:sz w:val="20"/>
          <w:szCs w:val="20"/>
          <w:color w:val="auto"/>
        </w:rPr>
      </w:pPr>
      <w:r>
        <w:rPr>
          <w:rFonts w:ascii="Courier New" w:cs="Courier New" w:eastAsia="Courier New" w:hAnsi="Courier New"/>
          <w:sz w:val="16"/>
          <w:szCs w:val="16"/>
          <w:color w:val="auto"/>
        </w:rPr>
        <w:t>After reasonable inquiry and to the best of my (our) knowledge and belief, I (we) certify that the information set forth in this statement is true,</w:t>
      </w:r>
    </w:p>
    <w:p>
      <w:pPr>
        <w:sectPr>
          <w:pgSz w:w="11900" w:h="16838" w:orient="portrait"/>
          <w:cols w:equalWidth="0" w:num="1">
            <w:col w:w="10219"/>
          </w:cols>
          <w:pgMar w:left="240" w:top="339"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Dated: February 13, 2009</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Oestreicher</w:t>
      </w:r>
    </w:p>
    <w:p>
      <w:pPr>
        <w:ind w:left="1480"/>
        <w:spacing w:after="0" w:line="238" w:lineRule="auto"/>
        <w:rPr>
          <w:sz w:val="20"/>
          <w:szCs w:val="20"/>
          <w:color w:val="auto"/>
        </w:rPr>
      </w:pPr>
      <w:r>
        <w:rPr>
          <w:rFonts w:ascii="Courier New" w:cs="Courier New" w:eastAsia="Courier New" w:hAnsi="Courier New"/>
          <w:sz w:val="18"/>
          <w:szCs w:val="18"/>
          <w:color w:val="auto"/>
        </w:rPr>
        <w:t>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2019-12-10T17:05:11Z</dcterms:created>
  <dcterms:modified xsi:type="dcterms:W3CDTF">2019-12-10T17:05:11Z</dcterms:modified>
</cp:coreProperties>
</file>