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13D/A</w:t>
      </w:r>
    </w:p>
    <w:p>
      <w:pPr>
        <w:ind w:left="3480"/>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jc w:val="center"/>
        <w:ind w:right="165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 13d-1(a) AND AMENDMENTS THERETO FILED PURSUANT TO RULE 13d-2(a)</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7)</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Ordinary Shares, par value (pound)0.01</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G02602 10 3</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Wayne Wirtz, Esq.</w:t>
      </w:r>
    </w:p>
    <w:p>
      <w:pPr>
        <w:ind w:left="3060"/>
        <w:spacing w:after="0" w:line="238" w:lineRule="auto"/>
        <w:rPr>
          <w:sz w:val="20"/>
          <w:szCs w:val="20"/>
          <w:color w:val="auto"/>
        </w:rPr>
      </w:pPr>
      <w:r>
        <w:rPr>
          <w:rFonts w:ascii="Courier New" w:cs="Courier New" w:eastAsia="Courier New" w:hAnsi="Courier New"/>
          <w:sz w:val="18"/>
          <w:szCs w:val="18"/>
          <w:color w:val="auto"/>
        </w:rPr>
        <w:t>SBC Communications Inc.</w:t>
      </w:r>
    </w:p>
    <w:p>
      <w:pPr>
        <w:ind w:left="3380"/>
        <w:spacing w:after="0"/>
        <w:rPr>
          <w:sz w:val="20"/>
          <w:szCs w:val="20"/>
          <w:color w:val="auto"/>
        </w:rPr>
      </w:pPr>
      <w:r>
        <w:rPr>
          <w:rFonts w:ascii="Courier New" w:cs="Courier New" w:eastAsia="Courier New" w:hAnsi="Courier New"/>
          <w:sz w:val="18"/>
          <w:szCs w:val="18"/>
          <w:color w:val="auto"/>
        </w:rPr>
        <w:t>175 East Houston</w:t>
      </w:r>
    </w:p>
    <w:p>
      <w:pPr>
        <w:ind w:left="3160"/>
        <w:spacing w:after="0" w:line="237" w:lineRule="auto"/>
        <w:rPr>
          <w:sz w:val="20"/>
          <w:szCs w:val="20"/>
          <w:color w:val="auto"/>
        </w:rPr>
      </w:pPr>
      <w:r>
        <w:rPr>
          <w:rFonts w:ascii="Courier New" w:cs="Courier New" w:eastAsia="Courier New" w:hAnsi="Courier New"/>
          <w:sz w:val="18"/>
          <w:szCs w:val="18"/>
          <w:color w:val="auto"/>
        </w:rPr>
        <w:t>San Antonio, TX 78205</w:t>
      </w:r>
    </w:p>
    <w:p>
      <w:pPr>
        <w:ind w:left="4120" w:hanging="636"/>
        <w:spacing w:after="0" w:line="238" w:lineRule="auto"/>
        <w:tabs>
          <w:tab w:leader="none" w:pos="4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351-3736</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700" w:right="33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(Name and Address, and Telephone Number of Person Authorized to Receive Notices and Communications)</w:t>
      </w:r>
    </w:p>
    <w:p>
      <w:pPr>
        <w:spacing w:after="0" w:line="16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September 5, 2002</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 ].</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ind w:left="3160"/>
        <w:spacing w:after="0" w:line="238" w:lineRule="auto"/>
        <w:rPr>
          <w:sz w:val="20"/>
          <w:szCs w:val="20"/>
          <w:color w:val="auto"/>
        </w:rPr>
      </w:pPr>
      <w:r>
        <w:rPr>
          <w:rFonts w:ascii="Courier New" w:cs="Courier New" w:eastAsia="Courier New" w:hAnsi="Courier New"/>
          <w:sz w:val="18"/>
          <w:szCs w:val="18"/>
          <w:color w:val="auto"/>
        </w:rPr>
        <w:t>(Page 1 of 11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360" w:val="left"/>
          <w:tab w:leader="none" w:pos="64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2 of 11 Pages</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w:t>
            </w:r>
          </w:p>
        </w:tc>
        <w:tc>
          <w:tcPr>
            <w:tcW w:w="840" w:type="dxa"/>
            <w:vAlign w:val="bottom"/>
          </w:tcPr>
          <w:p>
            <w:pPr>
              <w:ind w:left="38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3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SBC COMMUNICATIONS INC.</w:t>
            </w:r>
          </w:p>
        </w:tc>
      </w:tr>
      <w:tr>
        <w:trPr>
          <w:trHeight w:val="0"/>
        </w:trPr>
        <w:tc>
          <w:tcPr>
            <w:tcW w:w="480" w:type="dxa"/>
            <w:vAlign w:val="bottom"/>
          </w:tcPr>
          <w:p>
            <w:pPr>
              <w:spacing w:after="0" w:line="20" w:lineRule="exact"/>
              <w:rPr>
                <w:sz w:val="1"/>
                <w:szCs w:val="1"/>
                <w:color w:val="auto"/>
              </w:rPr>
            </w:pPr>
          </w:p>
        </w:tc>
        <w:tc>
          <w:tcPr>
            <w:tcW w:w="840" w:type="dxa"/>
            <w:vAlign w:val="bottom"/>
          </w:tcPr>
          <w:p>
            <w:pPr>
              <w:ind w:left="380"/>
              <w:spacing w:after="0" w:line="198"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OR</w:t>
            </w:r>
          </w:p>
        </w:tc>
        <w:tc>
          <w:tcPr>
            <w:tcW w:w="5000" w:type="dxa"/>
            <w:vAlign w:val="bottom"/>
            <w:gridSpan w:val="2"/>
          </w:tcPr>
          <w:p>
            <w:pPr>
              <w:ind w:left="60"/>
              <w:spacing w:after="0" w:line="198" w:lineRule="exact"/>
              <w:rPr>
                <w:sz w:val="20"/>
                <w:szCs w:val="20"/>
                <w:color w:val="auto"/>
              </w:rPr>
            </w:pPr>
            <w:r>
              <w:rPr>
                <w:rFonts w:ascii="Courier New" w:cs="Courier New" w:eastAsia="Courier New" w:hAnsi="Courier New"/>
                <w:sz w:val="18"/>
                <w:szCs w:val="18"/>
                <w:color w:val="auto"/>
              </w:rPr>
              <w:t>I.R.S. IDENTIFICATION NO. OF ABOVE PERSON</w:t>
            </w:r>
          </w:p>
        </w:tc>
        <w:tc>
          <w:tcPr>
            <w:tcW w:w="17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43-1301883</w:t>
            </w:r>
          </w:p>
        </w:tc>
      </w:tr>
    </w:tbl>
    <w:p>
      <w:pPr>
        <w:spacing w:after="0" w:line="207" w:lineRule="exact"/>
        <w:rPr>
          <w:sz w:val="24"/>
          <w:szCs w:val="24"/>
          <w:color w:val="auto"/>
        </w:rPr>
      </w:pPr>
    </w:p>
    <w:p>
      <w:pPr>
        <w:ind w:right="1679"/>
        <w:spacing w:after="0"/>
        <w:rPr>
          <w:sz w:val="20"/>
          <w:szCs w:val="20"/>
          <w:color w:val="auto"/>
        </w:rPr>
      </w:pPr>
      <w:r>
        <w:rPr>
          <w:rFonts w:ascii="Courier New" w:cs="Courier New" w:eastAsia="Courier New" w:hAnsi="Courier New"/>
          <w:sz w:val="18"/>
          <w:szCs w:val="18"/>
          <w:color w:val="auto"/>
        </w:rPr>
        <w:t>- ------------------------------------------------------------------------------- 2 CHECK THE APPROPRIATE BOX IF A MEMBER OF A GROUP (a) [ ] (b) [ ]</w:t>
      </w:r>
    </w:p>
    <w:p>
      <w:pPr>
        <w:spacing w:after="0" w:line="200"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77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4SOURCE OF FUNDS AF</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7880" w:val="left"/>
          <w:tab w:leader="none" w:pos="82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tab/>
        <w:t>]</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840" w:val="left"/>
          <w:tab w:leader="none" w:pos="75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68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7</w:t>
            </w:r>
          </w:p>
        </w:tc>
        <w:tc>
          <w:tcPr>
            <w:tcW w:w="3420" w:type="dxa"/>
            <w:vAlign w:val="bottom"/>
          </w:tcPr>
          <w:p>
            <w:pPr>
              <w:ind w:left="220"/>
              <w:spacing w:after="0"/>
              <w:rPr>
                <w:sz w:val="20"/>
                <w:szCs w:val="20"/>
                <w:color w:val="auto"/>
              </w:rPr>
            </w:pPr>
            <w:r>
              <w:rPr>
                <w:rFonts w:ascii="Courier New" w:cs="Courier New" w:eastAsia="Courier New" w:hAnsi="Courier New"/>
                <w:sz w:val="18"/>
                <w:szCs w:val="18"/>
                <w:color w:val="auto"/>
              </w:rPr>
              <w:t>SOLE VOTING POWER</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3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20,654,138*</w:t>
            </w:r>
          </w:p>
        </w:tc>
      </w:tr>
      <w:tr>
        <w:trPr>
          <w:trHeight w:val="203"/>
        </w:trPr>
        <w:tc>
          <w:tcPr>
            <w:tcW w:w="16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40" w:type="dxa"/>
            <w:vAlign w:val="bottom"/>
          </w:tcPr>
          <w:p>
            <w:pPr>
              <w:spacing w:after="0"/>
              <w:rPr>
                <w:sz w:val="17"/>
                <w:szCs w:val="17"/>
                <w:color w:val="auto"/>
              </w:rPr>
            </w:pPr>
          </w:p>
        </w:tc>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  Does not include 3,180,688 non-voting Shares.</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3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3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23,834,826</w:t>
            </w:r>
          </w:p>
        </w:tc>
      </w:tr>
    </w:tbl>
    <w:p>
      <w:pPr>
        <w:sectPr>
          <w:pgSz w:w="11900" w:h="16838" w:orient="portrait"/>
          <w:cols w:equalWidth="0" w:num="1">
            <w:col w:w="10219"/>
          </w:cols>
          <w:pgMar w:left="240" w:top="244" w:right="1440" w:bottom="0" w:gutter="0" w:footer="0" w:header="0"/>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960" w:type="dxa"/>
        <w:tblCellMar>
          <w:top w:w="0" w:type="dxa"/>
          <w:left w:w="0" w:type="dxa"/>
          <w:bottom w:w="0" w:type="dxa"/>
          <w:right w:w="0" w:type="dxa"/>
        </w:tblCellMar>
      </w:tblPr>
      <w:tr>
        <w:trPr>
          <w:trHeight w:val="203"/>
        </w:trPr>
        <w:tc>
          <w:tcPr>
            <w:tcW w:w="442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23,834,826</w:t>
            </w:r>
          </w:p>
        </w:tc>
      </w:tr>
    </w:tbl>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960"/>
        <w:spacing w:after="0"/>
        <w:tabs>
          <w:tab w:leader="none" w:pos="7780" w:val="left"/>
          <w:tab w:leader="none" w:pos="82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746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8"/>
          <w:szCs w:val="18"/>
          <w:color w:val="auto"/>
        </w:rPr>
        <w:t>11.1%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81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HC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300" w:val="left"/>
          <w:tab w:leader="none" w:pos="610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3 of 11 Pages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w:t>
            </w:r>
          </w:p>
        </w:tc>
        <w:tc>
          <w:tcPr>
            <w:tcW w:w="840" w:type="dxa"/>
            <w:vAlign w:val="bottom"/>
          </w:tcPr>
          <w:p>
            <w:pPr>
              <w:ind w:left="38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3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SBC INTERNATIONAL, INC.</w:t>
            </w:r>
          </w:p>
        </w:tc>
      </w:tr>
      <w:tr>
        <w:trPr>
          <w:trHeight w:val="203"/>
        </w:trPr>
        <w:tc>
          <w:tcPr>
            <w:tcW w:w="480" w:type="dxa"/>
            <w:vAlign w:val="bottom"/>
          </w:tcPr>
          <w:p>
            <w:pPr>
              <w:spacing w:after="0"/>
              <w:rPr>
                <w:sz w:val="17"/>
                <w:szCs w:val="17"/>
                <w:color w:val="auto"/>
              </w:rPr>
            </w:pP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5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I.R.S. IDENTIFICATION NO. OF ABOVE PERSON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43-1380735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360" w:val="left"/>
          <w:tab w:leader="none" w:pos="82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8"/>
          <w:szCs w:val="18"/>
          <w:color w:val="auto"/>
        </w:rPr>
        <w:t>]</w:t>
      </w:r>
    </w:p>
    <w:p>
      <w:pPr>
        <w:ind w:left="7380"/>
        <w:spacing w:after="0" w:line="238" w:lineRule="auto"/>
        <w:tabs>
          <w:tab w:leader="none" w:pos="820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 w:leader="none" w:pos="8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8000" w:val="left"/>
          <w:tab w:leader="none" w:pos="832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5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900" w:type="dxa"/>
            <w:vAlign w:val="bottom"/>
          </w:tcPr>
          <w:p>
            <w:pPr>
              <w:ind w:left="420"/>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7</w:t>
            </w:r>
          </w:p>
        </w:tc>
        <w:tc>
          <w:tcPr>
            <w:tcW w:w="3480" w:type="dxa"/>
            <w:vAlign w:val="bottom"/>
          </w:tcPr>
          <w:p>
            <w:pPr>
              <w:ind w:left="220"/>
              <w:spacing w:after="0"/>
              <w:rPr>
                <w:sz w:val="20"/>
                <w:szCs w:val="20"/>
                <w:color w:val="auto"/>
              </w:rPr>
            </w:pPr>
            <w:r>
              <w:rPr>
                <w:rFonts w:ascii="Courier New" w:cs="Courier New" w:eastAsia="Courier New" w:hAnsi="Courier New"/>
                <w:sz w:val="18"/>
                <w:szCs w:val="18"/>
                <w:color w:val="auto"/>
              </w:rPr>
              <w:t>SOLE VOTING POWER</w:t>
            </w:r>
          </w:p>
        </w:tc>
        <w:tc>
          <w:tcPr>
            <w:tcW w:w="1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320" w:type="dxa"/>
            <w:vAlign w:val="bottom"/>
          </w:tcPr>
          <w:p>
            <w:pPr>
              <w:spacing w:after="0"/>
              <w:rPr>
                <w:sz w:val="17"/>
                <w:szCs w:val="17"/>
                <w:color w:val="auto"/>
              </w:rPr>
            </w:pPr>
          </w:p>
        </w:tc>
        <w:tc>
          <w:tcPr>
            <w:tcW w:w="19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19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20,654,138*</w:t>
            </w:r>
          </w:p>
        </w:tc>
      </w:tr>
      <w:tr>
        <w:trPr>
          <w:trHeight w:val="203"/>
        </w:trPr>
        <w:tc>
          <w:tcPr>
            <w:tcW w:w="320" w:type="dxa"/>
            <w:vAlign w:val="bottom"/>
          </w:tcPr>
          <w:p>
            <w:pPr>
              <w:spacing w:after="0"/>
              <w:rPr>
                <w:sz w:val="17"/>
                <w:szCs w:val="17"/>
                <w:color w:val="auto"/>
              </w:rPr>
            </w:pPr>
          </w:p>
        </w:tc>
        <w:tc>
          <w:tcPr>
            <w:tcW w:w="19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40" w:type="dxa"/>
            <w:vAlign w:val="bottom"/>
          </w:tcPr>
          <w:p>
            <w:pPr>
              <w:spacing w:after="0"/>
              <w:rPr>
                <w:sz w:val="17"/>
                <w:szCs w:val="17"/>
                <w:color w:val="auto"/>
              </w:rPr>
            </w:pPr>
          </w:p>
        </w:tc>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  Does not include 3,180,688 non-voting Shares.</w:t>
            </w:r>
          </w:p>
        </w:tc>
      </w:tr>
      <w:tr>
        <w:trPr>
          <w:trHeight w:val="203"/>
        </w:trPr>
        <w:tc>
          <w:tcPr>
            <w:tcW w:w="320" w:type="dxa"/>
            <w:vAlign w:val="bottom"/>
          </w:tcPr>
          <w:p>
            <w:pPr>
              <w:spacing w:after="0"/>
              <w:rPr>
                <w:sz w:val="17"/>
                <w:szCs w:val="17"/>
                <w:color w:val="auto"/>
              </w:rPr>
            </w:pPr>
          </w:p>
        </w:tc>
        <w:tc>
          <w:tcPr>
            <w:tcW w:w="19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EACH</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20" w:type="dxa"/>
            <w:vAlign w:val="bottom"/>
          </w:tcPr>
          <w:p>
            <w:pPr>
              <w:spacing w:after="0"/>
              <w:rPr>
                <w:sz w:val="17"/>
                <w:szCs w:val="17"/>
                <w:color w:val="auto"/>
              </w:rPr>
            </w:pP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19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PERSON</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23,834,816</w:t>
            </w:r>
          </w:p>
        </w:tc>
      </w:tr>
      <w:tr>
        <w:trPr>
          <w:trHeight w:val="203"/>
        </w:trPr>
        <w:tc>
          <w:tcPr>
            <w:tcW w:w="320" w:type="dxa"/>
            <w:vAlign w:val="bottom"/>
          </w:tcPr>
          <w:p>
            <w:pPr>
              <w:spacing w:after="0"/>
              <w:rPr>
                <w:sz w:val="17"/>
                <w:szCs w:val="17"/>
                <w:color w:val="auto"/>
              </w:rPr>
            </w:pPr>
          </w:p>
        </w:tc>
        <w:tc>
          <w:tcPr>
            <w:tcW w:w="19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WITH</w:t>
            </w:r>
          </w:p>
        </w:tc>
        <w:tc>
          <w:tcPr>
            <w:tcW w:w="8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81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11</w:t>
            </w:r>
          </w:p>
        </w:tc>
        <w:tc>
          <w:tcPr>
            <w:tcW w:w="622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AGGREGATE AMOUNT BENEFICIALLY OWNED</w:t>
            </w:r>
          </w:p>
        </w:tc>
        <w:tc>
          <w:tcPr>
            <w:tcW w:w="190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622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BY EACH REPORTING PERSON</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23,834,826</w:t>
            </w:r>
          </w:p>
        </w:tc>
      </w:tr>
    </w:tbl>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1060"/>
        <w:spacing w:after="0"/>
        <w:tabs>
          <w:tab w:leader="none" w:pos="7780" w:val="left"/>
          <w:tab w:leader="none" w:pos="82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040" w:val="left"/>
          <w:tab w:leader="none" w:pos="736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11.1%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1040" w:val="left"/>
          <w:tab w:leader="none" w:pos="81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40" w:right="1440" w:bottom="1440" w:gutter="0" w:footer="0" w:header="0"/>
        </w:sectPr>
      </w:pPr>
    </w:p>
    <w:bookmarkStart w:id="3" w:name="page4"/>
    <w:bookmarkEnd w:id="3"/>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560" w:val="left"/>
          <w:tab w:leader="none" w:pos="630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4 of 11 Pages</w:t>
      </w:r>
    </w:p>
    <w:p>
      <w:pPr>
        <w:spacing w:after="0" w:line="207" w:lineRule="exact"/>
        <w:rPr>
          <w:sz w:val="20"/>
          <w:szCs w:val="20"/>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-------------------------------------------------------------------------------- 1 NAME OF REPORTING PERSON SBC OPTION DELIVERY, LLC</w:t>
      </w:r>
    </w:p>
    <w:p>
      <w:pPr>
        <w:ind w:left="1380" w:hanging="529"/>
        <w:spacing w:after="0"/>
        <w:tabs>
          <w:tab w:leader="none" w:pos="13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 w:leader="none" w:pos="7360" w:val="left"/>
          <w:tab w:leader="none" w:pos="82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8"/>
          <w:szCs w:val="18"/>
          <w:color w:val="auto"/>
        </w:rPr>
        <w:t>]</w:t>
      </w:r>
    </w:p>
    <w:p>
      <w:pPr>
        <w:ind w:left="7380"/>
        <w:spacing w:after="0" w:line="238" w:lineRule="auto"/>
        <w:tabs>
          <w:tab w:leader="none" w:pos="820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 w:leader="none" w:pos="8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8000" w:val="left"/>
          <w:tab w:leader="none" w:pos="832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4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7</w:t>
            </w:r>
          </w:p>
        </w:tc>
        <w:tc>
          <w:tcPr>
            <w:tcW w:w="3440" w:type="dxa"/>
            <w:vAlign w:val="bottom"/>
          </w:tcPr>
          <w:p>
            <w:pPr>
              <w:ind w:left="220"/>
              <w:spacing w:after="0"/>
              <w:rPr>
                <w:sz w:val="20"/>
                <w:szCs w:val="20"/>
                <w:color w:val="auto"/>
              </w:rPr>
            </w:pPr>
            <w:r>
              <w:rPr>
                <w:rFonts w:ascii="Courier New" w:cs="Courier New" w:eastAsia="Courier New" w:hAnsi="Courier New"/>
                <w:sz w:val="18"/>
                <w:szCs w:val="18"/>
                <w:color w:val="auto"/>
              </w:rPr>
              <w:t>SOLE VOTING POWER</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12,745,823</w:t>
            </w:r>
          </w:p>
        </w:tc>
      </w:tr>
      <w:tr>
        <w:trPr>
          <w:trHeight w:val="203"/>
        </w:trPr>
        <w:tc>
          <w:tcPr>
            <w:tcW w:w="168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12,745,823</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WITH</w:t>
            </w:r>
          </w:p>
        </w:tc>
        <w:tc>
          <w:tcPr>
            <w:tcW w:w="8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11</w:t>
            </w:r>
          </w:p>
        </w:tc>
        <w:tc>
          <w:tcPr>
            <w:tcW w:w="5380" w:type="dxa"/>
            <w:vAlign w:val="bottom"/>
          </w:tcPr>
          <w:p>
            <w:pPr>
              <w:ind w:left="380"/>
              <w:spacing w:after="0"/>
              <w:rPr>
                <w:sz w:val="20"/>
                <w:szCs w:val="20"/>
                <w:color w:val="auto"/>
              </w:rPr>
            </w:pPr>
            <w:r>
              <w:rPr>
                <w:rFonts w:ascii="Courier New" w:cs="Courier New" w:eastAsia="Courier New" w:hAnsi="Courier New"/>
                <w:sz w:val="18"/>
                <w:szCs w:val="18"/>
                <w:color w:val="auto"/>
              </w:rPr>
              <w:t>AGGREGATE AMOUNT BENEFICIALLY OWNED</w:t>
            </w:r>
          </w:p>
        </w:tc>
        <w:tc>
          <w:tcPr>
            <w:tcW w:w="23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BY EACH REPORTING PERSON</w:t>
            </w: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12,745,823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12</w:t>
            </w:r>
          </w:p>
        </w:tc>
        <w:tc>
          <w:tcPr>
            <w:tcW w:w="5740" w:type="dxa"/>
            <w:vAlign w:val="bottom"/>
          </w:tcPr>
          <w:p>
            <w:pPr>
              <w:ind w:left="380"/>
              <w:spacing w:after="0"/>
              <w:rPr>
                <w:sz w:val="20"/>
                <w:szCs w:val="20"/>
                <w:color w:val="auto"/>
              </w:rPr>
            </w:pPr>
            <w:r>
              <w:rPr>
                <w:rFonts w:ascii="Courier New" w:cs="Courier New" w:eastAsia="Courier New" w:hAnsi="Courier New"/>
                <w:sz w:val="18"/>
                <w:szCs w:val="18"/>
                <w:color w:val="auto"/>
              </w:rPr>
              <w:t>CHECK BOX IF THE AGGREGATE AMOUNT IN</w:t>
            </w:r>
          </w:p>
        </w:tc>
        <w:tc>
          <w:tcPr>
            <w:tcW w:w="2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7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ROW (11) EXCLUDES CERTAIN SHARES</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77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5.9%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81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40"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Page 5 of 11 Pages</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AMENDMENT NO. 7 TO 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RELATING TO ORDINARY SHARES</w:t>
      </w:r>
    </w:p>
    <w:p>
      <w:pPr>
        <w:jc w:val="center"/>
        <w:ind w:right="1679"/>
        <w:spacing w:after="0"/>
        <w:rPr>
          <w:sz w:val="20"/>
          <w:szCs w:val="20"/>
          <w:color w:val="auto"/>
        </w:rPr>
      </w:pPr>
      <w:r>
        <w:rPr>
          <w:rFonts w:ascii="Courier New" w:cs="Courier New" w:eastAsia="Courier New" w:hAnsi="Courier New"/>
          <w:sz w:val="18"/>
          <w:szCs w:val="18"/>
          <w:color w:val="auto"/>
        </w:rPr>
        <w:t>OF AMDOCS LIMITED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statement on Schedule 13D filed on February 22, 2000 (the "Original 13D"), as amended by Amendment No. 1 to Schedule 13D filed on February 22, 2001, Amendment No. 2 to Schedule 13D filed on February 27, 2001, Amendment No. 3 to Schedule 13D filed on June 21, 2001, Amendment No. 4 to Schedule 13D filed on December 7, 2001, Amendment No. 5 to Schedule 13D filed on December 7, 2001, and Amendment No. 6 to Schedule 13D filed on January 31, 2002, by SBC Communications Inc. ("SBC") is hereby further amended to report the disposition of shares of Amdocs Limited (the "Company").</w:t>
      </w: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This statement relates to the Ordinary Shares, par value (pound)0.01 (the "Shares"), of Amdocs Limited, a company organized under the laws of the Island of Guernsey. The Shares trade on the New York Stock Exchange under the symbol "DOX". The principal executive office of the Company is Suite 5, Tower Hill House Le Bordage, St. Peter Port, Island of Guernsey, GY1 3QT Channel Islands.</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and principal occupations of each executive officer and director of SBC and SBC International, Inc. are set forth in Exhibits I and 2 hereto, respectively, and incorporated herein by reference. The principal business address for the named individuals on Exhibits 1 and 2 is 175 E. Houston, San Antonio, Texas, 78205, USA.</w:t>
      </w: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Since the filing of Amendment No. 6 on January 31, 2002, SBC has disposed of 2,295,110 Shares through open market sales and employee bonuses. In addition, the irrevocable proxy granted by Amdocs International Limited to SBCI to vote 10,000,000 Shares expired on June 11,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6 of 11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999" w:hanging="952"/>
        <w:spacing w:after="0" w:line="271"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SBCI beneficially owns 23,834,826 Shares representing 11.1% of the outstanding ordinary Shares class. SBCO beneficially owns 12,745,823 Shares representing 5.9% of the outstanding ordinary Shares class. As of June 30, 2002, the capital structure of the Company consists of 215,521,000 Shares (according to Form 6-K filed by the Company on August 15, 2002). SBC possesses ultimate beneficial ownership of the reported Shares by virtue of its ownership of SBCI and SBCO.</w:t>
      </w:r>
    </w:p>
    <w:p>
      <w:pPr>
        <w:spacing w:after="0" w:line="182"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SBCI beneficial ownership interest 1:</w:t>
      </w:r>
    </w:p>
    <w:tbl>
      <w:tblPr>
        <w:tblLayout w:type="fixed"/>
        <w:tblInd w:w="960" w:type="dxa"/>
        <w:tblCellMar>
          <w:top w:w="0" w:type="dxa"/>
          <w:left w:w="0" w:type="dxa"/>
          <w:bottom w:w="0" w:type="dxa"/>
          <w:right w:w="0" w:type="dxa"/>
        </w:tblCellMar>
      </w:tblP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Percent of</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class</w:t>
            </w:r>
          </w:p>
        </w:tc>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2"/>
              </w:rPr>
              <w:t>................................................</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2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Sole power to vote or</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74"/>
              </w:rPr>
              <w:t>to direct the vote.....................</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2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power to</w:t>
            </w:r>
          </w:p>
        </w:tc>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vote or to direct the vote..........</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20,654,138</w:t>
            </w:r>
          </w:p>
        </w:tc>
        <w:tc>
          <w:tcPr>
            <w:tcW w:w="12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Sole power to dispose</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to direct the dispositon 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.........0</w:t>
            </w:r>
          </w:p>
        </w:tc>
        <w:tc>
          <w:tcPr>
            <w:tcW w:w="12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power to</w:t>
            </w:r>
          </w:p>
        </w:tc>
        <w:tc>
          <w:tcPr>
            <w:tcW w:w="58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dispose or direct the disposition of..23,834,826 Shares</w:t>
            </w:r>
          </w:p>
        </w:tc>
      </w:tr>
      <w:tr>
        <w:trPr>
          <w:trHeight w:val="405"/>
        </w:trPr>
        <w:tc>
          <w:tcPr>
            <w:tcW w:w="1680" w:type="dxa"/>
            <w:vAlign w:val="bottom"/>
            <w:gridSpan w:val="2"/>
          </w:tcPr>
          <w:p>
            <w:pPr>
              <w:spacing w:after="0"/>
              <w:rPr>
                <w:sz w:val="20"/>
                <w:szCs w:val="20"/>
                <w:color w:val="auto"/>
              </w:rPr>
            </w:pPr>
            <w:r>
              <w:rPr>
                <w:rFonts w:ascii="Courier New" w:cs="Courier New" w:eastAsia="Courier New" w:hAnsi="Courier New"/>
                <w:sz w:val="18"/>
                <w:szCs w:val="18"/>
                <w:color w:val="auto"/>
              </w:rPr>
              <w:t>SBCO beneficial</w:t>
            </w:r>
          </w:p>
        </w:tc>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ownership interest 2:</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Percent of class</w:t>
            </w:r>
          </w:p>
        </w:tc>
        <w:tc>
          <w:tcPr>
            <w:tcW w:w="3800" w:type="dxa"/>
            <w:vAlign w:val="bottom"/>
            <w:gridSpan w:val="2"/>
          </w:tcPr>
          <w:p>
            <w:pPr>
              <w:spacing w:after="0"/>
              <w:rPr>
                <w:sz w:val="20"/>
                <w:szCs w:val="20"/>
                <w:color w:val="auto"/>
              </w:rPr>
            </w:pPr>
            <w:r>
              <w:rPr>
                <w:rFonts w:ascii="Courier New" w:cs="Courier New" w:eastAsia="Courier New" w:hAnsi="Courier New"/>
                <w:sz w:val="16"/>
                <w:szCs w:val="16"/>
                <w:color w:val="auto"/>
                <w:w w:val="78"/>
              </w:rPr>
              <w:t>..................................................</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2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Sole power to vote or</w:t>
            </w:r>
          </w:p>
        </w:tc>
        <w:tc>
          <w:tcPr>
            <w:tcW w:w="4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to direct the vote......................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power to</w:t>
            </w:r>
          </w:p>
        </w:tc>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vote or to direct the vote...........</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12,745,823</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Sole power to dispose</w:t>
            </w:r>
          </w:p>
        </w:tc>
        <w:tc>
          <w:tcPr>
            <w:tcW w:w="4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or to direct the disposition of.........</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power to</w:t>
            </w:r>
          </w:p>
        </w:tc>
        <w:tc>
          <w:tcPr>
            <w:tcW w:w="4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dispose or direct the disposition of 12,745,823</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7" w:lineRule="exact"/>
        <w:rPr>
          <w:sz w:val="20"/>
          <w:szCs w:val="20"/>
          <w:color w:val="auto"/>
        </w:rPr>
      </w:pPr>
    </w:p>
    <w:p>
      <w:pPr>
        <w:ind w:left="1380" w:right="1779" w:hanging="424"/>
        <w:spacing w:after="0" w:line="279" w:lineRule="auto"/>
        <w:tabs>
          <w:tab w:leader="none" w:pos="13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3,180,688 Shares that are non-voting so long as they are directly or indirectly owned by SBC. Each non-voting Share will convert into one Share with voting rights upon its sale.</w:t>
      </w:r>
    </w:p>
    <w:p>
      <w:pPr>
        <w:sectPr>
          <w:pgSz w:w="11900" w:h="16838" w:orient="portrait"/>
          <w:cols w:equalWidth="0" w:num="1">
            <w:col w:w="10219"/>
          </w:cols>
          <w:pgMar w:left="240" w:top="919" w:right="1440" w:bottom="0" w:gutter="0" w:footer="0" w:header="0"/>
        </w:sectPr>
      </w:pPr>
    </w:p>
    <w:bookmarkStart w:id="5" w:name="page6"/>
    <w:bookmarkEnd w:id="5"/>
    <w:p>
      <w:pPr>
        <w:ind w:left="1380" w:right="2319" w:hanging="424"/>
        <w:spacing w:after="0" w:line="235" w:lineRule="auto"/>
        <w:tabs>
          <w:tab w:leader="none" w:pos="13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SBC and SBCI has ultimate control over these Shares by virtue of their ownership of SBCO.</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past sixty days, SBCI disposed of Shares as follows: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spacing w:after="0"/>
        <w:tabs>
          <w:tab w:leader="none" w:pos="3040" w:val="left"/>
          <w:tab w:leader="none" w:pos="4620" w:val="left"/>
          <w:tab w:leader="none" w:pos="6100" w:val="left"/>
        </w:tabs>
        <w:rPr>
          <w:sz w:val="20"/>
          <w:szCs w:val="20"/>
          <w:color w:val="auto"/>
        </w:rPr>
      </w:pPr>
      <w:r>
        <w:rPr>
          <w:rFonts w:ascii="Courier New" w:cs="Courier New" w:eastAsia="Courier New" w:hAnsi="Courier New"/>
          <w:sz w:val="18"/>
          <w:szCs w:val="18"/>
          <w:color w:val="auto"/>
        </w:rPr>
        <w:t>Transaction</w:t>
      </w:r>
      <w:r>
        <w:rPr>
          <w:sz w:val="20"/>
          <w:szCs w:val="20"/>
          <w:color w:val="auto"/>
        </w:rPr>
        <w:tab/>
      </w:r>
      <w:r>
        <w:rPr>
          <w:rFonts w:ascii="Courier New" w:cs="Courier New" w:eastAsia="Courier New" w:hAnsi="Courier New"/>
          <w:sz w:val="18"/>
          <w:szCs w:val="18"/>
          <w:color w:val="auto"/>
        </w:rPr>
        <w:t>Type</w:t>
      </w:r>
      <w:r>
        <w:rPr>
          <w:sz w:val="20"/>
          <w:szCs w:val="20"/>
          <w:color w:val="auto"/>
        </w:rPr>
        <w:tab/>
      </w: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6"/>
          <w:szCs w:val="16"/>
          <w:color w:val="auto"/>
        </w:rPr>
        <w:t>Average Price</w:t>
      </w:r>
    </w:p>
    <w:p>
      <w:pPr>
        <w:ind w:left="1700"/>
        <w:spacing w:after="0"/>
        <w:tabs>
          <w:tab w:leader="none" w:pos="3040" w:val="left"/>
          <w:tab w:leader="none" w:pos="4420" w:val="left"/>
          <w:tab w:leader="none" w:pos="62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of Shares</w:t>
      </w:r>
      <w:r>
        <w:rPr>
          <w:sz w:val="20"/>
          <w:szCs w:val="20"/>
          <w:color w:val="auto"/>
        </w:rPr>
        <w:tab/>
      </w:r>
      <w:r>
        <w:rPr>
          <w:rFonts w:ascii="Courier New" w:cs="Courier New" w:eastAsia="Courier New" w:hAnsi="Courier New"/>
          <w:sz w:val="16"/>
          <w:szCs w:val="16"/>
          <w:color w:val="auto"/>
        </w:rPr>
        <w:t>Per Share</w:t>
      </w:r>
    </w:p>
    <w:p>
      <w:pPr>
        <w:ind w:left="2540"/>
        <w:spacing w:after="0" w:line="237" w:lineRule="auto"/>
        <w:rPr>
          <w:sz w:val="20"/>
          <w:szCs w:val="20"/>
          <w:color w:val="auto"/>
        </w:rPr>
      </w:pPr>
      <w:r>
        <w:rPr>
          <w:rFonts w:ascii="Courier New" w:cs="Courier New" w:eastAsia="Courier New" w:hAnsi="Courier New"/>
          <w:sz w:val="18"/>
          <w:szCs w:val="18"/>
          <w:color w:val="auto"/>
        </w:rPr>
        <w:t>Transaction</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tabs>
          <w:tab w:leader="none" w:pos="2300" w:val="left"/>
          <w:tab w:leader="none" w:pos="4720" w:val="left"/>
          <w:tab w:leader="none" w:pos="6620" w:val="left"/>
        </w:tabs>
        <w:rPr>
          <w:sz w:val="20"/>
          <w:szCs w:val="20"/>
          <w:color w:val="auto"/>
        </w:rPr>
      </w:pPr>
      <w:r>
        <w:rPr>
          <w:rFonts w:ascii="Courier New" w:cs="Courier New" w:eastAsia="Courier New" w:hAnsi="Courier New"/>
          <w:sz w:val="18"/>
          <w:szCs w:val="18"/>
          <w:color w:val="auto"/>
        </w:rPr>
        <w:t>08/21/02</w:t>
      </w:r>
      <w:r>
        <w:rPr>
          <w:sz w:val="20"/>
          <w:szCs w:val="20"/>
          <w:color w:val="auto"/>
        </w:rPr>
        <w:tab/>
      </w:r>
      <w:r>
        <w:rPr>
          <w:rFonts w:ascii="Courier New" w:cs="Courier New" w:eastAsia="Courier New" w:hAnsi="Courier New"/>
          <w:sz w:val="18"/>
          <w:szCs w:val="18"/>
          <w:color w:val="auto"/>
        </w:rPr>
        <w:t>Open Market Sales</w:t>
      </w:r>
      <w:r>
        <w:rPr>
          <w:sz w:val="20"/>
          <w:szCs w:val="20"/>
          <w:color w:val="auto"/>
        </w:rPr>
        <w:tab/>
      </w:r>
      <w:r>
        <w:rPr>
          <w:rFonts w:ascii="Courier New" w:cs="Courier New" w:eastAsia="Courier New" w:hAnsi="Courier New"/>
          <w:sz w:val="18"/>
          <w:szCs w:val="18"/>
          <w:color w:val="auto"/>
        </w:rPr>
        <w:t>300,000</w:t>
      </w:r>
      <w:r>
        <w:rPr>
          <w:sz w:val="20"/>
          <w:szCs w:val="20"/>
          <w:color w:val="auto"/>
        </w:rPr>
        <w:tab/>
      </w:r>
      <w:r>
        <w:rPr>
          <w:rFonts w:ascii="Courier New" w:cs="Courier New" w:eastAsia="Courier New" w:hAnsi="Courier New"/>
          <w:sz w:val="18"/>
          <w:szCs w:val="18"/>
          <w:color w:val="auto"/>
        </w:rPr>
        <w:t>$9.22</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tabs>
          <w:tab w:leader="none" w:pos="4720" w:val="left"/>
          <w:tab w:leader="none" w:pos="6620" w:val="left"/>
        </w:tabs>
        <w:rPr>
          <w:sz w:val="20"/>
          <w:szCs w:val="20"/>
          <w:color w:val="auto"/>
        </w:rPr>
      </w:pPr>
      <w:r>
        <w:rPr>
          <w:rFonts w:ascii="Courier New" w:cs="Courier New" w:eastAsia="Courier New" w:hAnsi="Courier New"/>
          <w:sz w:val="18"/>
          <w:szCs w:val="18"/>
          <w:color w:val="auto"/>
        </w:rPr>
        <w:t>08/22/02</w:t>
      </w:r>
      <w:r>
        <w:rPr>
          <w:sz w:val="20"/>
          <w:szCs w:val="20"/>
          <w:color w:val="auto"/>
        </w:rPr>
        <w:tab/>
      </w:r>
      <w:r>
        <w:rPr>
          <w:rFonts w:ascii="Courier New" w:cs="Courier New" w:eastAsia="Courier New" w:hAnsi="Courier New"/>
          <w:sz w:val="18"/>
          <w:szCs w:val="18"/>
          <w:color w:val="auto"/>
        </w:rPr>
        <w:t>345,000</w:t>
      </w:r>
      <w:r>
        <w:rPr>
          <w:sz w:val="20"/>
          <w:szCs w:val="20"/>
          <w:color w:val="auto"/>
        </w:rPr>
        <w:tab/>
      </w:r>
      <w:r>
        <w:rPr>
          <w:rFonts w:ascii="Courier New" w:cs="Courier New" w:eastAsia="Courier New" w:hAnsi="Courier New"/>
          <w:sz w:val="18"/>
          <w:szCs w:val="18"/>
          <w:color w:val="auto"/>
        </w:rPr>
        <w:t>$9.03</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tabs>
          <w:tab w:leader="none" w:pos="4720" w:val="left"/>
          <w:tab w:leader="none" w:pos="6620" w:val="left"/>
        </w:tabs>
        <w:rPr>
          <w:sz w:val="20"/>
          <w:szCs w:val="20"/>
          <w:color w:val="auto"/>
        </w:rPr>
      </w:pPr>
      <w:r>
        <w:rPr>
          <w:rFonts w:ascii="Courier New" w:cs="Courier New" w:eastAsia="Courier New" w:hAnsi="Courier New"/>
          <w:sz w:val="18"/>
          <w:szCs w:val="18"/>
          <w:color w:val="auto"/>
        </w:rPr>
        <w:t>08/23/02</w:t>
      </w:r>
      <w:r>
        <w:rPr>
          <w:sz w:val="20"/>
          <w:szCs w:val="20"/>
          <w:color w:val="auto"/>
        </w:rPr>
        <w:tab/>
      </w:r>
      <w:r>
        <w:rPr>
          <w:rFonts w:ascii="Courier New" w:cs="Courier New" w:eastAsia="Courier New" w:hAnsi="Courier New"/>
          <w:sz w:val="18"/>
          <w:szCs w:val="18"/>
          <w:color w:val="auto"/>
        </w:rPr>
        <w:t>503,000</w:t>
      </w:r>
      <w:r>
        <w:rPr>
          <w:sz w:val="20"/>
          <w:szCs w:val="20"/>
          <w:color w:val="auto"/>
        </w:rPr>
        <w:tab/>
      </w:r>
      <w:r>
        <w:rPr>
          <w:rFonts w:ascii="Courier New" w:cs="Courier New" w:eastAsia="Courier New" w:hAnsi="Courier New"/>
          <w:sz w:val="18"/>
          <w:szCs w:val="18"/>
          <w:color w:val="auto"/>
        </w:rPr>
        <w:t>$8.95</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tabs>
          <w:tab w:leader="none" w:pos="4840" w:val="left"/>
          <w:tab w:leader="none" w:pos="6620" w:val="left"/>
        </w:tabs>
        <w:rPr>
          <w:sz w:val="20"/>
          <w:szCs w:val="20"/>
          <w:color w:val="auto"/>
        </w:rPr>
      </w:pPr>
      <w:r>
        <w:rPr>
          <w:rFonts w:ascii="Courier New" w:cs="Courier New" w:eastAsia="Courier New" w:hAnsi="Courier New"/>
          <w:sz w:val="18"/>
          <w:szCs w:val="18"/>
          <w:color w:val="auto"/>
        </w:rPr>
        <w:t>08/26/02</w:t>
      </w:r>
      <w:r>
        <w:rPr>
          <w:sz w:val="20"/>
          <w:szCs w:val="20"/>
          <w:color w:val="auto"/>
        </w:rPr>
        <w:tab/>
      </w:r>
      <w:r>
        <w:rPr>
          <w:rFonts w:ascii="Courier New" w:cs="Courier New" w:eastAsia="Courier New" w:hAnsi="Courier New"/>
          <w:sz w:val="18"/>
          <w:szCs w:val="18"/>
          <w:color w:val="auto"/>
        </w:rPr>
        <w:t>46,200</w:t>
      </w:r>
      <w:r>
        <w:rPr>
          <w:sz w:val="20"/>
          <w:szCs w:val="20"/>
          <w:color w:val="auto"/>
        </w:rPr>
        <w:tab/>
      </w:r>
      <w:r>
        <w:rPr>
          <w:rFonts w:ascii="Courier New" w:cs="Courier New" w:eastAsia="Courier New" w:hAnsi="Courier New"/>
          <w:sz w:val="18"/>
          <w:szCs w:val="18"/>
          <w:color w:val="auto"/>
        </w:rPr>
        <w:t>$8.50</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tabs>
          <w:tab w:leader="none" w:pos="4840" w:val="left"/>
          <w:tab w:leader="none" w:pos="6620" w:val="left"/>
        </w:tabs>
        <w:rPr>
          <w:sz w:val="20"/>
          <w:szCs w:val="20"/>
          <w:color w:val="auto"/>
        </w:rPr>
      </w:pPr>
      <w:r>
        <w:rPr>
          <w:rFonts w:ascii="Courier New" w:cs="Courier New" w:eastAsia="Courier New" w:hAnsi="Courier New"/>
          <w:sz w:val="18"/>
          <w:szCs w:val="18"/>
          <w:color w:val="auto"/>
        </w:rPr>
        <w:t>08/27/02</w:t>
      </w:r>
      <w:r>
        <w:rPr>
          <w:sz w:val="20"/>
          <w:szCs w:val="20"/>
          <w:color w:val="auto"/>
        </w:rPr>
        <w:tab/>
      </w:r>
      <w:r>
        <w:rPr>
          <w:rFonts w:ascii="Courier New" w:cs="Courier New" w:eastAsia="Courier New" w:hAnsi="Courier New"/>
          <w:sz w:val="18"/>
          <w:szCs w:val="18"/>
          <w:color w:val="auto"/>
        </w:rPr>
        <w:t>71,500</w:t>
      </w:r>
      <w:r>
        <w:rPr>
          <w:sz w:val="20"/>
          <w:szCs w:val="20"/>
          <w:color w:val="auto"/>
        </w:rPr>
        <w:tab/>
      </w:r>
      <w:r>
        <w:rPr>
          <w:rFonts w:ascii="Courier New" w:cs="Courier New" w:eastAsia="Courier New" w:hAnsi="Courier New"/>
          <w:sz w:val="18"/>
          <w:szCs w:val="18"/>
          <w:color w:val="auto"/>
        </w:rPr>
        <w:t>$8.34</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tabs>
          <w:tab w:leader="none" w:pos="4720" w:val="left"/>
          <w:tab w:leader="none" w:pos="6620" w:val="left"/>
        </w:tabs>
        <w:rPr>
          <w:sz w:val="20"/>
          <w:szCs w:val="20"/>
          <w:color w:val="auto"/>
        </w:rPr>
      </w:pPr>
      <w:r>
        <w:rPr>
          <w:rFonts w:ascii="Courier New" w:cs="Courier New" w:eastAsia="Courier New" w:hAnsi="Courier New"/>
          <w:sz w:val="18"/>
          <w:szCs w:val="18"/>
          <w:color w:val="auto"/>
        </w:rPr>
        <w:t>08/28/02</w:t>
      </w:r>
      <w:r>
        <w:rPr>
          <w:sz w:val="20"/>
          <w:szCs w:val="20"/>
          <w:color w:val="auto"/>
        </w:rPr>
        <w:tab/>
      </w:r>
      <w:r>
        <w:rPr>
          <w:rFonts w:ascii="Courier New" w:cs="Courier New" w:eastAsia="Courier New" w:hAnsi="Courier New"/>
          <w:sz w:val="18"/>
          <w:szCs w:val="18"/>
          <w:color w:val="auto"/>
        </w:rPr>
        <w:t>147,000</w:t>
      </w:r>
      <w:r>
        <w:rPr>
          <w:sz w:val="20"/>
          <w:szCs w:val="20"/>
          <w:color w:val="auto"/>
        </w:rPr>
        <w:tab/>
      </w:r>
      <w:r>
        <w:rPr>
          <w:rFonts w:ascii="Courier New" w:cs="Courier New" w:eastAsia="Courier New" w:hAnsi="Courier New"/>
          <w:sz w:val="18"/>
          <w:szCs w:val="18"/>
          <w:color w:val="auto"/>
        </w:rPr>
        <w:t>$8.01</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tabs>
          <w:tab w:leader="none" w:pos="4840" w:val="left"/>
          <w:tab w:leader="none" w:pos="6620" w:val="left"/>
        </w:tabs>
        <w:rPr>
          <w:sz w:val="20"/>
          <w:szCs w:val="20"/>
          <w:color w:val="auto"/>
        </w:rPr>
      </w:pPr>
      <w:r>
        <w:rPr>
          <w:rFonts w:ascii="Courier New" w:cs="Courier New" w:eastAsia="Courier New" w:hAnsi="Courier New"/>
          <w:sz w:val="18"/>
          <w:szCs w:val="18"/>
          <w:color w:val="auto"/>
        </w:rPr>
        <w:t>09/04/02</w:t>
      </w:r>
      <w:r>
        <w:rPr>
          <w:sz w:val="20"/>
          <w:szCs w:val="20"/>
          <w:color w:val="auto"/>
        </w:rPr>
        <w:tab/>
      </w:r>
      <w:r>
        <w:rPr>
          <w:rFonts w:ascii="Courier New" w:cs="Courier New" w:eastAsia="Courier New" w:hAnsi="Courier New"/>
          <w:sz w:val="18"/>
          <w:szCs w:val="18"/>
          <w:color w:val="auto"/>
        </w:rPr>
        <w:t>50,000</w:t>
      </w:r>
      <w:r>
        <w:rPr>
          <w:sz w:val="20"/>
          <w:szCs w:val="20"/>
          <w:color w:val="auto"/>
        </w:rPr>
        <w:tab/>
      </w:r>
      <w:r>
        <w:rPr>
          <w:rFonts w:ascii="Courier New" w:cs="Courier New" w:eastAsia="Courier New" w:hAnsi="Courier New"/>
          <w:sz w:val="18"/>
          <w:szCs w:val="18"/>
          <w:color w:val="auto"/>
        </w:rPr>
        <w:t>$7.25</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tabs>
          <w:tab w:leader="none" w:pos="4720" w:val="left"/>
          <w:tab w:leader="none" w:pos="6620" w:val="left"/>
        </w:tabs>
        <w:rPr>
          <w:sz w:val="20"/>
          <w:szCs w:val="20"/>
          <w:color w:val="auto"/>
        </w:rPr>
      </w:pPr>
      <w:r>
        <w:rPr>
          <w:rFonts w:ascii="Courier New" w:cs="Courier New" w:eastAsia="Courier New" w:hAnsi="Courier New"/>
          <w:sz w:val="18"/>
          <w:szCs w:val="18"/>
          <w:color w:val="auto"/>
        </w:rPr>
        <w:t>09/05/02</w:t>
      </w:r>
      <w:r>
        <w:rPr>
          <w:sz w:val="20"/>
          <w:szCs w:val="20"/>
          <w:color w:val="auto"/>
        </w:rPr>
        <w:tab/>
      </w:r>
      <w:r>
        <w:rPr>
          <w:rFonts w:ascii="Courier New" w:cs="Courier New" w:eastAsia="Courier New" w:hAnsi="Courier New"/>
          <w:sz w:val="18"/>
          <w:szCs w:val="18"/>
          <w:color w:val="auto"/>
        </w:rPr>
        <w:t>778,500</w:t>
      </w:r>
      <w:r>
        <w:rPr>
          <w:sz w:val="20"/>
          <w:szCs w:val="20"/>
          <w:color w:val="auto"/>
        </w:rPr>
        <w:tab/>
      </w:r>
      <w:r>
        <w:rPr>
          <w:rFonts w:ascii="Courier New" w:cs="Courier New" w:eastAsia="Courier New" w:hAnsi="Courier New"/>
          <w:sz w:val="18"/>
          <w:szCs w:val="18"/>
          <w:color w:val="auto"/>
        </w:rPr>
        <w:t>$6.95</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Page 7 of 11 Pages</w:t>
      </w:r>
    </w:p>
    <w:p>
      <w:pPr>
        <w:spacing w:after="0" w:line="201" w:lineRule="exact"/>
        <w:rPr>
          <w:sz w:val="20"/>
          <w:szCs w:val="20"/>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June 1998, SBC granted Amdocs phantom units convertible on a one-for-one basis into Shares to officers of SBC including James Kahan, a director of the Company, subject to vesting. As of August 26, 2002, 24,219 Amdocs phantom units remain undistributed, all of which are vested but deferred.</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1" w:lineRule="exact"/>
        <w:rPr>
          <w:sz w:val="20"/>
          <w:szCs w:val="20"/>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and Executive Officers of SBC Communications Inc.</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Directors and Executive Officers of SBC International, Inc.</w:t>
      </w:r>
    </w:p>
    <w:p>
      <w:pPr>
        <w:sectPr>
          <w:pgSz w:w="11900" w:h="16838" w:orient="portrait"/>
          <w:cols w:equalWidth="0" w:num="1">
            <w:col w:w="10219"/>
          </w:cols>
          <w:pgMar w:left="240" w:top="142" w:right="1440" w:bottom="1440" w:gutter="0" w:footer="0" w:header="0"/>
        </w:sectPr>
      </w:pPr>
    </w:p>
    <w:bookmarkStart w:id="6" w:name="page7"/>
    <w:bookmarkEnd w:id="6"/>
    <w:p>
      <w:pPr>
        <w:ind w:left="6440"/>
        <w:spacing w:after="0"/>
        <w:rPr>
          <w:sz w:val="20"/>
          <w:szCs w:val="20"/>
          <w:color w:val="auto"/>
        </w:rPr>
      </w:pPr>
      <w:r>
        <w:rPr>
          <w:rFonts w:ascii="Courier New" w:cs="Courier New" w:eastAsia="Courier New" w:hAnsi="Courier New"/>
          <w:sz w:val="16"/>
          <w:szCs w:val="16"/>
          <w:color w:val="auto"/>
        </w:rPr>
        <w:t>Page 8 of 11 Pages</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SBC COMMUNICATIONS INC.</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6,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S. Kahan</w:t>
      </w:r>
    </w:p>
    <w:p>
      <w:pPr>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Executive Vice President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Development</w:t>
      </w:r>
    </w:p>
    <w:p>
      <w:pPr>
        <w:spacing w:after="0" w:line="200" w:lineRule="exact"/>
        <w:rPr>
          <w:sz w:val="20"/>
          <w:szCs w:val="20"/>
          <w:color w:val="auto"/>
        </w:rPr>
      </w:pPr>
    </w:p>
    <w:p>
      <w:pPr>
        <w:sectPr>
          <w:pgSz w:w="11900" w:h="16838" w:orient="portrait"/>
          <w:cols w:equalWidth="0" w:num="4">
            <w:col w:w="640" w:space="220"/>
            <w:col w:w="2220" w:space="720"/>
            <w:col w:w="320" w:space="320"/>
            <w:col w:w="5779"/>
          </w:cols>
          <w:pgMar w:left="240" w:top="925" w:right="1440" w:bottom="1440" w:gutter="0" w:footer="0" w:header="0"/>
          <w:type w:val="continuous"/>
        </w:sectPr>
      </w:pPr>
    </w:p>
    <w:p>
      <w:pPr>
        <w:spacing w:after="0" w:line="209"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SBC INTERNATIONAL, INC.</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6,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S. Kahan</w:t>
      </w:r>
    </w:p>
    <w:p>
      <w:pPr>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 Development</w:t>
      </w:r>
    </w:p>
    <w:p>
      <w:pPr>
        <w:spacing w:after="0" w:line="200" w:lineRule="exact"/>
        <w:rPr>
          <w:sz w:val="20"/>
          <w:szCs w:val="20"/>
          <w:color w:val="auto"/>
        </w:rPr>
      </w:pPr>
    </w:p>
    <w:p>
      <w:pPr>
        <w:sectPr>
          <w:pgSz w:w="11900" w:h="16838" w:orient="portrait"/>
          <w:cols w:equalWidth="0" w:num="4">
            <w:col w:w="640" w:space="220"/>
            <w:col w:w="2220" w:space="720"/>
            <w:col w:w="320" w:space="320"/>
            <w:col w:w="5779"/>
          </w:cols>
          <w:pgMar w:left="240" w:top="925" w:right="1440" w:bottom="1440" w:gutter="0" w:footer="0" w:header="0"/>
          <w:type w:val="continuous"/>
        </w:sectPr>
      </w:pPr>
    </w:p>
    <w:p>
      <w:pPr>
        <w:spacing w:after="0" w:line="22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SBC OPTION DELIVERY, LLC</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SBC Hedging Management, LLC</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Manager of SBC Option Delivery, LLC</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6,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E. Rainbolt</w:t>
      </w:r>
    </w:p>
    <w:p>
      <w:pPr>
        <w:spacing w:after="0" w:line="238" w:lineRule="auto"/>
        <w:rPr>
          <w:sz w:val="20"/>
          <w:szCs w:val="20"/>
          <w:color w:val="auto"/>
        </w:rPr>
      </w:pPr>
      <w:r>
        <w:rPr>
          <w:rFonts w:ascii="Courier New" w:cs="Courier New" w:eastAsia="Courier New" w:hAnsi="Courier New"/>
          <w:sz w:val="18"/>
          <w:szCs w:val="18"/>
          <w:color w:val="auto"/>
        </w:rPr>
        <w:t>Hal E. Rainbolt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SBC Hedging Management, LLC</w:t>
      </w:r>
    </w:p>
    <w:p>
      <w:pPr>
        <w:sectPr>
          <w:pgSz w:w="11900" w:h="16838" w:orient="portrait"/>
          <w:cols w:equalWidth="0" w:num="4">
            <w:col w:w="640" w:space="220"/>
            <w:col w:w="2220" w:space="720"/>
            <w:col w:w="320" w:space="320"/>
            <w:col w:w="5779"/>
          </w:cols>
          <w:pgMar w:left="240" w:top="925" w:right="1440" w:bottom="1440" w:gutter="0" w:footer="0" w:header="0"/>
          <w:type w:val="continuous"/>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1</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9 of 11 Pages</w:t>
      </w:r>
    </w:p>
    <w:p>
      <w:pPr>
        <w:spacing w:after="0" w:line="207" w:lineRule="exact"/>
        <w:rPr>
          <w:sz w:val="20"/>
          <w:szCs w:val="20"/>
          <w:color w:val="auto"/>
        </w:rPr>
      </w:pPr>
    </w:p>
    <w:p>
      <w:pPr>
        <w:jc w:val="center"/>
        <w:ind w:left="700"/>
        <w:spacing w:after="0"/>
        <w:rPr>
          <w:sz w:val="20"/>
          <w:szCs w:val="20"/>
          <w:color w:val="auto"/>
        </w:rPr>
      </w:pPr>
      <w:r>
        <w:rPr>
          <w:rFonts w:ascii="Courier New" w:cs="Courier New" w:eastAsia="Courier New" w:hAnsi="Courier New"/>
          <w:sz w:val="16"/>
          <w:szCs w:val="16"/>
          <w:color w:val="auto"/>
        </w:rPr>
        <w:t>Directors AND EXECUTIVE OFFICERS OF</w:t>
      </w:r>
    </w:p>
    <w:p>
      <w:pPr>
        <w:spacing w:after="0" w:line="16" w:lineRule="exact"/>
        <w:rPr>
          <w:sz w:val="20"/>
          <w:szCs w:val="20"/>
          <w:color w:val="auto"/>
        </w:rPr>
      </w:pPr>
    </w:p>
    <w:p>
      <w:pPr>
        <w:jc w:val="center"/>
        <w:ind w:left="700"/>
        <w:spacing w:after="0"/>
        <w:rPr>
          <w:sz w:val="20"/>
          <w:szCs w:val="20"/>
          <w:color w:val="auto"/>
        </w:rPr>
      </w:pPr>
      <w:r>
        <w:rPr>
          <w:rFonts w:ascii="Courier New" w:cs="Courier New" w:eastAsia="Courier New" w:hAnsi="Courier New"/>
          <w:sz w:val="18"/>
          <w:szCs w:val="18"/>
          <w:color w:val="auto"/>
        </w:rPr>
        <w:t>SBC Communications Inc.</w:t>
      </w:r>
    </w:p>
    <w:p>
      <w:pPr>
        <w:jc w:val="center"/>
        <w:ind w:left="700"/>
        <w:spacing w:after="0" w:line="238" w:lineRule="auto"/>
        <w:rPr>
          <w:sz w:val="20"/>
          <w:szCs w:val="20"/>
          <w:color w:val="auto"/>
        </w:rPr>
      </w:pPr>
      <w:r>
        <w:rPr>
          <w:rFonts w:ascii="Courier New" w:cs="Courier New" w:eastAsia="Courier New" w:hAnsi="Courier New"/>
          <w:sz w:val="18"/>
          <w:szCs w:val="18"/>
          <w:color w:val="auto"/>
        </w:rPr>
        <w:t>AS OF AUGUST 30, 2002</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Principal Occupation or Employment</w:t>
      </w:r>
    </w:p>
    <w:p>
      <w:pPr>
        <w:spacing w:after="0" w:line="21" w:lineRule="exact"/>
        <w:rPr>
          <w:sz w:val="20"/>
          <w:szCs w:val="20"/>
          <w:color w:val="auto"/>
        </w:rPr>
      </w:pPr>
    </w:p>
    <w:p>
      <w:pPr>
        <w:sectPr>
          <w:pgSz w:w="11900" w:h="16838" w:orient="portrait"/>
          <w:cols w:equalWidth="0" w:num="2">
            <w:col w:w="3300" w:space="720"/>
            <w:col w:w="61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DIRECTORS</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Edward E. Whitacre, Jr.</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Gilbert F. Amelio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Clarence C. Barksdale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E. Barnes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A. Busch 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P. Clark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Martin K. Eby, Jr.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Herman E. Gallegos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Jess T. Hay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A. Henderson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Bobby R. Inman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F. Knight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Lynn M. Martin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B. McCoy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S. Metz</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Toni Rembe</w:t>
      </w:r>
    </w:p>
    <w:p>
      <w:pPr>
        <w:spacing w:after="0" w:line="238" w:lineRule="auto"/>
        <w:rPr>
          <w:sz w:val="20"/>
          <w:szCs w:val="20"/>
          <w:color w:val="auto"/>
        </w:rPr>
      </w:pPr>
      <w:r>
        <w:rPr>
          <w:rFonts w:ascii="Courier New" w:cs="Courier New" w:eastAsia="Courier New" w:hAnsi="Courier New"/>
          <w:sz w:val="18"/>
          <w:szCs w:val="18"/>
          <w:color w:val="auto"/>
        </w:rPr>
        <w:t>S. Donley Ritchey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Joyce M. Roche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Carlos Slim Helu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Laura D'Andrea Tyson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Patricia P. Upton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and Chief Executive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38" w:lineRule="auto"/>
        <w:rPr>
          <w:sz w:val="20"/>
          <w:szCs w:val="20"/>
          <w:color w:val="auto"/>
        </w:rPr>
      </w:pPr>
      <w:r>
        <w:rPr>
          <w:rFonts w:ascii="Courier New" w:cs="Courier New" w:eastAsia="Courier New" w:hAnsi="Courier New"/>
          <w:sz w:val="18"/>
          <w:szCs w:val="18"/>
          <w:color w:val="auto"/>
        </w:rPr>
        <w:t>Director (Chairman and Chief Executive</w:t>
      </w:r>
    </w:p>
    <w:p>
      <w:pPr>
        <w:spacing w:after="0"/>
        <w:rPr>
          <w:sz w:val="20"/>
          <w:szCs w:val="20"/>
          <w:color w:val="auto"/>
        </w:rPr>
      </w:pPr>
      <w:r>
        <w:rPr>
          <w:rFonts w:ascii="Courier New" w:cs="Courier New" w:eastAsia="Courier New" w:hAnsi="Courier New"/>
          <w:sz w:val="18"/>
          <w:szCs w:val="18"/>
          <w:color w:val="auto"/>
        </w:rPr>
        <w:t>Officer, Beneventure Capital;</w:t>
      </w:r>
    </w:p>
    <w:p>
      <w:pPr>
        <w:spacing w:after="0" w:line="237" w:lineRule="auto"/>
        <w:rPr>
          <w:sz w:val="20"/>
          <w:szCs w:val="20"/>
          <w:color w:val="auto"/>
        </w:rPr>
      </w:pPr>
      <w:r>
        <w:rPr>
          <w:rFonts w:ascii="Courier New" w:cs="Courier New" w:eastAsia="Courier New" w:hAnsi="Courier New"/>
          <w:sz w:val="18"/>
          <w:szCs w:val="18"/>
          <w:color w:val="auto"/>
        </w:rPr>
        <w:t>Senior Partner, Sienna Ventures)</w:t>
      </w:r>
    </w:p>
    <w:p>
      <w:pPr>
        <w:spacing w:after="0" w:line="238" w:lineRule="auto"/>
        <w:rPr>
          <w:sz w:val="20"/>
          <w:szCs w:val="20"/>
          <w:color w:val="auto"/>
        </w:rPr>
      </w:pPr>
      <w:r>
        <w:rPr>
          <w:rFonts w:ascii="Courier New" w:cs="Courier New" w:eastAsia="Courier New" w:hAnsi="Courier New"/>
          <w:sz w:val="18"/>
          <w:szCs w:val="18"/>
          <w:color w:val="auto"/>
        </w:rPr>
        <w:t>Director (Member, Board of Trustees,</w:t>
      </w:r>
    </w:p>
    <w:p>
      <w:pPr>
        <w:spacing w:after="0"/>
        <w:rPr>
          <w:sz w:val="20"/>
          <w:szCs w:val="20"/>
          <w:color w:val="auto"/>
        </w:rPr>
      </w:pPr>
      <w:r>
        <w:rPr>
          <w:rFonts w:ascii="Courier New" w:cs="Courier New" w:eastAsia="Courier New" w:hAnsi="Courier New"/>
          <w:sz w:val="18"/>
          <w:szCs w:val="18"/>
          <w:color w:val="auto"/>
        </w:rPr>
        <w:t>Washington University)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(Chairman of the Board,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Chief Executive Officer,</w:t>
      </w:r>
    </w:p>
    <w:p>
      <w:pPr>
        <w:spacing w:after="0" w:line="238" w:lineRule="auto"/>
        <w:rPr>
          <w:sz w:val="20"/>
          <w:szCs w:val="20"/>
          <w:color w:val="auto"/>
        </w:rPr>
      </w:pPr>
      <w:r>
        <w:rPr>
          <w:rFonts w:ascii="Courier New" w:cs="Courier New" w:eastAsia="Courier New" w:hAnsi="Courier New"/>
          <w:sz w:val="18"/>
          <w:szCs w:val="18"/>
          <w:color w:val="auto"/>
        </w:rPr>
        <w:t>MAPCO Inc., Retired)</w:t>
      </w:r>
    </w:p>
    <w:p>
      <w:pPr>
        <w:spacing w:after="0"/>
        <w:rPr>
          <w:sz w:val="20"/>
          <w:szCs w:val="20"/>
          <w:color w:val="auto"/>
        </w:rPr>
      </w:pPr>
      <w:r>
        <w:rPr>
          <w:rFonts w:ascii="Courier New" w:cs="Courier New" w:eastAsia="Courier New" w:hAnsi="Courier New"/>
          <w:sz w:val="18"/>
          <w:szCs w:val="18"/>
          <w:color w:val="auto"/>
        </w:rPr>
        <w:t>Director (Chairman of the Board,</w:t>
      </w:r>
    </w:p>
    <w:p>
      <w:pPr>
        <w:spacing w:after="0" w:line="237" w:lineRule="auto"/>
        <w:rPr>
          <w:sz w:val="20"/>
          <w:szCs w:val="20"/>
          <w:color w:val="auto"/>
        </w:rPr>
      </w:pPr>
      <w:r>
        <w:rPr>
          <w:rFonts w:ascii="Courier New" w:cs="Courier New" w:eastAsia="Courier New" w:hAnsi="Courier New"/>
          <w:sz w:val="18"/>
          <w:szCs w:val="18"/>
          <w:color w:val="auto"/>
        </w:rPr>
        <w:t>Anheuser-Busch Companies,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(Senior Counsel, Clark, Cali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Negranti, Attorneys at Law)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(Chairman of the Board and Chief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 The Eby</w:t>
      </w:r>
    </w:p>
    <w:p>
      <w:pPr>
        <w:spacing w:after="0" w:line="238" w:lineRule="auto"/>
        <w:rPr>
          <w:sz w:val="20"/>
          <w:szCs w:val="20"/>
          <w:color w:val="auto"/>
        </w:rPr>
      </w:pPr>
      <w:r>
        <w:rPr>
          <w:rFonts w:ascii="Courier New" w:cs="Courier New" w:eastAsia="Courier New" w:hAnsi="Courier New"/>
          <w:sz w:val="18"/>
          <w:szCs w:val="18"/>
          <w:color w:val="auto"/>
        </w:rPr>
        <w:t>Corporation)</w:t>
      </w:r>
    </w:p>
    <w:p>
      <w:pPr>
        <w:spacing w:after="0"/>
        <w:rPr>
          <w:sz w:val="20"/>
          <w:szCs w:val="20"/>
          <w:color w:val="auto"/>
        </w:rPr>
      </w:pPr>
      <w:r>
        <w:rPr>
          <w:rFonts w:ascii="Courier New" w:cs="Courier New" w:eastAsia="Courier New" w:hAnsi="Courier New"/>
          <w:sz w:val="18"/>
          <w:szCs w:val="18"/>
          <w:color w:val="auto"/>
        </w:rPr>
        <w:t>Director (Independent Management</w:t>
      </w:r>
    </w:p>
    <w:p>
      <w:pPr>
        <w:spacing w:after="0" w:line="237" w:lineRule="auto"/>
        <w:rPr>
          <w:sz w:val="20"/>
          <w:szCs w:val="20"/>
          <w:color w:val="auto"/>
        </w:rPr>
      </w:pPr>
      <w:r>
        <w:rPr>
          <w:rFonts w:ascii="Courier New" w:cs="Courier New" w:eastAsia="Courier New" w:hAnsi="Courier New"/>
          <w:sz w:val="18"/>
          <w:szCs w:val="18"/>
          <w:color w:val="auto"/>
        </w:rPr>
        <w:t>Consultant)</w:t>
      </w:r>
    </w:p>
    <w:p>
      <w:pPr>
        <w:spacing w:after="0" w:line="238" w:lineRule="auto"/>
        <w:rPr>
          <w:sz w:val="20"/>
          <w:szCs w:val="20"/>
          <w:color w:val="auto"/>
        </w:rPr>
      </w:pPr>
      <w:r>
        <w:rPr>
          <w:rFonts w:ascii="Courier New" w:cs="Courier New" w:eastAsia="Courier New" w:hAnsi="Courier New"/>
          <w:sz w:val="18"/>
          <w:szCs w:val="18"/>
          <w:color w:val="auto"/>
        </w:rPr>
        <w:t>Director (Chairman, HCB Enterprises Inc;</w:t>
      </w:r>
    </w:p>
    <w:p>
      <w:pPr>
        <w:spacing w:after="0"/>
        <w:rPr>
          <w:sz w:val="20"/>
          <w:szCs w:val="20"/>
          <w:color w:val="auto"/>
        </w:rPr>
      </w:pPr>
      <w:r>
        <w:rPr>
          <w:rFonts w:ascii="Courier New" w:cs="Courier New" w:eastAsia="Courier New" w:hAnsi="Courier New"/>
          <w:sz w:val="18"/>
          <w:szCs w:val="18"/>
          <w:color w:val="auto"/>
        </w:rPr>
        <w:t>Chairman of the Texas Foundation</w:t>
      </w:r>
    </w:p>
    <w:p>
      <w:pPr>
        <w:spacing w:after="0" w:line="237" w:lineRule="auto"/>
        <w:rPr>
          <w:sz w:val="20"/>
          <w:szCs w:val="20"/>
          <w:color w:val="auto"/>
        </w:rPr>
      </w:pPr>
      <w:r>
        <w:rPr>
          <w:rFonts w:ascii="Courier New" w:cs="Courier New" w:eastAsia="Courier New" w:hAnsi="Courier New"/>
          <w:sz w:val="18"/>
          <w:szCs w:val="18"/>
          <w:color w:val="auto"/>
        </w:rPr>
        <w:t>for Higher Education)</w:t>
      </w:r>
    </w:p>
    <w:p>
      <w:pPr>
        <w:spacing w:after="0"/>
        <w:rPr>
          <w:sz w:val="20"/>
          <w:szCs w:val="20"/>
          <w:color w:val="auto"/>
        </w:rPr>
      </w:pPr>
      <w:r>
        <w:rPr>
          <w:rFonts w:ascii="Courier New" w:cs="Courier New" w:eastAsia="Courier New" w:hAnsi="Courier New"/>
          <w:sz w:val="18"/>
          <w:szCs w:val="18"/>
          <w:color w:val="auto"/>
        </w:rPr>
        <w:t>Director (Retired Chairman and Chief</w:t>
      </w:r>
    </w:p>
    <w:p>
      <w:pPr>
        <w:spacing w:after="0" w:line="237" w:lineRule="auto"/>
        <w:rPr>
          <w:sz w:val="20"/>
          <w:szCs w:val="20"/>
          <w:color w:val="auto"/>
        </w:rPr>
      </w:pPr>
      <w:r>
        <w:rPr>
          <w:rFonts w:ascii="Courier New" w:cs="Courier New" w:eastAsia="Courier New" w:hAnsi="Courier New"/>
          <w:sz w:val="18"/>
          <w:szCs w:val="18"/>
          <w:color w:val="auto"/>
        </w:rPr>
        <w:t>Executive Officer, Cummins Inc.)</w:t>
      </w:r>
    </w:p>
    <w:p>
      <w:pPr>
        <w:spacing w:after="0"/>
        <w:rPr>
          <w:sz w:val="20"/>
          <w:szCs w:val="20"/>
          <w:color w:val="auto"/>
        </w:rPr>
      </w:pPr>
      <w:r>
        <w:rPr>
          <w:rFonts w:ascii="Courier New" w:cs="Courier New" w:eastAsia="Courier New" w:hAnsi="Courier New"/>
          <w:sz w:val="18"/>
          <w:szCs w:val="18"/>
          <w:color w:val="auto"/>
        </w:rPr>
        <w:t>Director (Admiral, United States Navy,</w:t>
      </w:r>
    </w:p>
    <w:p>
      <w:pPr>
        <w:spacing w:after="0" w:line="237" w:lineRule="auto"/>
        <w:rPr>
          <w:sz w:val="20"/>
          <w:szCs w:val="20"/>
          <w:color w:val="auto"/>
        </w:rPr>
      </w:pPr>
      <w:r>
        <w:rPr>
          <w:rFonts w:ascii="Courier New" w:cs="Courier New" w:eastAsia="Courier New" w:hAnsi="Courier New"/>
          <w:sz w:val="18"/>
          <w:szCs w:val="18"/>
          <w:color w:val="auto"/>
        </w:rPr>
        <w:t>Retired)</w:t>
      </w:r>
    </w:p>
    <w:p>
      <w:pPr>
        <w:spacing w:after="0" w:line="238" w:lineRule="auto"/>
        <w:rPr>
          <w:sz w:val="20"/>
          <w:szCs w:val="20"/>
          <w:color w:val="auto"/>
        </w:rPr>
      </w:pPr>
      <w:r>
        <w:rPr>
          <w:rFonts w:ascii="Courier New" w:cs="Courier New" w:eastAsia="Courier New" w:hAnsi="Courier New"/>
          <w:sz w:val="18"/>
          <w:szCs w:val="18"/>
          <w:color w:val="auto"/>
        </w:rPr>
        <w:t>Director (Chairman of the Board, Emerson</w:t>
      </w:r>
    </w:p>
    <w:p>
      <w:pPr>
        <w:spacing w:after="0"/>
        <w:rPr>
          <w:sz w:val="20"/>
          <w:szCs w:val="20"/>
          <w:color w:val="auto"/>
        </w:rPr>
      </w:pPr>
      <w:r>
        <w:rPr>
          <w:rFonts w:ascii="Courier New" w:cs="Courier New" w:eastAsia="Courier New" w:hAnsi="Courier New"/>
          <w:sz w:val="18"/>
          <w:szCs w:val="18"/>
          <w:color w:val="auto"/>
        </w:rPr>
        <w:t>Electric Co.)</w:t>
      </w:r>
    </w:p>
    <w:p>
      <w:pPr>
        <w:spacing w:after="0" w:line="237" w:lineRule="auto"/>
        <w:rPr>
          <w:sz w:val="20"/>
          <w:szCs w:val="20"/>
          <w:color w:val="auto"/>
        </w:rPr>
      </w:pPr>
      <w:r>
        <w:rPr>
          <w:rFonts w:ascii="Courier New" w:cs="Courier New" w:eastAsia="Courier New" w:hAnsi="Courier New"/>
          <w:sz w:val="18"/>
          <w:szCs w:val="18"/>
          <w:color w:val="auto"/>
        </w:rPr>
        <w:t>Director (Chair of the Council for the</w:t>
      </w:r>
    </w:p>
    <w:p>
      <w:pPr>
        <w:spacing w:after="0"/>
        <w:rPr>
          <w:sz w:val="20"/>
          <w:szCs w:val="20"/>
          <w:color w:val="auto"/>
        </w:rPr>
      </w:pPr>
      <w:r>
        <w:rPr>
          <w:rFonts w:ascii="Courier New" w:cs="Courier New" w:eastAsia="Courier New" w:hAnsi="Courier New"/>
          <w:sz w:val="18"/>
          <w:szCs w:val="18"/>
          <w:color w:val="auto"/>
        </w:rPr>
        <w:t>Advancement of Women; Advisor to</w:t>
      </w:r>
    </w:p>
    <w:p>
      <w:pPr>
        <w:spacing w:after="0" w:line="237" w:lineRule="auto"/>
        <w:rPr>
          <w:sz w:val="20"/>
          <w:szCs w:val="20"/>
          <w:color w:val="auto"/>
        </w:rPr>
      </w:pPr>
      <w:r>
        <w:rPr>
          <w:rFonts w:ascii="Courier New" w:cs="Courier New" w:eastAsia="Courier New" w:hAnsi="Courier New"/>
          <w:sz w:val="18"/>
          <w:szCs w:val="18"/>
          <w:color w:val="auto"/>
        </w:rPr>
        <w:t>the Firm, Deloitte &amp; Touche LLP;</w:t>
      </w:r>
    </w:p>
    <w:p>
      <w:pPr>
        <w:spacing w:after="0"/>
        <w:rPr>
          <w:sz w:val="20"/>
          <w:szCs w:val="20"/>
          <w:color w:val="auto"/>
        </w:rPr>
      </w:pPr>
      <w:r>
        <w:rPr>
          <w:rFonts w:ascii="Courier New" w:cs="Courier New" w:eastAsia="Courier New" w:hAnsi="Courier New"/>
          <w:sz w:val="18"/>
          <w:szCs w:val="18"/>
          <w:color w:val="auto"/>
        </w:rPr>
        <w:t>Professor, J.L. Kellogg Graduate School</w:t>
      </w:r>
    </w:p>
    <w:p>
      <w:pPr>
        <w:spacing w:after="0" w:line="237" w:lineRule="auto"/>
        <w:rPr>
          <w:sz w:val="20"/>
          <w:szCs w:val="20"/>
          <w:color w:val="auto"/>
        </w:rPr>
      </w:pPr>
      <w:r>
        <w:rPr>
          <w:rFonts w:ascii="Courier New" w:cs="Courier New" w:eastAsia="Courier New" w:hAnsi="Courier New"/>
          <w:sz w:val="18"/>
          <w:szCs w:val="18"/>
          <w:color w:val="auto"/>
        </w:rPr>
        <w:t>of Management, Northwestern University)</w:t>
      </w:r>
    </w:p>
    <w:p>
      <w:pPr>
        <w:spacing w:after="0" w:line="238" w:lineRule="auto"/>
        <w:rPr>
          <w:sz w:val="20"/>
          <w:szCs w:val="20"/>
          <w:color w:val="auto"/>
        </w:rPr>
      </w:pPr>
      <w:r>
        <w:rPr>
          <w:rFonts w:ascii="Courier New" w:cs="Courier New" w:eastAsia="Courier New" w:hAnsi="Courier New"/>
          <w:sz w:val="18"/>
          <w:szCs w:val="18"/>
          <w:color w:val="auto"/>
        </w:rPr>
        <w:t>Director (Retired Chairman and Chief</w:t>
      </w:r>
    </w:p>
    <w:p>
      <w:pPr>
        <w:spacing w:after="0"/>
        <w:rPr>
          <w:sz w:val="20"/>
          <w:szCs w:val="20"/>
          <w:color w:val="auto"/>
        </w:rPr>
      </w:pPr>
      <w:r>
        <w:rPr>
          <w:rFonts w:ascii="Courier New" w:cs="Courier New" w:eastAsia="Courier New" w:hAnsi="Courier New"/>
          <w:sz w:val="18"/>
          <w:szCs w:val="18"/>
          <w:color w:val="auto"/>
        </w:rPr>
        <w:t>Executive Officer, BANK ONE CORPORATION)</w:t>
      </w:r>
    </w:p>
    <w:p>
      <w:pPr>
        <w:spacing w:after="0" w:line="237" w:lineRule="auto"/>
        <w:rPr>
          <w:sz w:val="20"/>
          <w:szCs w:val="20"/>
          <w:color w:val="auto"/>
        </w:rPr>
      </w:pPr>
      <w:r>
        <w:rPr>
          <w:rFonts w:ascii="Courier New" w:cs="Courier New" w:eastAsia="Courier New" w:hAnsi="Courier New"/>
          <w:sz w:val="18"/>
          <w:szCs w:val="18"/>
          <w:color w:val="auto"/>
        </w:rPr>
        <w:t>Director (President, S.H. Cowell</w:t>
      </w:r>
    </w:p>
    <w:p>
      <w:pPr>
        <w:spacing w:after="0"/>
        <w:rPr>
          <w:sz w:val="20"/>
          <w:szCs w:val="20"/>
          <w:color w:val="auto"/>
        </w:rPr>
      </w:pPr>
      <w:r>
        <w:rPr>
          <w:rFonts w:ascii="Courier New" w:cs="Courier New" w:eastAsia="Courier New" w:hAnsi="Courier New"/>
          <w:sz w:val="18"/>
          <w:szCs w:val="18"/>
          <w:color w:val="auto"/>
        </w:rPr>
        <w:t>Foundation)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(Partner, Pillsbury Winthrop LLP)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(Managing Partner, Alpine</w:t>
      </w:r>
    </w:p>
    <w:p>
      <w:pPr>
        <w:spacing w:after="0" w:line="238" w:lineRule="auto"/>
        <w:rPr>
          <w:sz w:val="20"/>
          <w:szCs w:val="20"/>
          <w:color w:val="auto"/>
        </w:rPr>
      </w:pPr>
      <w:r>
        <w:rPr>
          <w:rFonts w:ascii="Courier New" w:cs="Courier New" w:eastAsia="Courier New" w:hAnsi="Courier New"/>
          <w:sz w:val="18"/>
          <w:szCs w:val="18"/>
          <w:color w:val="auto"/>
        </w:rPr>
        <w:t>Partners)</w:t>
      </w:r>
    </w:p>
    <w:p>
      <w:pPr>
        <w:spacing w:after="0"/>
        <w:rPr>
          <w:sz w:val="20"/>
          <w:szCs w:val="20"/>
          <w:color w:val="auto"/>
        </w:rPr>
      </w:pPr>
      <w:r>
        <w:rPr>
          <w:rFonts w:ascii="Courier New" w:cs="Courier New" w:eastAsia="Courier New" w:hAnsi="Courier New"/>
          <w:sz w:val="18"/>
          <w:szCs w:val="18"/>
          <w:color w:val="auto"/>
        </w:rPr>
        <w:t>Director (President and Chief Executive</w:t>
      </w:r>
    </w:p>
    <w:p>
      <w:pPr>
        <w:spacing w:after="0" w:line="237" w:lineRule="auto"/>
        <w:rPr>
          <w:sz w:val="20"/>
          <w:szCs w:val="20"/>
          <w:color w:val="auto"/>
        </w:rPr>
      </w:pPr>
      <w:r>
        <w:rPr>
          <w:rFonts w:ascii="Courier New" w:cs="Courier New" w:eastAsia="Courier New" w:hAnsi="Courier New"/>
          <w:sz w:val="18"/>
          <w:szCs w:val="18"/>
          <w:color w:val="auto"/>
        </w:rPr>
        <w:t>Officer, Girls Incorporated)</w:t>
      </w:r>
    </w:p>
    <w:p>
      <w:pPr>
        <w:spacing w:after="0" w:line="238" w:lineRule="auto"/>
        <w:rPr>
          <w:sz w:val="20"/>
          <w:szCs w:val="20"/>
          <w:color w:val="auto"/>
        </w:rPr>
      </w:pPr>
      <w:r>
        <w:rPr>
          <w:rFonts w:ascii="Courier New" w:cs="Courier New" w:eastAsia="Courier New" w:hAnsi="Courier New"/>
          <w:sz w:val="18"/>
          <w:szCs w:val="18"/>
          <w:color w:val="auto"/>
        </w:rPr>
        <w:t>Director (Chairman of the Board, Carso</w:t>
      </w:r>
    </w:p>
    <w:p>
      <w:pPr>
        <w:spacing w:after="0"/>
        <w:rPr>
          <w:sz w:val="20"/>
          <w:szCs w:val="20"/>
          <w:color w:val="auto"/>
        </w:rPr>
      </w:pPr>
      <w:r>
        <w:rPr>
          <w:rFonts w:ascii="Courier New" w:cs="Courier New" w:eastAsia="Courier New" w:hAnsi="Courier New"/>
          <w:sz w:val="18"/>
          <w:szCs w:val="18"/>
          <w:color w:val="auto"/>
        </w:rPr>
        <w:t>Global Telecom, S.A. de C.V.;</w:t>
      </w:r>
    </w:p>
    <w:p>
      <w:pPr>
        <w:spacing w:after="0" w:line="237" w:lineRule="auto"/>
        <w:rPr>
          <w:sz w:val="20"/>
          <w:szCs w:val="20"/>
          <w:color w:val="auto"/>
        </w:rPr>
      </w:pPr>
      <w:r>
        <w:rPr>
          <w:rFonts w:ascii="Courier New" w:cs="Courier New" w:eastAsia="Courier New" w:hAnsi="Courier New"/>
          <w:sz w:val="18"/>
          <w:szCs w:val="18"/>
          <w:color w:val="auto"/>
        </w:rPr>
        <w:t>Chairman of the Board, Telefonos de</w:t>
      </w:r>
    </w:p>
    <w:p>
      <w:pPr>
        <w:spacing w:after="0"/>
        <w:rPr>
          <w:sz w:val="20"/>
          <w:szCs w:val="20"/>
          <w:color w:val="auto"/>
        </w:rPr>
      </w:pPr>
      <w:r>
        <w:rPr>
          <w:rFonts w:ascii="Courier New" w:cs="Courier New" w:eastAsia="Courier New" w:hAnsi="Courier New"/>
          <w:sz w:val="18"/>
          <w:szCs w:val="18"/>
          <w:color w:val="auto"/>
        </w:rPr>
        <w:t>Mexico, S.A. de C.V.; Chairman of the</w:t>
      </w:r>
    </w:p>
    <w:p>
      <w:pPr>
        <w:spacing w:after="0" w:line="237" w:lineRule="auto"/>
        <w:rPr>
          <w:sz w:val="20"/>
          <w:szCs w:val="20"/>
          <w:color w:val="auto"/>
        </w:rPr>
      </w:pPr>
      <w:r>
        <w:rPr>
          <w:rFonts w:ascii="Courier New" w:cs="Courier New" w:eastAsia="Courier New" w:hAnsi="Courier New"/>
          <w:sz w:val="18"/>
          <w:szCs w:val="18"/>
          <w:color w:val="auto"/>
        </w:rPr>
        <w:t>Board, America Movil, S.A. de C.V.)</w:t>
      </w:r>
    </w:p>
    <w:p>
      <w:pPr>
        <w:spacing w:after="0"/>
        <w:rPr>
          <w:sz w:val="20"/>
          <w:szCs w:val="20"/>
          <w:color w:val="auto"/>
        </w:rPr>
      </w:pPr>
      <w:r>
        <w:rPr>
          <w:rFonts w:ascii="Courier New" w:cs="Courier New" w:eastAsia="Courier New" w:hAnsi="Courier New"/>
          <w:sz w:val="18"/>
          <w:szCs w:val="18"/>
          <w:color w:val="auto"/>
        </w:rPr>
        <w:t>Director (Dean, London Business School,</w:t>
      </w:r>
    </w:p>
    <w:p>
      <w:pPr>
        <w:spacing w:after="0" w:line="237" w:lineRule="auto"/>
        <w:rPr>
          <w:sz w:val="20"/>
          <w:szCs w:val="20"/>
          <w:color w:val="auto"/>
        </w:rPr>
      </w:pPr>
      <w:r>
        <w:rPr>
          <w:rFonts w:ascii="Courier New" w:cs="Courier New" w:eastAsia="Courier New" w:hAnsi="Courier New"/>
          <w:sz w:val="18"/>
          <w:szCs w:val="18"/>
          <w:color w:val="auto"/>
        </w:rPr>
        <w:t>London, England)</w:t>
      </w:r>
    </w:p>
    <w:p>
      <w:pPr>
        <w:spacing w:after="0" w:line="238" w:lineRule="auto"/>
        <w:rPr>
          <w:sz w:val="20"/>
          <w:szCs w:val="20"/>
          <w:color w:val="auto"/>
        </w:rPr>
      </w:pPr>
      <w:r>
        <w:rPr>
          <w:rFonts w:ascii="Courier New" w:cs="Courier New" w:eastAsia="Courier New" w:hAnsi="Courier New"/>
          <w:sz w:val="18"/>
          <w:szCs w:val="18"/>
          <w:color w:val="auto"/>
        </w:rPr>
        <w:t>Director (President and Chief Executive</w:t>
      </w:r>
    </w:p>
    <w:p>
      <w:pPr>
        <w:spacing w:after="0"/>
        <w:rPr>
          <w:sz w:val="20"/>
          <w:szCs w:val="20"/>
          <w:color w:val="auto"/>
        </w:rPr>
      </w:pPr>
      <w:r>
        <w:rPr>
          <w:rFonts w:ascii="Courier New" w:cs="Courier New" w:eastAsia="Courier New" w:hAnsi="Courier New"/>
          <w:sz w:val="18"/>
          <w:szCs w:val="18"/>
          <w:color w:val="auto"/>
        </w:rPr>
        <w:t>Officer, Aromatique, Inc.)</w:t>
      </w:r>
    </w:p>
    <w:p>
      <w:pPr>
        <w:spacing w:after="0" w:line="200" w:lineRule="exact"/>
        <w:rPr>
          <w:sz w:val="20"/>
          <w:szCs w:val="20"/>
          <w:color w:val="auto"/>
        </w:rPr>
      </w:pPr>
    </w:p>
    <w:p>
      <w:pPr>
        <w:sectPr>
          <w:pgSz w:w="11900" w:h="16838" w:orient="portrait"/>
          <w:cols w:equalWidth="0" w:num="2">
            <w:col w:w="3300" w:space="720"/>
            <w:col w:w="6199"/>
          </w:cols>
          <w:pgMar w:left="240" w:top="136" w:right="1440" w:bottom="0" w:gutter="0" w:footer="0" w:header="0"/>
          <w:type w:val="continuous"/>
        </w:sectPr>
      </w:pPr>
    </w:p>
    <w:p>
      <w:pPr>
        <w:spacing w:after="0" w:line="6"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Page 10 of 11 Pages</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Position</w:t>
      </w:r>
    </w:p>
    <w:p>
      <w:pPr>
        <w:spacing w:after="0" w:line="21" w:lineRule="exact"/>
        <w:rPr>
          <w:sz w:val="20"/>
          <w:szCs w:val="20"/>
          <w:color w:val="auto"/>
        </w:rPr>
      </w:pPr>
    </w:p>
    <w:p>
      <w:pPr>
        <w:sectPr>
          <w:pgSz w:w="11900" w:h="16838" w:orient="portrait"/>
          <w:cols w:equalWidth="0" w:num="2">
            <w:col w:w="3400" w:space="720"/>
            <w:col w:w="6099"/>
          </w:cols>
          <w:pgMar w:left="240" w:top="136"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OFFICERS</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ind w:left="120" w:right="860"/>
        <w:spacing w:after="0" w:line="373" w:lineRule="auto"/>
        <w:rPr>
          <w:sz w:val="20"/>
          <w:szCs w:val="20"/>
          <w:color w:val="auto"/>
        </w:rPr>
      </w:pPr>
      <w:r>
        <w:rPr>
          <w:rFonts w:ascii="Courier New" w:cs="Courier New" w:eastAsia="Courier New" w:hAnsi="Courier New"/>
          <w:sz w:val="18"/>
          <w:szCs w:val="18"/>
          <w:color w:val="auto"/>
        </w:rPr>
        <w:t>Edward E. Whitacre, Jr. Stanley T. Sigman James W. Callaway John H. Atterbury III William M. Daley Randall L. Stephenson James D. Ellis Karen E. Jennings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and Chief Executive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38" w:lineRule="auto"/>
        <w:rPr>
          <w:sz w:val="20"/>
          <w:szCs w:val="20"/>
          <w:color w:val="auto"/>
        </w:rPr>
      </w:pPr>
      <w:r>
        <w:rPr>
          <w:rFonts w:ascii="Courier New" w:cs="Courier New" w:eastAsia="Courier New" w:hAnsi="Courier New"/>
          <w:sz w:val="18"/>
          <w:szCs w:val="18"/>
          <w:color w:val="auto"/>
        </w:rPr>
        <w:t>Group President and Chief Operating</w:t>
      </w:r>
    </w:p>
    <w:p>
      <w:pPr>
        <w:ind w:left="100"/>
        <w:spacing w:after="0"/>
        <w:rPr>
          <w:sz w:val="20"/>
          <w:szCs w:val="20"/>
          <w:color w:val="auto"/>
        </w:rPr>
      </w:pPr>
      <w:r>
        <w:rPr>
          <w:rFonts w:ascii="Courier New" w:cs="Courier New" w:eastAsia="Courier New" w:hAnsi="Courier New"/>
          <w:sz w:val="18"/>
          <w:szCs w:val="18"/>
          <w:color w:val="auto"/>
        </w:rPr>
        <w:t>Officer</w:t>
      </w:r>
    </w:p>
    <w:p>
      <w:pPr>
        <w:spacing w:after="0" w:line="237" w:lineRule="auto"/>
        <w:rPr>
          <w:sz w:val="20"/>
          <w:szCs w:val="20"/>
          <w:color w:val="auto"/>
        </w:rPr>
      </w:pPr>
      <w:r>
        <w:rPr>
          <w:rFonts w:ascii="Courier New" w:cs="Courier New" w:eastAsia="Courier New" w:hAnsi="Courier New"/>
          <w:sz w:val="18"/>
          <w:szCs w:val="18"/>
          <w:color w:val="auto"/>
        </w:rPr>
        <w:t>Group President</w:t>
      </w:r>
    </w:p>
    <w:p>
      <w:pPr>
        <w:spacing w:after="0" w:line="238" w:lineRule="auto"/>
        <w:rPr>
          <w:sz w:val="20"/>
          <w:szCs w:val="20"/>
          <w:color w:val="auto"/>
        </w:rPr>
      </w:pPr>
      <w:r>
        <w:rPr>
          <w:rFonts w:ascii="Courier New" w:cs="Courier New" w:eastAsia="Courier New" w:hAnsi="Courier New"/>
          <w:sz w:val="18"/>
          <w:szCs w:val="18"/>
          <w:color w:val="auto"/>
        </w:rPr>
        <w:t>Group President - Strategic Processes</w:t>
      </w:r>
    </w:p>
    <w:p>
      <w:pPr>
        <w:spacing w:after="0"/>
        <w:rPr>
          <w:sz w:val="20"/>
          <w:szCs w:val="20"/>
          <w:color w:val="auto"/>
        </w:rPr>
      </w:pPr>
      <w:r>
        <w:rPr>
          <w:rFonts w:ascii="Courier New" w:cs="Courier New" w:eastAsia="Courier New" w:hAnsi="Courier New"/>
          <w:sz w:val="18"/>
          <w:szCs w:val="18"/>
          <w:color w:val="auto"/>
        </w:rPr>
        <w:t>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Executive Vice President and Chief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Officer</w:t>
      </w:r>
    </w:p>
    <w:p>
      <w:pPr>
        <w:spacing w:after="0" w:line="238" w:lineRule="auto"/>
        <w:rPr>
          <w:sz w:val="20"/>
          <w:szCs w:val="20"/>
          <w:color w:val="auto"/>
        </w:rPr>
      </w:pPr>
      <w:r>
        <w:rPr>
          <w:rFonts w:ascii="Courier New" w:cs="Courier New" w:eastAsia="Courier New" w:hAnsi="Courier New"/>
          <w:sz w:val="18"/>
          <w:szCs w:val="18"/>
          <w:color w:val="auto"/>
        </w:rPr>
        <w:t>Senior Executive Vice President and</w:t>
      </w:r>
    </w:p>
    <w:p>
      <w:pPr>
        <w:spacing w:after="0"/>
        <w:rPr>
          <w:sz w:val="20"/>
          <w:szCs w:val="20"/>
          <w:color w:val="auto"/>
        </w:rPr>
      </w:pPr>
      <w:r>
        <w:rPr>
          <w:rFonts w:ascii="Courier New" w:cs="Courier New" w:eastAsia="Courier New" w:hAnsi="Courier New"/>
          <w:sz w:val="18"/>
          <w:szCs w:val="18"/>
          <w:color w:val="auto"/>
        </w:rPr>
        <w:t>General Counsel</w:t>
      </w:r>
    </w:p>
    <w:p>
      <w:pPr>
        <w:spacing w:after="0" w:line="237" w:lineRule="auto"/>
        <w:rPr>
          <w:sz w:val="20"/>
          <w:szCs w:val="20"/>
          <w:color w:val="auto"/>
        </w:rPr>
      </w:pPr>
      <w:r>
        <w:rPr>
          <w:rFonts w:ascii="Courier New" w:cs="Courier New" w:eastAsia="Courier New" w:hAnsi="Courier New"/>
          <w:sz w:val="18"/>
          <w:szCs w:val="18"/>
          <w:color w:val="auto"/>
        </w:rPr>
        <w:t>Senior Executive Vice President --</w:t>
      </w:r>
    </w:p>
    <w:p>
      <w:pPr>
        <w:spacing w:after="0" w:line="238" w:lineRule="auto"/>
        <w:rPr>
          <w:sz w:val="20"/>
          <w:szCs w:val="20"/>
          <w:color w:val="auto"/>
        </w:rPr>
      </w:pPr>
      <w:r>
        <w:rPr>
          <w:rFonts w:ascii="Courier New" w:cs="Courier New" w:eastAsia="Courier New" w:hAnsi="Courier New"/>
          <w:sz w:val="18"/>
          <w:szCs w:val="18"/>
          <w:color w:val="auto"/>
        </w:rPr>
        <w:t>Human Resources and Communications</w:t>
      </w:r>
    </w:p>
    <w:p>
      <w:pPr>
        <w:sectPr>
          <w:pgSz w:w="11900" w:h="16838" w:orient="portrait"/>
          <w:cols w:equalWidth="0" w:num="2">
            <w:col w:w="3400" w:space="720"/>
            <w:col w:w="6099"/>
          </w:cols>
          <w:pgMar w:left="240" w:top="136" w:right="1440" w:bottom="0" w:gutter="0" w:footer="0" w:header="0"/>
          <w:type w:val="continuous"/>
        </w:sectPr>
      </w:pPr>
    </w:p>
    <w:bookmarkStart w:id="8" w:name="page9"/>
    <w:bookmarkEnd w:id="8"/>
    <w:p>
      <w:pPr>
        <w:ind w:right="1180"/>
        <w:spacing w:after="0" w:line="558" w:lineRule="auto"/>
        <w:rPr>
          <w:sz w:val="20"/>
          <w:szCs w:val="20"/>
          <w:color w:val="auto"/>
        </w:rPr>
      </w:pPr>
      <w:r>
        <w:rPr>
          <w:rFonts w:ascii="Courier New" w:cs="Courier New" w:eastAsia="Courier New" w:hAnsi="Courier New"/>
          <w:sz w:val="16"/>
          <w:szCs w:val="16"/>
          <w:color w:val="auto"/>
        </w:rPr>
        <w:t>James S. Kahan Rayford Wilkins,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Senior Executive Vice President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Development</w:t>
      </w:r>
    </w:p>
    <w:p>
      <w:pPr>
        <w:spacing w:after="0" w:line="238" w:lineRule="auto"/>
        <w:rPr>
          <w:sz w:val="20"/>
          <w:szCs w:val="20"/>
          <w:color w:val="auto"/>
        </w:rPr>
      </w:pPr>
      <w:r>
        <w:rPr>
          <w:rFonts w:ascii="Courier New" w:cs="Courier New" w:eastAsia="Courier New" w:hAnsi="Courier New"/>
          <w:sz w:val="18"/>
          <w:szCs w:val="18"/>
          <w:color w:val="auto"/>
        </w:rPr>
        <w:t>Group President</w:t>
      </w:r>
    </w:p>
    <w:p>
      <w:pPr>
        <w:sectPr>
          <w:pgSz w:w="11900" w:h="16838" w:orient="portrait"/>
          <w:cols w:equalWidth="0" w:num="2">
            <w:col w:w="3280" w:space="720"/>
            <w:col w:w="6099"/>
          </w:cols>
          <w:pgMar w:left="360" w:top="142"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2</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11 of 11 Pages</w:t>
      </w:r>
    </w:p>
    <w:p>
      <w:pPr>
        <w:spacing w:after="0" w:line="200" w:lineRule="exact"/>
        <w:rPr>
          <w:sz w:val="20"/>
          <w:szCs w:val="20"/>
          <w:color w:val="auto"/>
        </w:rPr>
      </w:pPr>
    </w:p>
    <w:p>
      <w:pPr>
        <w:spacing w:after="0" w:line="21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6"/>
          <w:szCs w:val="16"/>
          <w:color w:val="auto"/>
        </w:rPr>
        <w:t>Directors AND EXECUTIVE OFFICERS OF</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SBC INTERNATIONAL,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AS OF AUGUST 30, 2002</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Principal Occupation or Employment</w:t>
      </w:r>
    </w:p>
    <w:p>
      <w:pPr>
        <w:spacing w:after="0" w:line="200" w:lineRule="exact"/>
        <w:rPr>
          <w:sz w:val="20"/>
          <w:szCs w:val="20"/>
          <w:color w:val="auto"/>
        </w:rPr>
      </w:pPr>
    </w:p>
    <w:p>
      <w:pPr>
        <w:sectPr>
          <w:pgSz w:w="11900" w:h="16838" w:orient="portrait"/>
          <w:cols w:equalWidth="0" w:num="2">
            <w:col w:w="3180" w:space="720"/>
            <w:col w:w="6319"/>
          </w:cols>
          <w:pgMar w:left="240" w:top="33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w:t>
      </w:r>
    </w:p>
    <w:p>
      <w:pPr>
        <w:sectPr>
          <w:pgSz w:w="11900" w:h="16838" w:orient="portrait"/>
          <w:cols w:equalWidth="0" w:num="1">
            <w:col w:w="10219"/>
          </w:cols>
          <w:pgMar w:left="240" w:top="339"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Drew A. Roy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W. Callaway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Karen E. Jennings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S. Kahan</w:t>
      </w:r>
    </w:p>
    <w:p>
      <w:pPr>
        <w:spacing w:after="0" w:line="238" w:lineRule="auto"/>
        <w:rPr>
          <w:sz w:val="20"/>
          <w:szCs w:val="20"/>
          <w:color w:val="auto"/>
        </w:rPr>
      </w:pPr>
      <w:r>
        <w:rPr>
          <w:rFonts w:ascii="Courier New" w:cs="Courier New" w:eastAsia="Courier New" w:hAnsi="Courier New"/>
          <w:sz w:val="18"/>
          <w:szCs w:val="18"/>
          <w:color w:val="auto"/>
        </w:rPr>
        <w:t>Wayne Watts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300" w:space="720"/>
            <w:col w:w="6199"/>
          </w:cols>
          <w:pgMar w:left="240" w:top="33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OFFICERS</w:t>
      </w:r>
    </w:p>
    <w:p>
      <w:pPr>
        <w:sectPr>
          <w:pgSz w:w="11900" w:h="16838" w:orient="portrait"/>
          <w:cols w:equalWidth="0" w:num="1">
            <w:col w:w="10219"/>
          </w:cols>
          <w:pgMar w:left="240" w:top="339" w:right="1440" w:bottom="1440" w:gutter="0" w:footer="0" w:header="0"/>
          <w:type w:val="continuous"/>
        </w:sectPr>
      </w:pPr>
    </w:p>
    <w:p>
      <w:pPr>
        <w:spacing w:after="0" w:line="224" w:lineRule="exact"/>
        <w:rPr>
          <w:sz w:val="20"/>
          <w:szCs w:val="20"/>
          <w:color w:val="auto"/>
        </w:rPr>
      </w:pPr>
    </w:p>
    <w:p>
      <w:pPr>
        <w:ind w:right="1280"/>
        <w:spacing w:after="0" w:line="255" w:lineRule="auto"/>
        <w:rPr>
          <w:sz w:val="20"/>
          <w:szCs w:val="20"/>
          <w:color w:val="auto"/>
        </w:rPr>
      </w:pPr>
      <w:r>
        <w:rPr>
          <w:rFonts w:ascii="Courier New" w:cs="Courier New" w:eastAsia="Courier New" w:hAnsi="Courier New"/>
          <w:sz w:val="18"/>
          <w:szCs w:val="18"/>
          <w:color w:val="auto"/>
        </w:rPr>
        <w:t>Drew A. Roy Lloyd E. Kelley Richard McCormick Shawn McKenzie Mark Royse James N. Wilson James S. Kahan Wayne Watts John B. Gibson Jonathan Klug Rick L. Moore John J. Stephens Michael J. Viola Kristin J. Blomquist Jim G. McGuire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of the Board</w:t>
      </w:r>
    </w:p>
    <w:p>
      <w:pPr>
        <w:spacing w:after="0" w:line="238" w:lineRule="auto"/>
        <w:rPr>
          <w:sz w:val="20"/>
          <w:szCs w:val="20"/>
          <w:color w:val="auto"/>
        </w:rPr>
      </w:pPr>
      <w:r>
        <w:rPr>
          <w:rFonts w:ascii="Courier New" w:cs="Courier New" w:eastAsia="Courier New" w:hAnsi="Courier New"/>
          <w:sz w:val="18"/>
          <w:szCs w:val="18"/>
          <w:color w:val="auto"/>
        </w:rPr>
        <w:t>President - Europe</w:t>
      </w:r>
    </w:p>
    <w:p>
      <w:pPr>
        <w:spacing w:after="0"/>
        <w:rPr>
          <w:sz w:val="20"/>
          <w:szCs w:val="20"/>
          <w:color w:val="auto"/>
        </w:rPr>
      </w:pPr>
      <w:r>
        <w:rPr>
          <w:rFonts w:ascii="Courier New" w:cs="Courier New" w:eastAsia="Courier New" w:hAnsi="Courier New"/>
          <w:sz w:val="18"/>
          <w:szCs w:val="18"/>
          <w:color w:val="auto"/>
        </w:rPr>
        <w:t>President SBCI-Taiwan</w:t>
      </w:r>
    </w:p>
    <w:p>
      <w:pPr>
        <w:spacing w:after="0" w:line="237" w:lineRule="auto"/>
        <w:rPr>
          <w:sz w:val="20"/>
          <w:szCs w:val="20"/>
          <w:color w:val="auto"/>
        </w:rPr>
      </w:pPr>
      <w:r>
        <w:rPr>
          <w:rFonts w:ascii="Courier New" w:cs="Courier New" w:eastAsia="Courier New" w:hAnsi="Courier New"/>
          <w:sz w:val="18"/>
          <w:szCs w:val="18"/>
          <w:color w:val="auto"/>
        </w:rPr>
        <w:t>President - Telkom South Africa</w:t>
      </w:r>
    </w:p>
    <w:p>
      <w:pPr>
        <w:spacing w:after="0" w:line="238" w:lineRule="auto"/>
        <w:rPr>
          <w:sz w:val="20"/>
          <w:szCs w:val="20"/>
          <w:color w:val="auto"/>
        </w:rPr>
      </w:pPr>
      <w:r>
        <w:rPr>
          <w:rFonts w:ascii="Courier New" w:cs="Courier New" w:eastAsia="Courier New" w:hAnsi="Courier New"/>
          <w:sz w:val="18"/>
          <w:szCs w:val="18"/>
          <w:color w:val="auto"/>
        </w:rPr>
        <w:t>President SBCI - Mexico</w:t>
      </w:r>
    </w:p>
    <w:p>
      <w:pPr>
        <w:spacing w:after="0"/>
        <w:rPr>
          <w:sz w:val="20"/>
          <w:szCs w:val="20"/>
          <w:color w:val="auto"/>
        </w:rPr>
      </w:pPr>
      <w:r>
        <w:rPr>
          <w:rFonts w:ascii="Courier New" w:cs="Courier New" w:eastAsia="Courier New" w:hAnsi="Courier New"/>
          <w:sz w:val="18"/>
          <w:szCs w:val="18"/>
          <w:color w:val="auto"/>
        </w:rPr>
        <w:t>President SBCI-Denmark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 Development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and Secretary</w:t>
      </w:r>
    </w:p>
    <w:p>
      <w:pPr>
        <w:spacing w:after="0" w:line="238" w:lineRule="auto"/>
        <w:rPr>
          <w:sz w:val="20"/>
          <w:szCs w:val="20"/>
          <w:color w:val="auto"/>
        </w:rPr>
      </w:pPr>
      <w:r>
        <w:rPr>
          <w:rFonts w:ascii="Courier New" w:cs="Courier New" w:eastAsia="Courier New" w:hAnsi="Courier New"/>
          <w:sz w:val="18"/>
          <w:szCs w:val="18"/>
          <w:color w:val="auto"/>
        </w:rPr>
        <w:t>Vice President, General Counsel and</w:t>
      </w:r>
    </w:p>
    <w:p>
      <w:pPr>
        <w:spacing w:after="0"/>
        <w:rPr>
          <w:sz w:val="20"/>
          <w:szCs w:val="20"/>
          <w:color w:val="auto"/>
        </w:rPr>
      </w:pPr>
      <w:r>
        <w:rPr>
          <w:rFonts w:ascii="Courier New" w:cs="Courier New" w:eastAsia="Courier New" w:hAnsi="Courier New"/>
          <w:sz w:val="18"/>
          <w:szCs w:val="18"/>
          <w:color w:val="auto"/>
        </w:rPr>
        <w:t>Assistant Secretary</w:t>
      </w:r>
    </w:p>
    <w:p>
      <w:pPr>
        <w:spacing w:after="0" w:line="237" w:lineRule="auto"/>
        <w:rPr>
          <w:sz w:val="20"/>
          <w:szCs w:val="20"/>
          <w:color w:val="auto"/>
        </w:rPr>
      </w:pPr>
      <w:r>
        <w:rPr>
          <w:rFonts w:ascii="Courier New" w:cs="Courier New" w:eastAsia="Courier New" w:hAnsi="Courier New"/>
          <w:sz w:val="18"/>
          <w:szCs w:val="18"/>
          <w:color w:val="auto"/>
        </w:rPr>
        <w:t>Vice President - Finance</w:t>
      </w:r>
    </w:p>
    <w:p>
      <w:pPr>
        <w:spacing w:after="0" w:line="238" w:lineRule="auto"/>
        <w:rPr>
          <w:sz w:val="20"/>
          <w:szCs w:val="20"/>
          <w:color w:val="auto"/>
        </w:rPr>
      </w:pPr>
      <w:r>
        <w:rPr>
          <w:rFonts w:ascii="Courier New" w:cs="Courier New" w:eastAsia="Courier New" w:hAnsi="Courier New"/>
          <w:sz w:val="18"/>
          <w:szCs w:val="18"/>
          <w:color w:val="auto"/>
        </w:rPr>
        <w:t>Vice President - Development</w:t>
      </w:r>
    </w:p>
    <w:p>
      <w:pPr>
        <w:spacing w:after="0"/>
        <w:rPr>
          <w:sz w:val="20"/>
          <w:szCs w:val="20"/>
          <w:color w:val="auto"/>
        </w:rPr>
      </w:pPr>
      <w:r>
        <w:rPr>
          <w:rFonts w:ascii="Courier New" w:cs="Courier New" w:eastAsia="Courier New" w:hAnsi="Courier New"/>
          <w:sz w:val="18"/>
          <w:szCs w:val="18"/>
          <w:color w:val="auto"/>
        </w:rPr>
        <w:t>Vice President - Taxes</w:t>
      </w:r>
    </w:p>
    <w:p>
      <w:pPr>
        <w:spacing w:after="0" w:line="237" w:lineRule="auto"/>
        <w:rPr>
          <w:sz w:val="20"/>
          <w:szCs w:val="20"/>
          <w:color w:val="auto"/>
        </w:rPr>
      </w:pPr>
      <w:r>
        <w:rPr>
          <w:rFonts w:ascii="Courier New" w:cs="Courier New" w:eastAsia="Courier New" w:hAnsi="Courier New"/>
          <w:sz w:val="18"/>
          <w:szCs w:val="18"/>
          <w:color w:val="auto"/>
        </w:rPr>
        <w:t>Treasurer</w:t>
      </w:r>
    </w:p>
    <w:p>
      <w:pPr>
        <w:spacing w:after="0"/>
        <w:rPr>
          <w:sz w:val="20"/>
          <w:szCs w:val="20"/>
          <w:color w:val="auto"/>
        </w:rPr>
      </w:pPr>
      <w:r>
        <w:rPr>
          <w:rFonts w:ascii="Courier New" w:cs="Courier New" w:eastAsia="Courier New" w:hAnsi="Courier New"/>
          <w:sz w:val="18"/>
          <w:szCs w:val="18"/>
          <w:color w:val="auto"/>
        </w:rPr>
        <w:t>Assistant Secretary</w:t>
      </w:r>
    </w:p>
    <w:p>
      <w:pPr>
        <w:spacing w:after="0" w:line="237" w:lineRule="auto"/>
        <w:rPr>
          <w:sz w:val="20"/>
          <w:szCs w:val="20"/>
          <w:color w:val="auto"/>
        </w:rPr>
      </w:pPr>
      <w:r>
        <w:rPr>
          <w:rFonts w:ascii="Courier New" w:cs="Courier New" w:eastAsia="Courier New" w:hAnsi="Courier New"/>
          <w:sz w:val="18"/>
          <w:szCs w:val="18"/>
          <w:color w:val="auto"/>
        </w:rPr>
        <w:t>Assistant Treasurer</w:t>
      </w:r>
    </w:p>
    <w:sectPr>
      <w:pgSz w:w="11900" w:h="16838" w:orient="portrait"/>
      <w:cols w:equalWidth="0" w:num="2">
        <w:col w:w="3400" w:space="720"/>
        <w:col w:w="609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210"/>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lvl w:ilvl="1">
      <w:lvlJc w:val="left"/>
      <w:lvlText w:val="S.%2."/>
      <w:numFmt w:val="upperLetter"/>
      <w:start w:val="19"/>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3"/>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bullet"/>
      <w:start w:val="1"/>
    </w:lvl>
  </w:abstractNum>
  <w:abstractNum w:abstractNumId="14">
    <w:nsid w:val="6B68079A"/>
    <w:multiLevelType w:val="hybridMultilevel"/>
    <w:lvl w:ilvl="0">
      <w:lvlJc w:val="left"/>
      <w:lvlText w:val="(%1)"/>
      <w:numFmt w:val="lowerLetter"/>
      <w:start w:val="2"/>
    </w:lvl>
    <w:lvl w:ilvl="1">
      <w:lvlJc w:val="left"/>
      <w:lvlText w:val="2"/>
      <w:numFmt w:val="bullet"/>
      <w:start w:val="1"/>
    </w:lvl>
  </w:abstractNum>
  <w:abstractNum w:abstractNumId="15">
    <w:nsid w:val="4E6AFB66"/>
    <w:multiLevelType w:val="hybridMultilevel"/>
    <w:lvl w:ilvl="0">
      <w:lvlJc w:val="left"/>
      <w:lvlText w:val="(%1)"/>
      <w:numFmt w:val="lowerLetter"/>
      <w:start w:val="4"/>
    </w:lvl>
  </w:abstractNum>
  <w:abstractNum w:abstractNumId="16">
    <w:nsid w:val="25E45D3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2019-12-14T20:10:38Z</dcterms:created>
  <dcterms:modified xsi:type="dcterms:W3CDTF">2019-12-14T20:10:38Z</dcterms:modified>
</cp:coreProperties>
</file>