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0001974455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AMDOCS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P.O BOX 263, HIRZEL HOUSE, SMITH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 PETER PORT</w:t>
      </w:r>
    </w:p>
    <w:p>
      <w:pPr>
        <w:spacing w:after="0" w:line="230" w:lineRule="auto"/>
        <w:rPr>
          <w:sz w:val="20"/>
          <w:szCs w:val="20"/>
          <w:color w:val="auto"/>
        </w:rPr>
      </w:pPr>
      <w:r>
        <w:rPr>
          <w:rFonts w:ascii="Times New Roman" w:cs="Times New Roman" w:eastAsia="Times New Roman" w:hAnsi="Times New Roman"/>
          <w:sz w:val="22"/>
          <w:szCs w:val="22"/>
          <w:color w:val="auto"/>
        </w:rPr>
        <w:t>GUERNSEY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011-44-1481-728444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Sheffer Yhoshua</w:t>
      </w:r>
    </w:p>
    <w:p>
      <w:pPr>
        <w:spacing w:after="0" w:line="44" w:lineRule="exact"/>
        <w:rPr>
          <w:sz w:val="24"/>
          <w:szCs w:val="24"/>
          <w:color w:val="auto"/>
        </w:rPr>
      </w:pPr>
    </w:p>
    <w:p>
      <w:pPr>
        <w:sectPr>
          <w:pgSz w:w="11900" w:h="16838" w:orient="portrait"/>
          <w:cols w:equalWidth="0" w:num="2">
            <w:col w:w="5740" w:space="580"/>
            <w:col w:w="4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1"/>
          <w:szCs w:val="21"/>
          <w:color w:val="auto"/>
        </w:rPr>
        <w:t>Oppenheimer &amp; Co. Inc.</w:t>
      </w:r>
    </w:p>
    <w:p>
      <w:pPr>
        <w:spacing w:after="0" w:line="16"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w:t>
      </w:r>
      <w:r>
        <w:rPr>
          <w:sz w:val="20"/>
          <w:szCs w:val="20"/>
          <w:color w:val="auto"/>
        </w:rPr>
        <w:tab/>
      </w:r>
      <w:r>
        <w:rPr>
          <w:rFonts w:ascii="Times New Roman" w:cs="Times New Roman" w:eastAsia="Times New Roman" w:hAnsi="Times New Roman"/>
          <w:sz w:val="22"/>
          <w:szCs w:val="22"/>
          <w:color w:val="auto"/>
        </w:rPr>
        <w:t>85 Broad St</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166714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11114822.38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108448276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29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11/13/2015 Restricted Stock</w:t>
            </w:r>
          </w:p>
        </w:tc>
        <w:tc>
          <w:tcPr>
            <w:tcW w:w="1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11667</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11/13/2015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11/13/2015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11667</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11/13/2015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11/11/2016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12162</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11/11/2016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11/11/2016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13083</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11/11/2016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11/13/2017</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13862</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11/13/2017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11/13/2017</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13499</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11/13/2017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11/13/2018</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16574</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11/13/2018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11/13/2018</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41434</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11/13/2018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11/15/2019</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18724</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11/15/2019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11/15/2019</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30895</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11/15/2019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-3409950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-2973070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-2630170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Under a 10b5-1 sale plan adopted on 12/18/2025</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03/18/2026</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12/18/2025</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Sheffer Yhoshua</w:t>
      </w:r>
    </w:p>
    <w:p>
      <w:pPr>
        <w:sectPr>
          <w:pgSz w:w="11900" w:h="16838" w:orient="portrait"/>
          <w:cols w:equalWidth="0" w:num="1">
            <w:col w:w="11240"/>
          </w:cols>
          <w:pgMar w:left="320" w:top="102"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2026-03-18T09:20:56Z</dcterms:created>
  <dcterms:modified xsi:type="dcterms:W3CDTF">2026-03-18T09:20:56Z</dcterms:modified>
</cp:coreProperties>
</file>