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REPORT OF FOREIGN PRIVATE ISSUER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RULE 13A-16 OR 15D-16 OF</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For the Month of July, 2003</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3" w:lineRule="exact"/>
        <w:rPr>
          <w:sz w:val="24"/>
          <w:szCs w:val="24"/>
          <w:color w:val="auto"/>
        </w:rPr>
      </w:pP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 ]</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480"/>
        <w:spacing w:after="0"/>
        <w:tabs>
          <w:tab w:leader="none" w:pos="4840" w:val="left"/>
        </w:tabs>
        <w:rPr>
          <w:sz w:val="20"/>
          <w:szCs w:val="20"/>
          <w:color w:val="auto"/>
        </w:rPr>
      </w:pPr>
      <w:r>
        <w:rPr>
          <w:rFonts w:ascii="Courier New" w:cs="Courier New" w:eastAsia="Courier New" w:hAnsi="Courier New"/>
          <w:sz w:val="18"/>
          <w:szCs w:val="18"/>
          <w:color w:val="auto"/>
        </w:rPr>
        <w:t>YES [ ]</w:t>
      </w:r>
      <w:r>
        <w:rPr>
          <w:sz w:val="20"/>
          <w:szCs w:val="20"/>
          <w:color w:val="auto"/>
        </w:rPr>
        <w:tab/>
      </w:r>
      <w:r>
        <w:rPr>
          <w:rFonts w:ascii="Courier New" w:cs="Courier New" w:eastAsia="Courier New" w:hAnsi="Courier New"/>
          <w:sz w:val="16"/>
          <w:szCs w:val="16"/>
          <w:color w:val="auto"/>
        </w:rPr>
        <w:t>NO [X]</w:t>
      </w:r>
    </w:p>
    <w:p>
      <w:pPr>
        <w:sectPr>
          <w:pgSz w:w="11900" w:h="16838" w:orient="portrait"/>
          <w:cols w:equalWidth="0" w:num="1">
            <w:col w:w="10219"/>
          </w:cols>
          <w:pgMar w:left="240" w:top="649"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 THE MONTH OF JULY,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OF CERTEN INC. FROM BELL CANADA</w:t>
      </w:r>
    </w:p>
    <w:p>
      <w:pPr>
        <w:spacing w:after="0" w:line="207"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On July 2, 2003, the registrant, Amdocs Limited ("Amdocs"), acquired from Bell Canada ("Bell") its 90% ownership interest in Certen Inc. ("Certen") for CDN $89 million in cash, pursuant to an Acquisition Agreement, dated as of May 28, 2003. Amdocs and Bell formed Certen in January 2001 to provide customer care and billing solutions to Bell and a number of Bell's affiliated companies. Prior to this acquisition, Bell owned 90% of Certen's equity and Amdocs owned the remainder. As a result of this acquisition, Certen is now a wholly-owned subsidiary of Amdocs. Since Certen's inception, Amdocs has provided the customer care and billing software required by Certen, including related customization, installation, maintenance and other services. As part of the acquisition, Certen will assume a greater operational role, continuing to implement Bell's current billing modernization program as well as handling day to day billing functions such as invoice production and distribution. In conjunction with the acquisition, Certen has extended its billing operations outsourcing agreement with Bell by three years to December 2010.</w:t>
      </w:r>
    </w:p>
    <w:p>
      <w:pPr>
        <w:spacing w:after="0" w:line="208" w:lineRule="exact"/>
        <w:rPr>
          <w:sz w:val="20"/>
          <w:szCs w:val="20"/>
          <w:color w:val="auto"/>
        </w:rPr>
      </w:pPr>
    </w:p>
    <w:p>
      <w:pPr>
        <w:ind w:right="2319" w:firstLine="737"/>
        <w:spacing w:after="0" w:line="236" w:lineRule="auto"/>
        <w:rPr>
          <w:sz w:val="20"/>
          <w:szCs w:val="20"/>
          <w:color w:val="auto"/>
        </w:rPr>
      </w:pPr>
      <w:r>
        <w:rPr>
          <w:rFonts w:ascii="Courier New" w:cs="Courier New" w:eastAsia="Courier New" w:hAnsi="Courier New"/>
          <w:sz w:val="18"/>
          <w:szCs w:val="18"/>
          <w:color w:val="auto"/>
        </w:rPr>
        <w:t>Attached as Exhibit 99.1 and incorporated herein by reference in its entirety is a copy of the press release dated July 2, 2003 announcing the completion of the acquisition.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STATEMENTS AND PRO FORMA FINANCIAL INFORMATION</w:t>
      </w:r>
    </w:p>
    <w:p>
      <w:pPr>
        <w:spacing w:after="0" w:line="207" w:lineRule="exact"/>
        <w:rPr>
          <w:sz w:val="20"/>
          <w:szCs w:val="20"/>
          <w:color w:val="auto"/>
        </w:rPr>
      </w:pPr>
    </w:p>
    <w:p>
      <w:pPr>
        <w:ind w:right="1879" w:firstLine="737"/>
        <w:spacing w:after="0" w:line="237" w:lineRule="auto"/>
        <w:rPr>
          <w:sz w:val="20"/>
          <w:szCs w:val="20"/>
          <w:color w:val="auto"/>
        </w:rPr>
      </w:pPr>
      <w:r>
        <w:rPr>
          <w:rFonts w:ascii="Courier New" w:cs="Courier New" w:eastAsia="Courier New" w:hAnsi="Courier New"/>
          <w:sz w:val="18"/>
          <w:szCs w:val="18"/>
          <w:color w:val="auto"/>
        </w:rPr>
        <w:t>The financial statements of Certen and the unaudited pro forma condensed consolidated financial information are not included in this report. Such financial information will be filed by amendment not later than September 15,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2140" w:space="720"/>
            <w:col w:w="735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Press Release dated July 2, 2003.</w:t>
      </w:r>
    </w:p>
    <w:p>
      <w:pPr>
        <w:sectPr>
          <w:pgSz w:w="11900" w:h="16838" w:orient="portrait"/>
          <w:cols w:equalWidth="0" w:num="2">
            <w:col w:w="2140" w:space="720"/>
            <w:col w:w="7359"/>
          </w:cols>
          <w:pgMar w:left="240" w:top="919"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73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15, 2003</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Thomas G. O'Brien</w:t>
      </w:r>
    </w:p>
    <w:p>
      <w:pPr>
        <w:ind w:left="4960"/>
        <w:spacing w:after="0" w:line="238" w:lineRule="auto"/>
        <w:rPr>
          <w:sz w:val="20"/>
          <w:szCs w:val="20"/>
          <w:color w:val="auto"/>
        </w:rPr>
      </w:pPr>
      <w:r>
        <w:rPr>
          <w:rFonts w:ascii="Courier New" w:cs="Courier New" w:eastAsia="Courier New" w:hAnsi="Courier New"/>
          <w:sz w:val="18"/>
          <w:szCs w:val="18"/>
          <w:color w:val="auto"/>
        </w:rPr>
        <w:t>-------------------------</w:t>
      </w:r>
    </w:p>
    <w:p>
      <w:pPr>
        <w:ind w:left="4960"/>
        <w:spacing w:after="0"/>
        <w:rPr>
          <w:sz w:val="20"/>
          <w:szCs w:val="20"/>
          <w:color w:val="auto"/>
        </w:rPr>
      </w:pPr>
      <w:r>
        <w:rPr>
          <w:rFonts w:ascii="Courier New" w:cs="Courier New" w:eastAsia="Courier New" w:hAnsi="Courier New"/>
          <w:sz w:val="18"/>
          <w:szCs w:val="18"/>
          <w:color w:val="auto"/>
        </w:rPr>
        <w:t>Thomas G. O'Brien</w:t>
      </w:r>
    </w:p>
    <w:p>
      <w:pPr>
        <w:ind w:left="4960"/>
        <w:spacing w:after="0" w:line="237" w:lineRule="auto"/>
        <w:rPr>
          <w:sz w:val="20"/>
          <w:szCs w:val="20"/>
          <w:color w:val="auto"/>
        </w:rPr>
      </w:pPr>
      <w:r>
        <w:rPr>
          <w:rFonts w:ascii="Courier New" w:cs="Courier New" w:eastAsia="Courier New" w:hAnsi="Courier New"/>
          <w:sz w:val="18"/>
          <w:szCs w:val="18"/>
          <w:color w:val="auto"/>
        </w:rPr>
        <w:t>Treasurer and Secretary</w:t>
      </w:r>
    </w:p>
    <w:p>
      <w:pPr>
        <w:ind w:left="4960"/>
        <w:spacing w:after="0" w:line="238" w:lineRule="auto"/>
        <w:rPr>
          <w:sz w:val="20"/>
          <w:szCs w:val="20"/>
          <w:color w:val="auto"/>
        </w:rPr>
      </w:pPr>
      <w:r>
        <w:rPr>
          <w:rFonts w:ascii="Courier New" w:cs="Courier New" w:eastAsia="Courier New" w:hAnsi="Courier New"/>
          <w:sz w:val="18"/>
          <w:szCs w:val="18"/>
          <w:color w:val="auto"/>
        </w:rPr>
        <w:t>Authorized U.S. Representative</w:t>
      </w:r>
    </w:p>
    <w:p>
      <w:pPr>
        <w:sectPr>
          <w:pgSz w:w="11900" w:h="16838" w:orient="portrait"/>
          <w:cols w:equalWidth="0" w:num="1">
            <w:col w:w="10219"/>
          </w:cols>
          <w:pgMar w:left="240" w:top="1122"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2140" w:space="720"/>
            <w:col w:w="7359"/>
          </w:cols>
          <w:pgMar w:left="240" w:top="925"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Amdocs Press Release dated July 2, 2003.</w:t>
      </w:r>
    </w:p>
    <w:p>
      <w:pPr>
        <w:sectPr>
          <w:pgSz w:w="11900" w:h="16838" w:orient="portrait"/>
          <w:cols w:equalWidth="0" w:num="2">
            <w:col w:w="2140" w:space="720"/>
            <w:col w:w="7359"/>
          </w:cols>
          <w:pgMar w:left="240" w:top="925" w:right="1440" w:bottom="1440" w:gutter="0" w:footer="0" w:header="0"/>
          <w:type w:val="continuous"/>
        </w:sectPr>
      </w:pPr>
    </w:p>
    <w:bookmarkStart w:id="4" w:name="page5"/>
    <w:bookmarkEnd w:id="4"/>
    <w:p>
      <w:pPr>
        <w:ind w:left="706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Amdocs Limited Completes Acquisition of Certen</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 LOUIS, MO. -- July 2, 2003 -- Amdocs Limited (NYSE: DOX), the world's leading provider of billing and CRM, today announced the completion of its previously announced acquisition of Bell Canada's ownership interest in Certen for CDN $89 million. As part of this transaction, Certen will extend its billing operations outsourcing agreement with Bell Canada by three years to December 2010.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Amdocs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Amdocs is the world's leading provider of billing and CRM. With a 20-year track record of delivery excellence, our products empower major communications operators around the globe. We enable rapid time-to-market for next generation voice, content, commerce and application services, while enhancing subscriber loyalty and lowering total cost of ownership. We offer our customers flexible modes of delivery -- products, solutions and outsourcing. For more information, visit our web site at www.amdocs.com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Contact:</w:t>
      </w:r>
    </w:p>
    <w:p>
      <w:pPr>
        <w:spacing w:after="0" w:line="238" w:lineRule="auto"/>
        <w:rPr>
          <w:sz w:val="20"/>
          <w:szCs w:val="20"/>
          <w:color w:val="auto"/>
        </w:rPr>
      </w:pPr>
      <w:r>
        <w:rPr>
          <w:rFonts w:ascii="Courier New" w:cs="Courier New" w:eastAsia="Courier New" w:hAnsi="Courier New"/>
          <w:sz w:val="18"/>
          <w:szCs w:val="18"/>
          <w:color w:val="auto"/>
        </w:rPr>
        <w:t>Dan Ginsburg</w:t>
      </w:r>
    </w:p>
    <w:p>
      <w:pPr>
        <w:spacing w:after="0"/>
        <w:rPr>
          <w:sz w:val="20"/>
          <w:szCs w:val="20"/>
          <w:color w:val="auto"/>
        </w:rPr>
      </w:pPr>
      <w:r>
        <w:rPr>
          <w:rFonts w:ascii="Courier New" w:cs="Courier New" w:eastAsia="Courier New" w:hAnsi="Courier New"/>
          <w:sz w:val="18"/>
          <w:szCs w:val="18"/>
          <w:color w:val="auto"/>
        </w:rPr>
        <w:t>Porter Novelli for Amdocs</w:t>
      </w:r>
    </w:p>
    <w:p>
      <w:pPr>
        <w:spacing w:after="0" w:line="237" w:lineRule="auto"/>
        <w:rPr>
          <w:sz w:val="20"/>
          <w:szCs w:val="20"/>
          <w:color w:val="auto"/>
        </w:rPr>
      </w:pPr>
      <w:r>
        <w:rPr>
          <w:rFonts w:ascii="Courier New" w:cs="Courier New" w:eastAsia="Courier New" w:hAnsi="Courier New"/>
          <w:sz w:val="18"/>
          <w:szCs w:val="18"/>
          <w:color w:val="auto"/>
        </w:rPr>
        <w:t>Tel: 212-601-8020</w:t>
      </w:r>
    </w:p>
    <w:p>
      <w:pPr>
        <w:spacing w:after="0" w:line="238" w:lineRule="auto"/>
        <w:rPr>
          <w:sz w:val="20"/>
          <w:szCs w:val="20"/>
          <w:color w:val="auto"/>
        </w:rPr>
      </w:pPr>
      <w:r>
        <w:rPr>
          <w:rFonts w:ascii="Courier New" w:cs="Courier New" w:eastAsia="Courier New" w:hAnsi="Courier New"/>
          <w:sz w:val="18"/>
          <w:szCs w:val="18"/>
          <w:color w:val="auto"/>
        </w:rPr>
        <w:t>Fax: 212-601-8101</w:t>
      </w:r>
    </w:p>
    <w:p>
      <w:pPr>
        <w:spacing w:after="0"/>
        <w:rPr>
          <w:sz w:val="20"/>
          <w:szCs w:val="20"/>
          <w:color w:val="auto"/>
        </w:rPr>
      </w:pPr>
      <w:r>
        <w:rPr>
          <w:rFonts w:ascii="Courier New" w:cs="Courier New" w:eastAsia="Courier New" w:hAnsi="Courier New"/>
          <w:sz w:val="18"/>
          <w:szCs w:val="18"/>
          <w:color w:val="auto"/>
        </w:rPr>
        <w:t>E-Mail: dginsburg@porternovelli.com</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2019-12-14T21:13:32Z</dcterms:created>
  <dcterms:modified xsi:type="dcterms:W3CDTF">2019-12-14T21:13:32Z</dcterms:modified>
</cp:coreProperties>
</file>