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July, 2012</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8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25, 2012, Amdocs Limited (the “Company”) began mailing its proxy statement (the “Proxy Statement”) in connection with the Extraordinary General Meeting of Shareholders to be held on July 31, 2012, at which shareholders of the Company will be asked to approve the institution of a quarterly cash dividend program at the quarterly rate of $0.13 per ordinary share (the “Proposal”).</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Nominees who are members of the New York Stock Exchange (the “NYSE”) and who, as brokers, hold ordinary shares in “street name” for customers have, generally, by NYSE rules, the authority to vote on certain items in the absence of instructions from their customers, the beneficial owners of the ordinary shares. Such nominees or brokers will have authority to vote shares in regards to the Proposal and the Company will count those votes in favor of the Proposal. Shares voted by nominees or brokers will be counted as ordinary shares that are present for purposes of determining whether a quorum is present.</w:t>
      </w:r>
    </w:p>
    <w:p>
      <w:pPr>
        <w:sectPr>
          <w:pgSz w:w="11900" w:h="16838" w:orient="portrait"/>
          <w:cols w:equalWidth="0" w:num="1">
            <w:col w:w="11200"/>
          </w:cols>
          <w:pgMar w:left="240" w:top="280" w:right="4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G. O’Brien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U.S.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2012</w:t>
      </w:r>
    </w:p>
    <w:sectPr>
      <w:pgSz w:w="11900" w:h="16838" w:orient="portrait"/>
      <w:cols w:equalWidth="0" w:num="1">
        <w:col w:w="10980"/>
      </w:cols>
      <w:pgMar w:left="2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2019-12-09T12:43:16Z</dcterms:created>
  <dcterms:modified xsi:type="dcterms:W3CDTF">2019-12-09T12:43:16Z</dcterms:modified>
</cp:coreProperties>
</file>