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REPORT OF FOREIGN PRIVATE ISSUER</w:t>
      </w:r>
    </w:p>
    <w:p>
      <w:pPr>
        <w:ind w:left="2120"/>
        <w:spacing w:after="0" w:line="238" w:lineRule="auto"/>
        <w:rPr>
          <w:sz w:val="20"/>
          <w:szCs w:val="20"/>
          <w:color w:val="auto"/>
        </w:rPr>
      </w:pPr>
      <w:r>
        <w:rPr>
          <w:rFonts w:ascii="Courier New" w:cs="Courier New" w:eastAsia="Courier New" w:hAnsi="Courier New"/>
          <w:sz w:val="18"/>
          <w:szCs w:val="18"/>
          <w:color w:val="auto"/>
        </w:rPr>
        <w:t>PURSUANT TO RULE 13A-16 OR 15D-16 UNDER</w:t>
      </w:r>
    </w:p>
    <w:p>
      <w:pPr>
        <w:ind w:left="232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For the month of October, 2007.</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Number 1-14840</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Suite 5, Tower Hill House Le Bordage</w:t>
      </w:r>
    </w:p>
    <w:p>
      <w:pPr>
        <w:jc w:val="center"/>
        <w:ind w:right="187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80" w:type="dxa"/>
            <w:vAlign w:val="bottom"/>
            <w:gridSpan w:val="3"/>
          </w:tcPr>
          <w:p>
            <w:pPr>
              <w:ind w:left="460"/>
              <w:spacing w:after="0"/>
              <w:rPr>
                <w:sz w:val="20"/>
                <w:szCs w:val="20"/>
                <w:color w:val="auto"/>
              </w:rPr>
            </w:pPr>
            <w:r>
              <w:rPr>
                <w:rFonts w:ascii="Courier New" w:cs="Courier New" w:eastAsia="Courier New" w:hAnsi="Courier New"/>
                <w:sz w:val="18"/>
                <w:szCs w:val="18"/>
                <w:color w:val="auto"/>
              </w:rPr>
              <w:t>FORM 20-F</w:t>
            </w:r>
          </w:p>
        </w:tc>
        <w:tc>
          <w:tcPr>
            <w:tcW w:w="106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X</w:t>
            </w:r>
          </w:p>
        </w:tc>
        <w:tc>
          <w:tcPr>
            <w:tcW w:w="3740" w:type="dxa"/>
            <w:vAlign w:val="bottom"/>
          </w:tcPr>
          <w:p>
            <w:pPr>
              <w:ind w:left="1300"/>
              <w:spacing w:after="0"/>
              <w:rPr>
                <w:sz w:val="20"/>
                <w:szCs w:val="20"/>
                <w:color w:val="auto"/>
              </w:rPr>
            </w:pPr>
            <w:r>
              <w:rPr>
                <w:rFonts w:ascii="Courier New" w:cs="Courier New" w:eastAsia="Courier New" w:hAnsi="Courier New"/>
                <w:sz w:val="18"/>
                <w:szCs w:val="18"/>
                <w:color w:val="auto"/>
              </w:rPr>
              <w:t>FORM 40-F ____</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Indicate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by</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check</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mark if</w:t>
            </w:r>
          </w:p>
        </w:tc>
        <w:tc>
          <w:tcPr>
            <w:tcW w:w="19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9"/>
              </w:rPr>
              <w:t>the registrant is</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w w:val="97"/>
              </w:rPr>
              <w:t>submitting the Form 6-K in paper as</w:t>
            </w:r>
          </w:p>
        </w:tc>
      </w:tr>
      <w:tr>
        <w:trPr>
          <w:trHeight w:val="203"/>
        </w:trPr>
        <w:tc>
          <w:tcPr>
            <w:tcW w:w="29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permitted by Regulation S-T</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Rule 101(b)(1):</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____</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Indicate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by</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check</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mark if</w:t>
            </w:r>
          </w:p>
        </w:tc>
        <w:tc>
          <w:tcPr>
            <w:tcW w:w="19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9"/>
              </w:rPr>
              <w:t>the registrant is</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w w:val="97"/>
              </w:rPr>
              <w:t>submitting the Form 6-K in paper as</w:t>
            </w:r>
          </w:p>
        </w:tc>
      </w:tr>
      <w:tr>
        <w:trPr>
          <w:trHeight w:val="203"/>
        </w:trPr>
        <w:tc>
          <w:tcPr>
            <w:tcW w:w="29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permitted by Regulation S-T</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Rule 101(b)(7):</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____</w:t>
            </w:r>
          </w:p>
        </w:tc>
      </w:tr>
    </w:tbl>
    <w:p>
      <w:pPr>
        <w:spacing w:after="0" w:line="207"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200" w:val="left"/>
          <w:tab w:leader="none" w:pos="4940" w:val="left"/>
        </w:tabs>
        <w:rPr>
          <w:sz w:val="20"/>
          <w:szCs w:val="20"/>
          <w:color w:val="auto"/>
        </w:rPr>
      </w:pPr>
      <w:r>
        <w:rPr>
          <w:rFonts w:ascii="Courier New" w:cs="Courier New" w:eastAsia="Courier New" w:hAnsi="Courier New"/>
          <w:sz w:val="18"/>
          <w:szCs w:val="18"/>
          <w:color w:val="auto"/>
        </w:rPr>
        <w:t>YES ___</w:t>
        <w:tab/>
        <w:t>NO</w:t>
      </w:r>
      <w:r>
        <w:rPr>
          <w:sz w:val="20"/>
          <w:szCs w:val="20"/>
          <w:color w:val="auto"/>
        </w:rPr>
        <w:tab/>
      </w:r>
      <w:r>
        <w:rPr>
          <w:rFonts w:ascii="Courier New" w:cs="Courier New" w:eastAsia="Courier New" w:hAnsi="Courier New"/>
          <w:sz w:val="16"/>
          <w:szCs w:val="16"/>
          <w:color w:val="auto"/>
        </w:rPr>
        <w:t>X</w:t>
      </w:r>
    </w:p>
    <w:p>
      <w:pPr>
        <w:sectPr>
          <w:pgSz w:w="11900" w:h="16838" w:orient="portrait"/>
          <w:cols w:equalWidth="0" w:num="1">
            <w:col w:w="10219"/>
          </w:cols>
          <w:pgMar w:left="240" w:top="447" w:right="1440" w:bottom="1440" w:gutter="0" w:footer="0" w:header="0"/>
        </w:sectPr>
      </w:pPr>
    </w:p>
    <w:bookmarkStart w:id="1" w:name="page2"/>
    <w:bookmarkEnd w:id="1"/>
    <w:p>
      <w:pPr>
        <w:ind w:right="1779"/>
        <w:spacing w:after="0" w:line="237" w:lineRule="auto"/>
        <w:rPr>
          <w:sz w:val="20"/>
          <w:szCs w:val="20"/>
          <w:color w:val="auto"/>
        </w:rPr>
      </w:pPr>
      <w:r>
        <w:rPr>
          <w:rFonts w:ascii="Courier New" w:cs="Courier New" w:eastAsia="Courier New" w:hAnsi="Courier New"/>
          <w:sz w:val="18"/>
          <w:szCs w:val="18"/>
          <w:color w:val="auto"/>
        </w:rPr>
        <w:t>On October 31, 2007, Amdocs Limited ("Amdocs") issued a press release announcing financial results for the quarter and fiscal year ended September 30, 2007. A copy of the press release is furnished as Exhibit 99.1 to this Report of Foreign Private Issuer on Form 6-K.</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219"/>
          </w:cols>
          <w:pgMar w:left="240" w:top="520"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Thomas G. O'Brien</w:t>
      </w:r>
    </w:p>
    <w:p>
      <w:pPr>
        <w:ind w:left="4320"/>
        <w:spacing w:after="0" w:line="238" w:lineRule="auto"/>
        <w:rPr>
          <w:sz w:val="20"/>
          <w:szCs w:val="20"/>
          <w:color w:val="auto"/>
        </w:rPr>
      </w:pPr>
      <w:r>
        <w:rPr>
          <w:rFonts w:ascii="Courier New" w:cs="Courier New" w:eastAsia="Courier New" w:hAnsi="Courier New"/>
          <w:sz w:val="18"/>
          <w:szCs w:val="18"/>
          <w:color w:val="auto"/>
        </w:rPr>
        <w:t>________________________</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Thomas G. O'Brien</w:t>
      </w:r>
    </w:p>
    <w:p>
      <w:pPr>
        <w:ind w:left="4320"/>
        <w:spacing w:after="0" w:line="238" w:lineRule="auto"/>
        <w:rPr>
          <w:sz w:val="20"/>
          <w:szCs w:val="20"/>
          <w:color w:val="auto"/>
        </w:rPr>
      </w:pPr>
      <w:r>
        <w:rPr>
          <w:rFonts w:ascii="Courier New" w:cs="Courier New" w:eastAsia="Courier New" w:hAnsi="Courier New"/>
          <w:sz w:val="18"/>
          <w:szCs w:val="18"/>
          <w:color w:val="auto"/>
        </w:rPr>
        <w:t>Treasurer and Secretary</w:t>
      </w:r>
    </w:p>
    <w:p>
      <w:pPr>
        <w:ind w:left="4320"/>
        <w:spacing w:after="0"/>
        <w:rPr>
          <w:sz w:val="20"/>
          <w:szCs w:val="20"/>
          <w:color w:val="auto"/>
        </w:rPr>
      </w:pPr>
      <w:r>
        <w:rPr>
          <w:rFonts w:ascii="Courier New" w:cs="Courier New" w:eastAsia="Courier New" w:hAnsi="Courier New"/>
          <w:sz w:val="18"/>
          <w:szCs w:val="18"/>
          <w:color w:val="auto"/>
        </w:rPr>
        <w:t>Authorized U.S. Representative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31, 2007</w:t>
      </w:r>
    </w:p>
    <w:p>
      <w:pPr>
        <w:sectPr>
          <w:pgSz w:w="11900" w:h="16838" w:orient="portrait"/>
          <w:cols w:equalWidth="0" w:num="1">
            <w:col w:w="10219"/>
          </w:cols>
          <w:pgMar w:left="240" w:top="514" w:right="1440" w:bottom="1440" w:gutter="0" w:footer="0" w:header="0"/>
        </w:sectPr>
      </w:pPr>
    </w:p>
    <w:bookmarkStart w:id="3" w:name="page4"/>
    <w:bookmarkEnd w:id="3"/>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520"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 Limited Press Release dated October 31, 2007.</w:t>
      </w:r>
    </w:p>
    <w:p>
      <w:pPr>
        <w:sectPr>
          <w:pgSz w:w="11900" w:h="16838" w:orient="portrait"/>
          <w:cols w:equalWidth="0" w:num="2">
            <w:col w:w="1600" w:space="720"/>
            <w:col w:w="7899"/>
          </w:cols>
          <w:pgMar w:left="240" w:top="520" w:right="1440" w:bottom="1440" w:gutter="0" w:footer="0" w:header="0"/>
          <w:type w:val="continuous"/>
        </w:sectPr>
      </w:pPr>
    </w:p>
    <w:bookmarkStart w:id="4" w:name="page5"/>
    <w:bookmarkEnd w:id="4"/>
    <w:p>
      <w:pPr>
        <w:ind w:left="71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spacing w:after="0"/>
        <w:tabs>
          <w:tab w:leader="none" w:pos="7460" w:val="left"/>
        </w:tabs>
        <w:rPr>
          <w:sz w:val="20"/>
          <w:szCs w:val="20"/>
          <w:color w:val="auto"/>
        </w:rPr>
      </w:pPr>
      <w:r>
        <w:rPr>
          <w:rFonts w:ascii="Courier New" w:cs="Courier New" w:eastAsia="Courier New" w:hAnsi="Courier New"/>
          <w:sz w:val="18"/>
          <w:szCs w:val="18"/>
          <w:color w:val="auto"/>
        </w:rPr>
        <w:t>PRESS RELEASE</w:t>
      </w:r>
      <w:r>
        <w:rPr>
          <w:sz w:val="20"/>
          <w:szCs w:val="20"/>
          <w:color w:val="auto"/>
        </w:rPr>
        <w:tab/>
      </w:r>
      <w:r>
        <w:rPr>
          <w:rFonts w:ascii="Courier New" w:cs="Courier New" w:eastAsia="Courier New" w:hAnsi="Courier New"/>
          <w:sz w:val="16"/>
          <w:szCs w:val="16"/>
          <w:color w:val="auto"/>
        </w:rPr>
        <w:t>AMDOCS</w:t>
      </w:r>
    </w:p>
    <w:p>
      <w:pPr>
        <w:spacing w:after="0" w:line="4"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11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AMDOCS LIMITED REPORTS RECORD ANNUAL AND QUARTERLY REVENUE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REPORTS GROWTH IN QUARTERLY DILUTED NON-GAAP EARNINGS PER SHARE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 $0.54; DILUTED GAAP EARNINGS PER SHARE OF $0.43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Key highlights:</w:t>
      </w:r>
    </w:p>
    <w:p>
      <w:pPr>
        <w:spacing w:after="0" w:line="207" w:lineRule="exact"/>
        <w:rPr>
          <w:sz w:val="20"/>
          <w:szCs w:val="20"/>
          <w:color w:val="auto"/>
        </w:rPr>
      </w:pPr>
    </w:p>
    <w:p>
      <w:pPr>
        <w:ind w:left="1060" w:right="231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Fourth quarter revenue increased 9% to $727 million, in line with guidance</w:t>
      </w:r>
    </w:p>
    <w:p>
      <w:pPr>
        <w:spacing w:after="0" w:line="208" w:lineRule="exact"/>
        <w:rPr>
          <w:rFonts w:ascii="Courier New" w:cs="Courier New" w:eastAsia="Courier New" w:hAnsi="Courier New"/>
          <w:sz w:val="18"/>
          <w:szCs w:val="18"/>
          <w:color w:val="auto"/>
        </w:rPr>
      </w:pPr>
    </w:p>
    <w:p>
      <w:pPr>
        <w:ind w:left="1060" w:right="1999" w:hanging="525"/>
        <w:spacing w:after="0" w:line="236"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increase in fourth quarter diluted non-GAAP EPS, excluding acquisition-related costs and equity-based compensation expense, net of related tax effects, to $0.54, in line with guidance</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Diluted GAAP EPS of $0.43 for the quarter</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Free cash flow of $68 million for the quarter</w:t>
      </w:r>
    </w:p>
    <w:p>
      <w:pPr>
        <w:spacing w:after="0" w:line="206"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2007 revenue of $2.84 billion; diluted non-GAAP earnings per share of $2.14; diluted GAAP earnings per share of $1.65</w:t>
      </w:r>
    </w:p>
    <w:p>
      <w:pPr>
        <w:spacing w:after="0" w:line="208" w:lineRule="exact"/>
        <w:rPr>
          <w:rFonts w:ascii="Courier New" w:cs="Courier New" w:eastAsia="Courier New" w:hAnsi="Courier New"/>
          <w:sz w:val="18"/>
          <w:szCs w:val="18"/>
          <w:color w:val="auto"/>
        </w:rPr>
      </w:pPr>
    </w:p>
    <w:p>
      <w:pPr>
        <w:ind w:left="1060" w:right="1779" w:hanging="525"/>
        <w:spacing w:after="0" w:line="273" w:lineRule="auto"/>
        <w:tabs>
          <w:tab w:leader="none" w:pos="10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quarter fiscal 2008 guidance: Expected revenue of approximately $735-$745 million and diluted non-GAAP EPS of $0.55-$0.57, excluding acquisition-related costs and approximately $0.05-$0.06 per share of equity-based compensation expense, net of related tax effects. Diluted GAAP EPS is expected to be approximately $0.43-$0.46</w:t>
      </w:r>
    </w:p>
    <w:p>
      <w:pPr>
        <w:spacing w:after="0" w:line="184" w:lineRule="exact"/>
        <w:rPr>
          <w:rFonts w:ascii="Courier New" w:cs="Courier New" w:eastAsia="Courier New" w:hAnsi="Courier New"/>
          <w:sz w:val="16"/>
          <w:szCs w:val="16"/>
          <w:color w:val="auto"/>
        </w:rPr>
      </w:pPr>
    </w:p>
    <w:p>
      <w:pPr>
        <w:ind w:left="1060" w:right="1779" w:hanging="525"/>
        <w:spacing w:after="0" w:line="237"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2008 guidance: Expected revenue of approximately $3.05--$3.15 billion and diluted non-GAAP EPS of $2.29-$2.39, excluding acquisition-related costs and approximately $0.20-$0.23 per share of equity-based compensation expense, net of related tax effects. Diluted GAAP EPS is expected to be approximately $1.82-$1.95</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ST. LOUIS, MO -- OCTOBER 31, 2007 -- Amdocs Limited (NYSE: DOX) today reported that for the quarter ended September 30, 2007, revenue was $726.7 million, an increase of 9.2% from last year's fourth quarter. Net income on a non-GAAP basis was $120.7 million, or $0.54 per diluted share (excluding acquisition-related costs, which include amortization of purchased intangible assets, and excluding equity-based compensation expense, net of related tax effects, of $24.5 million), compared to non-GAAP net income of $109.5 million, or $0.50 per</w:t>
      </w:r>
    </w:p>
    <w:p>
      <w:pPr>
        <w:sectPr>
          <w:pgSz w:w="11900" w:h="16838" w:orient="portrait"/>
          <w:cols w:equalWidth="0" w:num="1">
            <w:col w:w="10219"/>
          </w:cols>
          <w:pgMar w:left="240" w:top="339" w:right="1440" w:bottom="1440" w:gutter="0" w:footer="0" w:header="0"/>
        </w:sectPr>
      </w:pPr>
    </w:p>
    <w:bookmarkStart w:id="5" w:name="page6"/>
    <w:bookmarkEnd w:id="5"/>
    <w:p>
      <w:pPr>
        <w:ind w:right="1779"/>
        <w:spacing w:after="0" w:line="237" w:lineRule="auto"/>
        <w:rPr>
          <w:sz w:val="20"/>
          <w:szCs w:val="20"/>
          <w:color w:val="auto"/>
        </w:rPr>
      </w:pPr>
      <w:r>
        <w:rPr>
          <w:rFonts w:ascii="Courier New" w:cs="Courier New" w:eastAsia="Courier New" w:hAnsi="Courier New"/>
          <w:sz w:val="18"/>
          <w:szCs w:val="18"/>
          <w:color w:val="auto"/>
        </w:rPr>
        <w:t>diluted share, in the fourth quarter of fiscal 2006 (excluding acquisition-related costs, which include amortization of purchased intangible assets and the write-off of in-process research and development, and excluding equity-based compensation expense, net of related tax effects, of $33.6 million). The Company's GAAP net income was $96.2 million, or $0.43 per diluted share, compared to GAAP net income of $76.0 million, or $0.35 per diluted share, in the fourth quarter of fiscal 2006. Free cash flow for the quarter was $68.1 million, comprised of cash flow from operations of $107.2 million less $39.1 million in net capital expenditures and other.</w:t>
      </w:r>
    </w:p>
    <w:p>
      <w:pPr>
        <w:spacing w:after="0" w:line="214"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"Our solid growth in this quarter is a continuation of the success that we have had in fiscal 2007," said Dov Baharav, chief executive officer of Amdocs Management Limited. "During the year, we expanded our relationship with many of our key customers and delivered for them the customer experience systems that they need in order to succeed in a highly competitive market. Our real-life experience in this market, our ability to cope with complexity and our track record of successful delivery set us apart from the competition. Armed with the best products and a full range of services, we believe that Amdocs is well positioned for growth in fiscal 2008. We are seeing good demand in the market for our offerings, and based on specific opportunities that we are pursuing today, we expect to accelerate our growth rate during fiscal 2008 as the year progresses."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Amdocs had numerous wins across lines of business and geographies in the fourth quarter. Among those are two managed services projects including modernization and consolidation of systems, a transformation project including business process consulting, modernization and implementation for a leading provider of quadruple-play services in Europe, a new project supporting one of the largest wireless providers in Latin America, and several cable wins including a new logo in Europe.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fiscal year ended September 30, 2007, revenue increased by 14.4% to</w:t>
      </w:r>
    </w:p>
    <w:p>
      <w:pPr>
        <w:spacing w:after="0" w:line="4"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$2.84 billion. Fiscal 2007 net income on a non-GAAP basis was $473.9 million, or $2.14 per diluted share (excluding acquisition-related costs, which include amortization of purchased intangible assets, in-process research and development write-off and other, restructuring charges, and equity-based compensation expense, net of related tax effects, of $108.9 million), compared to non-GAAP net income of $401.2 million, or $1.85 per diluted share, in fiscal 2006</w:t>
      </w:r>
    </w:p>
    <w:p>
      <w:pPr>
        <w:sectPr>
          <w:pgSz w:w="11900" w:h="16838" w:orient="portrait"/>
          <w:cols w:equalWidth="0" w:num="1">
            <w:col w:w="10219"/>
          </w:cols>
          <w:pgMar w:left="240" w:top="723"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(excluding acquisition-related costs, which include amortization of purchased</w:t>
      </w:r>
    </w:p>
    <w:p>
      <w:pPr>
        <w:spacing w:after="0" w:line="238" w:lineRule="auto"/>
        <w:rPr>
          <w:sz w:val="20"/>
          <w:szCs w:val="20"/>
          <w:color w:val="auto"/>
        </w:rPr>
      </w:pPr>
      <w:r>
        <w:rPr>
          <w:rFonts w:ascii="Courier New" w:cs="Courier New" w:eastAsia="Courier New" w:hAnsi="Courier New"/>
          <w:sz w:val="18"/>
          <w:szCs w:val="18"/>
          <w:color w:val="auto"/>
        </w:rPr>
        <w:t>intangible assets, in-process research and development write-off and</w:t>
      </w:r>
    </w:p>
    <w:p>
      <w:pPr>
        <w:spacing w:after="0"/>
        <w:rPr>
          <w:sz w:val="20"/>
          <w:szCs w:val="20"/>
          <w:color w:val="auto"/>
        </w:rPr>
      </w:pPr>
      <w:r>
        <w:rPr>
          <w:rFonts w:ascii="Courier New" w:cs="Courier New" w:eastAsia="Courier New" w:hAnsi="Courier New"/>
          <w:sz w:val="18"/>
          <w:szCs w:val="18"/>
          <w:color w:val="auto"/>
        </w:rPr>
        <w:t>equity-based compensation expense, net of related tax effects, of $82.6</w:t>
      </w:r>
    </w:p>
    <w:p>
      <w:pPr>
        <w:spacing w:after="0" w:line="237" w:lineRule="auto"/>
        <w:rPr>
          <w:sz w:val="20"/>
          <w:szCs w:val="20"/>
          <w:color w:val="auto"/>
        </w:rPr>
      </w:pPr>
      <w:r>
        <w:rPr>
          <w:rFonts w:ascii="Courier New" w:cs="Courier New" w:eastAsia="Courier New" w:hAnsi="Courier New"/>
          <w:sz w:val="18"/>
          <w:szCs w:val="18"/>
          <w:color w:val="auto"/>
        </w:rPr>
        <w:t>million). The Company's GAAP net income in fiscal 2007 was $364.9 million,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$1.65 per diluted share, compared to GAAP net income of $318.6 million, or $1.48</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 diluted share, in fiscal 2006.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OUTLOOK</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Amdocs expects that revenue for the first quarter of fiscal 2008 will be approximately $735-$745 million. Diluted earnings per share on a non-GAAP basis for the first quarter are expected to be $0.55-$0.57, excluding acquisition-related costs and approximately $0.05-$0.06 per share of equity-based compensation expense, net of related tax effects. Diluted GAAP EPS is expected to be approximately $0.43-$0.46.</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Fiscal 2008 guidance: Expected revenue of approximately $3.05-$3.15 billion and diluted non-GAAP EPS of $2.29-$2.39, excluding acquisition-related costs and approximately $0.20-$0.23 per share of equity-based compensation expense, net of related tax effects. Diluted GAAP EPS is expected to be approximately $1.82-$1.95.</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Amdocs will host a conference call on October 31, 2007 at 5 p.m. Eastern Time to discuss the Company's fourth quarter results. The call will be carried live on the Internet via www.InvestorCalendar.com and the Amdocs website, www.amdocs.com.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NON-GAAP FINANCIAL MEASURES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release includes non-GAAP diluted earnings per share and other non-GAAP financial measures, including free cash flow, non-GAAP cost of service, non-GAAP research and development, non-GAAP selling, general and administrative, non-GAAP operating income, non-GAAP income taxes and non-GAAP net income. These non-GAAP measures exclude the following items:</w:t>
      </w:r>
    </w:p>
    <w:p>
      <w:pPr>
        <w:spacing w:after="0" w:line="203" w:lineRule="exact"/>
        <w:rPr>
          <w:sz w:val="20"/>
          <w:szCs w:val="20"/>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amortization of purchased intangible assets;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in-process research and development write-off and other;</w:t>
      </w:r>
    </w:p>
    <w:p>
      <w:pPr>
        <w:sectPr>
          <w:pgSz w:w="11900" w:h="16838" w:orient="portrait"/>
          <w:cols w:equalWidth="0" w:num="1">
            <w:col w:w="10219"/>
          </w:cols>
          <w:pgMar w:left="240" w:top="717" w:right="1440" w:bottom="1440" w:gutter="0" w:footer="0" w:header="0"/>
        </w:sectPr>
      </w:pPr>
    </w:p>
    <w:bookmarkStart w:id="7" w:name="page8"/>
    <w:bookmarkEnd w:id="7"/>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restructuring charges;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equity-based compensation expense; and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effects related to the above.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21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Amdocs believes that the presentation of non-GAAP diluted earnings per share and other financial measures, including free cash flow, non-GAAP cost of service, non-GAAP research and development, non-GAAP selling, general and administrative, non-GAAP operating income, non-GAAP income taxes and non-GAAP net income,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8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For its internal budgeting process and in monitoring the results of the business, Amdocs' management uses financial statements that do not include amortization of purchased intangible assets, in-process research and development write-off and other, restructuring charges,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non-cash expenses in reviewing its results and those of its competitors, because the amounts of the expenses between companies can vary greatly depending on the assumptions used by an individual company in determining the amounts of the expenses.</w:t>
      </w:r>
    </w:p>
    <w:p>
      <w:pPr>
        <w:sectPr>
          <w:pgSz w:w="11900" w:h="16838" w:orient="portrait"/>
          <w:cols w:equalWidth="0" w:num="1">
            <w:col w:w="10219"/>
          </w:cols>
          <w:pgMar w:left="240" w:top="717" w:right="1440" w:bottom="1440" w:gutter="0" w:footer="0" w:header="0"/>
        </w:sectPr>
      </w:pPr>
    </w:p>
    <w:bookmarkStart w:id="8" w:name="page9"/>
    <w:bookmarkEnd w:id="8"/>
    <w:p>
      <w:pPr>
        <w:ind w:right="1779"/>
        <w:spacing w:after="0" w:line="237" w:lineRule="auto"/>
        <w:rPr>
          <w:sz w:val="20"/>
          <w:szCs w:val="20"/>
          <w:color w:val="auto"/>
        </w:rPr>
      </w:pPr>
      <w:r>
        <w:rPr>
          <w:rFonts w:ascii="Courier New" w:cs="Courier New" w:eastAsia="Courier New" w:hAnsi="Courier New"/>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income taxes and net income), it is useful to investors to understand how these specific line items in the Consolidated Statements of Income are affected by these adjustments.</w:t>
      </w:r>
    </w:p>
    <w:p>
      <w:pPr>
        <w:spacing w:after="0" w:line="211"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Please refer to the Reconciliation of Selected Financial Metrics from GAAP to Non-GAAP tables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AMDOCS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Amdocs is the market leader in customer experience systems innovation, enabling world-leading service providers to deliver an integrated, innovative and the intentional customer experience(TM) -- at every point of service. Amdocs provides solutions that deliver customer experience excellence, combining the software, service and expertise to help its customers execute their strategies and achieve service, operational and financial excellence. A global company with revenue of $2.84 billion in fiscal 2007, Amdocs has over 16,000 employees and serves customers in more than 50 countries around the world. For more information, visit Amdocs at www.amdocs.com.</w:t>
      </w:r>
    </w:p>
    <w:p>
      <w:pPr>
        <w:spacing w:after="0" w:line="21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w:t>
      </w:r>
    </w:p>
    <w:p>
      <w:pPr>
        <w:sectPr>
          <w:pgSz w:w="11900" w:h="16838" w:orient="portrait"/>
          <w:cols w:equalWidth="0" w:num="1">
            <w:col w:w="10219"/>
          </w:cols>
          <w:pgMar w:left="240" w:top="723" w:right="1440" w:bottom="1440" w:gutter="0" w:footer="0" w:header="0"/>
        </w:sectPr>
      </w:pPr>
    </w:p>
    <w:bookmarkStart w:id="9" w:name="page10"/>
    <w:bookmarkEnd w:id="9"/>
    <w:p>
      <w:pPr>
        <w:ind w:right="1779"/>
        <w:spacing w:after="0" w:line="273" w:lineRule="auto"/>
        <w:rPr>
          <w:sz w:val="20"/>
          <w:szCs w:val="20"/>
          <w:color w:val="auto"/>
        </w:rPr>
      </w:pPr>
      <w:r>
        <w:rPr>
          <w:rFonts w:ascii="Courier New" w:cs="Courier New" w:eastAsia="Courier New" w:hAnsi="Courier New"/>
          <w:sz w:val="16"/>
          <w:szCs w:val="16"/>
          <w:color w:val="auto"/>
        </w:rPr>
        <w:t>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2006 and in our quarterly Form 6-K furnished on February 6, May 11 and August 6, 2007.</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Thomas G. O'Brien</w:t>
      </w:r>
    </w:p>
    <w:p>
      <w:pPr>
        <w:spacing w:after="0"/>
        <w:rPr>
          <w:sz w:val="20"/>
          <w:szCs w:val="20"/>
          <w:color w:val="auto"/>
        </w:rPr>
      </w:pPr>
      <w:r>
        <w:rPr>
          <w:rFonts w:ascii="Courier New" w:cs="Courier New" w:eastAsia="Courier New" w:hAnsi="Courier New"/>
          <w:sz w:val="18"/>
          <w:szCs w:val="18"/>
          <w:color w:val="auto"/>
        </w:rPr>
        <w:t>Treasurer and Vice President of Investor Relations</w:t>
      </w:r>
    </w:p>
    <w:p>
      <w:pPr>
        <w:spacing w:after="0" w:line="237" w:lineRule="auto"/>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314-212-8328</w:t>
      </w:r>
    </w:p>
    <w:p>
      <w:pPr>
        <w:spacing w:after="0"/>
        <w:rPr>
          <w:sz w:val="20"/>
          <w:szCs w:val="20"/>
          <w:color w:val="auto"/>
        </w:rPr>
      </w:pPr>
      <w:r>
        <w:rPr>
          <w:rFonts w:ascii="Courier New" w:cs="Courier New" w:eastAsia="Courier New" w:hAnsi="Courier New"/>
          <w:sz w:val="18"/>
          <w:szCs w:val="18"/>
          <w:color w:val="auto"/>
        </w:rPr>
        <w:t>E-mail: dox_info@amdocs.com</w:t>
      </w:r>
    </w:p>
    <w:p>
      <w:pPr>
        <w:sectPr>
          <w:pgSz w:w="11900" w:h="16838" w:orient="portrait"/>
          <w:cols w:equalWidth="0" w:num="1">
            <w:col w:w="10219"/>
          </w:cols>
          <w:pgMar w:left="240" w:top="723" w:right="1440" w:bottom="1440" w:gutter="0" w:footer="0" w:header="0"/>
        </w:sectPr>
      </w:pPr>
    </w:p>
    <w:bookmarkStart w:id="10" w:name="page11"/>
    <w:bookmarkEnd w:id="10"/>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CONSOLIDATED STATEMENTS OF INCOME</w:t>
      </w:r>
    </w:p>
    <w:p>
      <w:pPr>
        <w:spacing w:after="0" w:line="201" w:lineRule="exact"/>
        <w:rPr>
          <w:sz w:val="20"/>
          <w:szCs w:val="20"/>
          <w:color w:val="auto"/>
        </w:rPr>
      </w:pPr>
    </w:p>
    <w:p>
      <w:pPr>
        <w:jc w:val="right"/>
        <w:ind w:right="3999"/>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THREE MONTHS</w:t>
      </w:r>
    </w:p>
    <w:p>
      <w:pPr>
        <w:ind w:left="120"/>
        <w:spacing w:after="0" w:line="238" w:lineRule="auto"/>
        <w:rPr>
          <w:sz w:val="20"/>
          <w:szCs w:val="20"/>
          <w:color w:val="auto"/>
        </w:rPr>
      </w:pPr>
      <w:r>
        <w:rPr>
          <w:rFonts w:ascii="Courier New" w:cs="Courier New" w:eastAsia="Courier New" w:hAnsi="Courier New"/>
          <w:sz w:val="18"/>
          <w:szCs w:val="18"/>
          <w:color w:val="auto"/>
        </w:rPr>
        <w:t>ENDED TWELVE</w:t>
      </w:r>
    </w:p>
    <w:p>
      <w:pPr>
        <w:ind w:left="120"/>
        <w:spacing w:after="0"/>
        <w:rPr>
          <w:sz w:val="20"/>
          <w:szCs w:val="20"/>
          <w:color w:val="auto"/>
        </w:rPr>
      </w:pPr>
      <w:r>
        <w:rPr>
          <w:rFonts w:ascii="Courier New" w:cs="Courier New" w:eastAsia="Courier New" w:hAnsi="Courier New"/>
          <w:sz w:val="18"/>
          <w:szCs w:val="18"/>
          <w:color w:val="auto"/>
        </w:rPr>
        <w:t>MONTHS ENDED</w:t>
      </w:r>
    </w:p>
    <w:p>
      <w:pPr>
        <w:ind w:left="60"/>
        <w:spacing w:after="0" w:line="237" w:lineRule="auto"/>
        <w:rPr>
          <w:sz w:val="20"/>
          <w:szCs w:val="20"/>
          <w:color w:val="auto"/>
        </w:rPr>
      </w:pPr>
      <w:r>
        <w:rPr>
          <w:rFonts w:ascii="Courier New" w:cs="Courier New" w:eastAsia="Courier New" w:hAnsi="Courier New"/>
          <w:sz w:val="18"/>
          <w:szCs w:val="18"/>
          <w:color w:val="auto"/>
        </w:rPr>
        <w:t>SEPTEMBER 30,</w:t>
      </w:r>
    </w:p>
    <w:p>
      <w:pPr>
        <w:ind w:left="60"/>
        <w:spacing w:after="0" w:line="238" w:lineRule="auto"/>
        <w:rPr>
          <w:sz w:val="20"/>
          <w:szCs w:val="20"/>
          <w:color w:val="auto"/>
        </w:rPr>
      </w:pPr>
      <w:r>
        <w:rPr>
          <w:rFonts w:ascii="Courier New" w:cs="Courier New" w:eastAsia="Courier New" w:hAnsi="Courier New"/>
          <w:sz w:val="18"/>
          <w:szCs w:val="18"/>
          <w:color w:val="auto"/>
        </w:rPr>
        <w:t>SEPTEMBER 30,</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2007 2006</w:t>
      </w:r>
    </w:p>
    <w:p>
      <w:pPr>
        <w:jc w:val="center"/>
        <w:ind w:right="8739"/>
        <w:spacing w:after="0" w:line="237" w:lineRule="auto"/>
        <w:rPr>
          <w:sz w:val="20"/>
          <w:szCs w:val="20"/>
          <w:color w:val="auto"/>
        </w:rPr>
      </w:pPr>
      <w:r>
        <w:rPr>
          <w:rFonts w:ascii="Courier New" w:cs="Courier New" w:eastAsia="Courier New" w:hAnsi="Courier New"/>
          <w:sz w:val="18"/>
          <w:szCs w:val="18"/>
          <w:color w:val="auto"/>
        </w:rPr>
        <w:t>2007 2006 ---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700" w:hanging="641"/>
        <w:spacing w:after="0"/>
        <w:tabs>
          <w:tab w:leader="none" w:pos="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both"/>
        <w:ind w:left="280" w:right="893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Revenue: License $ 46,266 $ 31,113 $ 159,357 $</w:t>
      </w:r>
    </w:p>
    <w:p>
      <w:pPr>
        <w:jc w:val="center"/>
        <w:ind w:left="60" w:right="8799" w:firstLine="316"/>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116,285 Service 680,423 634,332 2,676,816 2,363,765 ---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00" w:hanging="641"/>
        <w:spacing w:after="0" w:line="238" w:lineRule="auto"/>
        <w:tabs>
          <w:tab w:leader="none" w:pos="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- 726,689</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665,445</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2,836,173</w:t>
      </w:r>
    </w:p>
    <w:p>
      <w:pPr>
        <w:spacing w:after="0" w:line="4" w:lineRule="exact"/>
        <w:rPr>
          <w:rFonts w:ascii="Courier New" w:cs="Courier New" w:eastAsia="Courier New" w:hAnsi="Courier New"/>
          <w:sz w:val="18"/>
          <w:szCs w:val="18"/>
          <w:color w:val="auto"/>
        </w:rPr>
      </w:pPr>
    </w:p>
    <w:p>
      <w:pPr>
        <w:jc w:val="both"/>
        <w:ind w:left="280" w:right="8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2,480,050 Operating expenses:</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Cost of</w:t>
      </w:r>
    </w:p>
    <w:p>
      <w:pPr>
        <w:spacing w:after="0" w:line="4" w:lineRule="exact"/>
        <w:rPr>
          <w:rFonts w:ascii="Courier New" w:cs="Courier New" w:eastAsia="Courier New" w:hAnsi="Courier New"/>
          <w:sz w:val="18"/>
          <w:szCs w:val="18"/>
          <w:color w:val="auto"/>
        </w:rPr>
      </w:pPr>
    </w:p>
    <w:p>
      <w:pPr>
        <w:jc w:val="center"/>
        <w:ind w:right="8739" w:firstLine="157"/>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license 869 1,030 3,914 4,003 Cost of service 461,692 414,813 1,792,468 1,579,823 Research and development 55,515 55,368 230,444 186,760 Selling, general and administrative 95,299 86,708 370,194 313,997 Amortization of purchased intangible assets 19,174 14,022 74,959 37,610 Restructuring charges, in-process research and development and other (1)</w:t>
      </w:r>
    </w:p>
    <w:p>
      <w:pPr>
        <w:sectPr>
          <w:pgSz w:w="11900" w:h="16838" w:orient="portrait"/>
          <w:cols w:equalWidth="0" w:num="1">
            <w:col w:w="10219"/>
          </w:cols>
          <w:pgMar w:left="240" w:top="919" w:right="1440" w:bottom="341" w:gutter="0" w:footer="0" w:header="0"/>
        </w:sectPr>
      </w:pPr>
    </w:p>
    <w:bookmarkStart w:id="11" w:name="page12"/>
    <w:bookmarkEnd w:id="11"/>
    <w:p>
      <w:pPr>
        <w:ind w:left="521" w:hanging="310"/>
        <w:spacing w:after="0"/>
        <w:tabs>
          <w:tab w:leader="none" w:pos="521"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17,310</w:t>
      </w:r>
    </w:p>
    <w:p>
      <w:pPr>
        <w:ind w:left="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6,761 25,725</w:t>
      </w:r>
    </w:p>
    <w:p>
      <w:pPr>
        <w:spacing w:after="0" w:line="4"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8"/>
          <w:szCs w:val="18"/>
          <w:color w:val="auto"/>
        </w:rPr>
      </w:pPr>
    </w:p>
    <w:p>
      <w:pPr>
        <w:ind w:left="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---- 632,549</w:t>
      </w:r>
    </w:p>
    <w:p>
      <w:pPr>
        <w:ind w:left="3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589,251</w:t>
      </w:r>
    </w:p>
    <w:p>
      <w:pPr>
        <w:ind w:left="2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2,478,740</w:t>
      </w:r>
    </w:p>
    <w:p>
      <w:pPr>
        <w:spacing w:after="0" w:line="4"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2,147,918 ---</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8"/>
          <w:szCs w:val="18"/>
          <w:color w:val="auto"/>
        </w:rPr>
      </w:pPr>
    </w:p>
    <w:p>
      <w:pPr>
        <w:ind w:left="421" w:hanging="421"/>
        <w:spacing w:after="0"/>
        <w:tabs>
          <w:tab w:leader="none" w:pos="42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Operating</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income 94,140</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76,194</w:t>
      </w:r>
    </w:p>
    <w:p>
      <w:pPr>
        <w:jc w:val="center"/>
        <w:ind w:right="8799"/>
        <w:spacing w:after="0" w:line="238" w:lineRule="auto"/>
        <w:rPr>
          <w:sz w:val="20"/>
          <w:szCs w:val="20"/>
          <w:color w:val="auto"/>
        </w:rPr>
      </w:pPr>
      <w:r>
        <w:rPr>
          <w:rFonts w:ascii="Courier New" w:cs="Courier New" w:eastAsia="Courier New" w:hAnsi="Courier New"/>
          <w:sz w:val="18"/>
          <w:szCs w:val="18"/>
          <w:color w:val="auto"/>
        </w:rPr>
        <w:t>357,433</w:t>
      </w:r>
    </w:p>
    <w:p>
      <w:pPr>
        <w:jc w:val="center"/>
        <w:ind w:right="8799"/>
        <w:spacing w:after="0"/>
        <w:rPr>
          <w:sz w:val="20"/>
          <w:szCs w:val="20"/>
          <w:color w:val="auto"/>
        </w:rPr>
      </w:pPr>
      <w:r>
        <w:rPr>
          <w:rFonts w:ascii="Courier New" w:cs="Courier New" w:eastAsia="Courier New" w:hAnsi="Courier New"/>
          <w:sz w:val="18"/>
          <w:szCs w:val="18"/>
          <w:color w:val="auto"/>
        </w:rPr>
        <w:t>332,132</w:t>
      </w:r>
    </w:p>
    <w:p>
      <w:pPr>
        <w:jc w:val="center"/>
        <w:ind w:right="8799"/>
        <w:spacing w:after="0" w:line="237" w:lineRule="auto"/>
        <w:rPr>
          <w:sz w:val="20"/>
          <w:szCs w:val="20"/>
          <w:color w:val="auto"/>
        </w:rPr>
      </w:pPr>
      <w:r>
        <w:rPr>
          <w:rFonts w:ascii="Courier New" w:cs="Courier New" w:eastAsia="Courier New" w:hAnsi="Courier New"/>
          <w:sz w:val="18"/>
          <w:szCs w:val="18"/>
          <w:color w:val="auto"/>
        </w:rPr>
        <w:t>Interest</w:t>
      </w:r>
    </w:p>
    <w:p>
      <w:pPr>
        <w:jc w:val="center"/>
        <w:ind w:right="8799"/>
        <w:spacing w:after="0" w:line="238" w:lineRule="auto"/>
        <w:rPr>
          <w:sz w:val="20"/>
          <w:szCs w:val="20"/>
          <w:color w:val="auto"/>
        </w:rPr>
      </w:pPr>
      <w:r>
        <w:rPr>
          <w:rFonts w:ascii="Courier New" w:cs="Courier New" w:eastAsia="Courier New" w:hAnsi="Courier New"/>
          <w:sz w:val="18"/>
          <w:szCs w:val="18"/>
          <w:color w:val="auto"/>
        </w:rPr>
        <w:t>income and</w:t>
      </w:r>
    </w:p>
    <w:p>
      <w:pPr>
        <w:jc w:val="center"/>
        <w:ind w:right="8799"/>
        <w:spacing w:after="0"/>
        <w:rPr>
          <w:sz w:val="20"/>
          <w:szCs w:val="20"/>
          <w:color w:val="auto"/>
        </w:rPr>
      </w:pPr>
      <w:r>
        <w:rPr>
          <w:rFonts w:ascii="Courier New" w:cs="Courier New" w:eastAsia="Courier New" w:hAnsi="Courier New"/>
          <w:sz w:val="18"/>
          <w:szCs w:val="18"/>
          <w:color w:val="auto"/>
        </w:rPr>
        <w:t>other, net</w:t>
      </w:r>
    </w:p>
    <w:p>
      <w:pPr>
        <w:jc w:val="center"/>
        <w:ind w:right="8799"/>
        <w:spacing w:after="0" w:line="237" w:lineRule="auto"/>
        <w:rPr>
          <w:sz w:val="20"/>
          <w:szCs w:val="20"/>
          <w:color w:val="auto"/>
        </w:rPr>
      </w:pPr>
      <w:r>
        <w:rPr>
          <w:rFonts w:ascii="Courier New" w:cs="Courier New" w:eastAsia="Courier New" w:hAnsi="Courier New"/>
          <w:sz w:val="18"/>
          <w:szCs w:val="18"/>
          <w:color w:val="auto"/>
        </w:rPr>
        <w:t>13,638 8,082</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50,566 41,741</w:t>
      </w:r>
    </w:p>
    <w:p>
      <w:pPr>
        <w:spacing w:after="0" w:line="2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1" w:hanging="535"/>
        <w:spacing w:after="0"/>
        <w:tabs>
          <w:tab w:leader="none" w:pos="64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w:t>
      </w:r>
    </w:p>
    <w:p>
      <w:pPr>
        <w:spacing w:after="0" w:line="4" w:lineRule="exact"/>
        <w:rPr>
          <w:rFonts w:ascii="Courier New" w:cs="Courier New" w:eastAsia="Courier New" w:hAnsi="Courier New"/>
          <w:sz w:val="18"/>
          <w:szCs w:val="18"/>
          <w:color w:val="auto"/>
        </w:rPr>
      </w:pPr>
    </w:p>
    <w:p>
      <w:pPr>
        <w:jc w:val="center"/>
        <w:ind w:left="1" w:right="879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before income taxes 107,778 84,276 407,999 373,873 Income taxes 11,535 8,321 43,062 55,237</w:t>
      </w:r>
    </w:p>
    <w:p>
      <w:pPr>
        <w:spacing w:after="0" w:line="182"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8"/>
          <w:szCs w:val="18"/>
          <w:color w:val="auto"/>
        </w:rPr>
      </w:pPr>
    </w:p>
    <w:p>
      <w:pPr>
        <w:jc w:val="both"/>
        <w:ind w:left="221" w:right="8999" w:firstLine="43"/>
        <w:spacing w:after="0" w:line="268" w:lineRule="auto"/>
        <w:tabs>
          <w:tab w:leader="none" w:pos="80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$ 96,243 $ 75,955 $ 364,937 $</w:t>
      </w:r>
    </w:p>
    <w:p>
      <w:pPr>
        <w:ind w:left="32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318,636</w:t>
      </w:r>
    </w:p>
    <w:p>
      <w:pPr>
        <w:ind w:left="1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42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Basic</w:t>
      </w:r>
    </w:p>
    <w:p>
      <w:pPr>
        <w:ind w:left="61"/>
        <w:spacing w:after="0"/>
        <w:rPr>
          <w:sz w:val="20"/>
          <w:szCs w:val="20"/>
          <w:color w:val="auto"/>
        </w:rPr>
      </w:pPr>
      <w:r>
        <w:rPr>
          <w:rFonts w:ascii="Courier New" w:cs="Courier New" w:eastAsia="Courier New" w:hAnsi="Courier New"/>
          <w:sz w:val="18"/>
          <w:szCs w:val="18"/>
          <w:color w:val="auto"/>
        </w:rPr>
        <w:t>earnings per</w:t>
      </w:r>
    </w:p>
    <w:p>
      <w:pPr>
        <w:ind w:left="61"/>
        <w:spacing w:after="0" w:line="237" w:lineRule="auto"/>
        <w:rPr>
          <w:sz w:val="20"/>
          <w:szCs w:val="20"/>
          <w:color w:val="auto"/>
        </w:rPr>
      </w:pPr>
      <w:r>
        <w:rPr>
          <w:rFonts w:ascii="Courier New" w:cs="Courier New" w:eastAsia="Courier New" w:hAnsi="Courier New"/>
          <w:sz w:val="18"/>
          <w:szCs w:val="18"/>
          <w:color w:val="auto"/>
        </w:rPr>
        <w:t>share $ 0.46</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$ 0.37 $ 1.76</w:t>
      </w:r>
    </w:p>
    <w:p>
      <w:pPr>
        <w:spacing w:after="0" w:line="16" w:lineRule="exact"/>
        <w:rPr>
          <w:sz w:val="20"/>
          <w:szCs w:val="20"/>
          <w:color w:val="auto"/>
        </w:rPr>
      </w:pPr>
    </w:p>
    <w:p>
      <w:pPr>
        <w:ind w:left="581" w:hanging="212"/>
        <w:spacing w:after="0"/>
        <w:tabs>
          <w:tab w:leader="none" w:pos="58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1.57</w:t>
      </w:r>
    </w:p>
    <w:p>
      <w:pPr>
        <w:ind w:left="1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Diluted</w:t>
      </w:r>
    </w:p>
    <w:p>
      <w:pPr>
        <w:ind w:left="61"/>
        <w:spacing w:after="0"/>
        <w:rPr>
          <w:sz w:val="20"/>
          <w:szCs w:val="20"/>
          <w:color w:val="auto"/>
        </w:rPr>
      </w:pPr>
      <w:r>
        <w:rPr>
          <w:rFonts w:ascii="Courier New" w:cs="Courier New" w:eastAsia="Courier New" w:hAnsi="Courier New"/>
          <w:sz w:val="18"/>
          <w:szCs w:val="18"/>
          <w:color w:val="auto"/>
        </w:rPr>
        <w:t>earnings per</w:t>
      </w:r>
    </w:p>
    <w:p>
      <w:pPr>
        <w:ind w:left="101"/>
        <w:spacing w:after="0" w:line="237" w:lineRule="auto"/>
        <w:rPr>
          <w:sz w:val="20"/>
          <w:szCs w:val="20"/>
          <w:color w:val="auto"/>
        </w:rPr>
      </w:pPr>
      <w:r>
        <w:rPr>
          <w:rFonts w:ascii="Courier New" w:cs="Courier New" w:eastAsia="Courier New" w:hAnsi="Courier New"/>
          <w:sz w:val="18"/>
          <w:szCs w:val="18"/>
          <w:color w:val="auto"/>
        </w:rPr>
        <w:t>share (2) $</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0.43 $ 0.35 $</w:t>
      </w:r>
    </w:p>
    <w:p>
      <w:pPr>
        <w:spacing w:after="0" w:line="16" w:lineRule="exact"/>
        <w:rPr>
          <w:sz w:val="20"/>
          <w:szCs w:val="20"/>
          <w:color w:val="auto"/>
        </w:rPr>
      </w:pPr>
    </w:p>
    <w:p>
      <w:pPr>
        <w:ind w:left="101"/>
        <w:spacing w:after="0"/>
        <w:rPr>
          <w:sz w:val="20"/>
          <w:szCs w:val="20"/>
          <w:color w:val="auto"/>
        </w:rPr>
      </w:pPr>
      <w:r>
        <w:rPr>
          <w:rFonts w:ascii="Courier New" w:cs="Courier New" w:eastAsia="Courier New" w:hAnsi="Courier New"/>
          <w:sz w:val="18"/>
          <w:szCs w:val="18"/>
          <w:color w:val="auto"/>
        </w:rPr>
        <w:t>1.65 $ 1.48</w:t>
      </w:r>
    </w:p>
    <w:p>
      <w:pPr>
        <w:jc w:val="center"/>
        <w:ind w:right="8799"/>
        <w:spacing w:after="0" w:line="238" w:lineRule="auto"/>
        <w:rPr>
          <w:sz w:val="20"/>
          <w:szCs w:val="20"/>
          <w:color w:val="auto"/>
        </w:rPr>
      </w:pPr>
      <w:r>
        <w:rPr>
          <w:rFonts w:ascii="Courier New" w:cs="Courier New" w:eastAsia="Courier New" w:hAnsi="Courier New"/>
          <w:sz w:val="18"/>
          <w:szCs w:val="18"/>
          <w:color w:val="auto"/>
        </w:rPr>
        <w:t>==========</w:t>
      </w:r>
    </w:p>
    <w:p>
      <w:pPr>
        <w:jc w:val="center"/>
        <w:ind w:right="8799"/>
        <w:spacing w:after="0"/>
        <w:rPr>
          <w:sz w:val="20"/>
          <w:szCs w:val="20"/>
          <w:color w:val="auto"/>
        </w:rPr>
      </w:pPr>
      <w:r>
        <w:rPr>
          <w:rFonts w:ascii="Courier New" w:cs="Courier New" w:eastAsia="Courier New" w:hAnsi="Courier New"/>
          <w:sz w:val="18"/>
          <w:szCs w:val="18"/>
          <w:color w:val="auto"/>
        </w:rPr>
        <w:t>==========</w:t>
      </w:r>
    </w:p>
    <w:p>
      <w:pPr>
        <w:jc w:val="center"/>
        <w:ind w:right="8799"/>
        <w:spacing w:after="0" w:line="237" w:lineRule="auto"/>
        <w:rPr>
          <w:sz w:val="20"/>
          <w:szCs w:val="20"/>
          <w:color w:val="auto"/>
        </w:rPr>
      </w:pPr>
      <w:r>
        <w:rPr>
          <w:rFonts w:ascii="Courier New" w:cs="Courier New" w:eastAsia="Courier New" w:hAnsi="Courier New"/>
          <w:sz w:val="18"/>
          <w:szCs w:val="18"/>
          <w:color w:val="auto"/>
        </w:rPr>
        <w:t>==========</w:t>
      </w:r>
    </w:p>
    <w:p>
      <w:pPr>
        <w:jc w:val="center"/>
        <w:ind w:right="8799"/>
        <w:spacing w:after="0" w:line="238" w:lineRule="auto"/>
        <w:rPr>
          <w:sz w:val="20"/>
          <w:szCs w:val="20"/>
          <w:color w:val="auto"/>
        </w:rPr>
      </w:pPr>
      <w:r>
        <w:rPr>
          <w:rFonts w:ascii="Courier New" w:cs="Courier New" w:eastAsia="Courier New" w:hAnsi="Courier New"/>
          <w:sz w:val="18"/>
          <w:szCs w:val="18"/>
          <w:color w:val="auto"/>
        </w:rPr>
        <w:t>==========</w:t>
      </w:r>
    </w:p>
    <w:p>
      <w:pPr>
        <w:jc w:val="center"/>
        <w:ind w:right="8799"/>
        <w:spacing w:after="0"/>
        <w:rPr>
          <w:sz w:val="20"/>
          <w:szCs w:val="20"/>
          <w:color w:val="auto"/>
        </w:rPr>
      </w:pPr>
      <w:r>
        <w:rPr>
          <w:rFonts w:ascii="Courier New" w:cs="Courier New" w:eastAsia="Courier New" w:hAnsi="Courier New"/>
          <w:sz w:val="18"/>
          <w:szCs w:val="18"/>
          <w:color w:val="auto"/>
        </w:rPr>
        <w:t>Basic</w:t>
      </w:r>
    </w:p>
    <w:p>
      <w:pPr>
        <w:jc w:val="center"/>
        <w:ind w:right="8799"/>
        <w:spacing w:after="0" w:line="237" w:lineRule="auto"/>
        <w:rPr>
          <w:sz w:val="20"/>
          <w:szCs w:val="20"/>
          <w:color w:val="auto"/>
        </w:rPr>
      </w:pPr>
      <w:r>
        <w:rPr>
          <w:rFonts w:ascii="Courier New" w:cs="Courier New" w:eastAsia="Courier New" w:hAnsi="Courier New"/>
          <w:sz w:val="18"/>
          <w:szCs w:val="18"/>
          <w:color w:val="auto"/>
        </w:rPr>
        <w:t>weighted</w:t>
      </w:r>
    </w:p>
    <w:p>
      <w:pPr>
        <w:jc w:val="center"/>
        <w:ind w:right="8799"/>
        <w:spacing w:after="0"/>
        <w:rPr>
          <w:sz w:val="20"/>
          <w:szCs w:val="20"/>
          <w:color w:val="auto"/>
        </w:rPr>
      </w:pPr>
      <w:r>
        <w:rPr>
          <w:rFonts w:ascii="Courier New" w:cs="Courier New" w:eastAsia="Courier New" w:hAnsi="Courier New"/>
          <w:sz w:val="18"/>
          <w:szCs w:val="18"/>
          <w:color w:val="auto"/>
        </w:rPr>
        <w:t>average</w:t>
      </w:r>
    </w:p>
    <w:p>
      <w:pPr>
        <w:jc w:val="center"/>
        <w:ind w:right="8799"/>
        <w:spacing w:after="0" w:line="237" w:lineRule="auto"/>
        <w:rPr>
          <w:sz w:val="20"/>
          <w:szCs w:val="20"/>
          <w:color w:val="auto"/>
        </w:rPr>
      </w:pPr>
      <w:r>
        <w:rPr>
          <w:rFonts w:ascii="Courier New" w:cs="Courier New" w:eastAsia="Courier New" w:hAnsi="Courier New"/>
          <w:sz w:val="18"/>
          <w:szCs w:val="18"/>
          <w:color w:val="auto"/>
        </w:rPr>
        <w:t>number of</w:t>
      </w:r>
    </w:p>
    <w:p>
      <w:pPr>
        <w:jc w:val="center"/>
        <w:ind w:right="8799"/>
        <w:spacing w:after="0"/>
        <w:rPr>
          <w:sz w:val="20"/>
          <w:szCs w:val="20"/>
          <w:color w:val="auto"/>
        </w:rPr>
      </w:pPr>
      <w:r>
        <w:rPr>
          <w:rFonts w:ascii="Courier New" w:cs="Courier New" w:eastAsia="Courier New" w:hAnsi="Courier New"/>
          <w:sz w:val="18"/>
          <w:szCs w:val="18"/>
          <w:color w:val="auto"/>
        </w:rPr>
        <w:t>shares</w:t>
      </w:r>
    </w:p>
    <w:p>
      <w:pPr>
        <w:jc w:val="center"/>
        <w:ind w:right="8799"/>
        <w:spacing w:after="0" w:line="237" w:lineRule="auto"/>
        <w:rPr>
          <w:sz w:val="20"/>
          <w:szCs w:val="20"/>
          <w:color w:val="auto"/>
        </w:rPr>
      </w:pPr>
      <w:r>
        <w:rPr>
          <w:rFonts w:ascii="Courier New" w:cs="Courier New" w:eastAsia="Courier New" w:hAnsi="Courier New"/>
          <w:sz w:val="18"/>
          <w:szCs w:val="18"/>
          <w:color w:val="auto"/>
        </w:rPr>
        <w:t>outstanding</w:t>
      </w:r>
    </w:p>
    <w:p>
      <w:pPr>
        <w:jc w:val="center"/>
        <w:ind w:right="8799"/>
        <w:spacing w:after="0" w:line="238" w:lineRule="auto"/>
        <w:rPr>
          <w:sz w:val="20"/>
          <w:szCs w:val="20"/>
          <w:color w:val="auto"/>
        </w:rPr>
      </w:pPr>
      <w:r>
        <w:rPr>
          <w:rFonts w:ascii="Courier New" w:cs="Courier New" w:eastAsia="Courier New" w:hAnsi="Courier New"/>
          <w:sz w:val="18"/>
          <w:szCs w:val="18"/>
          <w:color w:val="auto"/>
        </w:rPr>
        <w:t>209,371</w:t>
      </w:r>
    </w:p>
    <w:p>
      <w:pPr>
        <w:jc w:val="center"/>
        <w:ind w:right="8799"/>
        <w:spacing w:after="0"/>
        <w:rPr>
          <w:sz w:val="20"/>
          <w:szCs w:val="20"/>
          <w:color w:val="auto"/>
        </w:rPr>
      </w:pPr>
      <w:r>
        <w:rPr>
          <w:rFonts w:ascii="Courier New" w:cs="Courier New" w:eastAsia="Courier New" w:hAnsi="Courier New"/>
          <w:sz w:val="18"/>
          <w:szCs w:val="18"/>
          <w:color w:val="auto"/>
        </w:rPr>
        <w:t>205,330</w:t>
      </w:r>
    </w:p>
    <w:p>
      <w:pPr>
        <w:jc w:val="center"/>
        <w:ind w:right="8799"/>
        <w:spacing w:after="0" w:line="237" w:lineRule="auto"/>
        <w:rPr>
          <w:sz w:val="20"/>
          <w:szCs w:val="20"/>
          <w:color w:val="auto"/>
        </w:rPr>
      </w:pPr>
      <w:r>
        <w:rPr>
          <w:rFonts w:ascii="Courier New" w:cs="Courier New" w:eastAsia="Courier New" w:hAnsi="Courier New"/>
          <w:sz w:val="18"/>
          <w:szCs w:val="18"/>
          <w:color w:val="auto"/>
        </w:rPr>
        <w:t>207,846</w:t>
      </w:r>
    </w:p>
    <w:p>
      <w:pPr>
        <w:jc w:val="center"/>
        <w:ind w:right="8799"/>
        <w:spacing w:after="0"/>
        <w:rPr>
          <w:sz w:val="20"/>
          <w:szCs w:val="20"/>
          <w:color w:val="auto"/>
        </w:rPr>
      </w:pPr>
      <w:r>
        <w:rPr>
          <w:rFonts w:ascii="Courier New" w:cs="Courier New" w:eastAsia="Courier New" w:hAnsi="Courier New"/>
          <w:sz w:val="18"/>
          <w:szCs w:val="18"/>
          <w:color w:val="auto"/>
        </w:rPr>
        <w:t>203,194</w:t>
      </w:r>
    </w:p>
    <w:p>
      <w:pPr>
        <w:jc w:val="center"/>
        <w:ind w:right="8799"/>
        <w:spacing w:after="0" w:line="237" w:lineRule="auto"/>
        <w:rPr>
          <w:sz w:val="20"/>
          <w:szCs w:val="20"/>
          <w:color w:val="auto"/>
        </w:rPr>
      </w:pPr>
      <w:r>
        <w:rPr>
          <w:rFonts w:ascii="Courier New" w:cs="Courier New" w:eastAsia="Courier New" w:hAnsi="Courier New"/>
          <w:sz w:val="18"/>
          <w:szCs w:val="18"/>
          <w:color w:val="auto"/>
        </w:rPr>
        <w:t>==========</w:t>
      </w:r>
    </w:p>
    <w:p>
      <w:pPr>
        <w:jc w:val="center"/>
        <w:ind w:right="8799"/>
        <w:spacing w:after="0"/>
        <w:rPr>
          <w:sz w:val="20"/>
          <w:szCs w:val="20"/>
          <w:color w:val="auto"/>
        </w:rPr>
      </w:pPr>
      <w:r>
        <w:rPr>
          <w:rFonts w:ascii="Courier New" w:cs="Courier New" w:eastAsia="Courier New" w:hAnsi="Courier New"/>
          <w:sz w:val="18"/>
          <w:szCs w:val="18"/>
          <w:color w:val="auto"/>
        </w:rPr>
        <w:t>==========</w:t>
      </w:r>
    </w:p>
    <w:p>
      <w:pPr>
        <w:jc w:val="center"/>
        <w:ind w:right="8799"/>
        <w:spacing w:after="0" w:line="237" w:lineRule="auto"/>
        <w:rPr>
          <w:sz w:val="20"/>
          <w:szCs w:val="20"/>
          <w:color w:val="auto"/>
        </w:rPr>
      </w:pPr>
      <w:r>
        <w:rPr>
          <w:rFonts w:ascii="Courier New" w:cs="Courier New" w:eastAsia="Courier New" w:hAnsi="Courier New"/>
          <w:sz w:val="18"/>
          <w:szCs w:val="18"/>
          <w:color w:val="auto"/>
        </w:rPr>
        <w:t>==========</w:t>
      </w:r>
    </w:p>
    <w:p>
      <w:pPr>
        <w:jc w:val="center"/>
        <w:ind w:right="8799"/>
        <w:spacing w:after="0" w:line="238" w:lineRule="auto"/>
        <w:rPr>
          <w:sz w:val="20"/>
          <w:szCs w:val="20"/>
          <w:color w:val="auto"/>
        </w:rPr>
      </w:pPr>
      <w:r>
        <w:rPr>
          <w:rFonts w:ascii="Courier New" w:cs="Courier New" w:eastAsia="Courier New" w:hAnsi="Courier New"/>
          <w:sz w:val="18"/>
          <w:szCs w:val="18"/>
          <w:color w:val="auto"/>
        </w:rPr>
        <w:t>==========</w:t>
      </w:r>
    </w:p>
    <w:p>
      <w:pPr>
        <w:jc w:val="center"/>
        <w:ind w:right="8799"/>
        <w:spacing w:after="0"/>
        <w:rPr>
          <w:sz w:val="20"/>
          <w:szCs w:val="20"/>
          <w:color w:val="auto"/>
        </w:rPr>
      </w:pPr>
      <w:r>
        <w:rPr>
          <w:rFonts w:ascii="Courier New" w:cs="Courier New" w:eastAsia="Courier New" w:hAnsi="Courier New"/>
          <w:sz w:val="18"/>
          <w:szCs w:val="18"/>
          <w:color w:val="auto"/>
        </w:rPr>
        <w:t>Diluted</w:t>
      </w:r>
    </w:p>
    <w:p>
      <w:pPr>
        <w:jc w:val="center"/>
        <w:ind w:right="8799"/>
        <w:spacing w:after="0" w:line="237" w:lineRule="auto"/>
        <w:rPr>
          <w:sz w:val="20"/>
          <w:szCs w:val="20"/>
          <w:color w:val="auto"/>
        </w:rPr>
      </w:pPr>
      <w:r>
        <w:rPr>
          <w:rFonts w:ascii="Courier New" w:cs="Courier New" w:eastAsia="Courier New" w:hAnsi="Courier New"/>
          <w:sz w:val="18"/>
          <w:szCs w:val="18"/>
          <w:color w:val="auto"/>
        </w:rPr>
        <w:t>weighted</w:t>
      </w:r>
    </w:p>
    <w:p>
      <w:pPr>
        <w:sectPr>
          <w:pgSz w:w="11900" w:h="16838" w:orient="portrait"/>
          <w:cols w:equalWidth="0" w:num="1">
            <w:col w:w="10160"/>
          </w:cols>
          <w:pgMar w:left="299" w:top="136" w:right="1440" w:bottom="0" w:gutter="0" w:footer="0" w:header="0"/>
        </w:sectPr>
      </w:pPr>
    </w:p>
    <w:bookmarkStart w:id="12" w:name="page13"/>
    <w:bookmarkEnd w:id="12"/>
    <w:p>
      <w:pPr>
        <w:jc w:val="center"/>
        <w:ind w:right="8739"/>
        <w:spacing w:after="0"/>
        <w:rPr>
          <w:sz w:val="20"/>
          <w:szCs w:val="20"/>
          <w:color w:val="auto"/>
        </w:rPr>
      </w:pPr>
      <w:r>
        <w:rPr>
          <w:rFonts w:ascii="Courier New" w:cs="Courier New" w:eastAsia="Courier New" w:hAnsi="Courier New"/>
          <w:sz w:val="18"/>
          <w:szCs w:val="18"/>
          <w:color w:val="auto"/>
        </w:rPr>
        <w:t>average</w:t>
      </w:r>
    </w:p>
    <w:p>
      <w:pPr>
        <w:jc w:val="center"/>
        <w:ind w:right="8739"/>
        <w:spacing w:after="0" w:line="238" w:lineRule="auto"/>
        <w:rPr>
          <w:sz w:val="20"/>
          <w:szCs w:val="20"/>
          <w:color w:val="auto"/>
        </w:rPr>
      </w:pPr>
      <w:r>
        <w:rPr>
          <w:rFonts w:ascii="Courier New" w:cs="Courier New" w:eastAsia="Courier New" w:hAnsi="Courier New"/>
          <w:sz w:val="18"/>
          <w:szCs w:val="18"/>
          <w:color w:val="auto"/>
        </w:rPr>
        <w:t>number of</w:t>
      </w:r>
    </w:p>
    <w:p>
      <w:pPr>
        <w:jc w:val="center"/>
        <w:ind w:right="8739"/>
        <w:spacing w:after="0"/>
        <w:rPr>
          <w:sz w:val="20"/>
          <w:szCs w:val="20"/>
          <w:color w:val="auto"/>
        </w:rPr>
      </w:pPr>
      <w:r>
        <w:rPr>
          <w:rFonts w:ascii="Courier New" w:cs="Courier New" w:eastAsia="Courier New" w:hAnsi="Courier New"/>
          <w:sz w:val="18"/>
          <w:szCs w:val="18"/>
          <w:color w:val="auto"/>
        </w:rPr>
        <w:t>shares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outstanding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224,033</w:t>
      </w:r>
    </w:p>
    <w:p>
      <w:pPr>
        <w:jc w:val="center"/>
        <w:ind w:right="8739"/>
        <w:spacing w:after="0"/>
        <w:rPr>
          <w:sz w:val="20"/>
          <w:szCs w:val="20"/>
          <w:color w:val="auto"/>
        </w:rPr>
      </w:pPr>
      <w:r>
        <w:rPr>
          <w:rFonts w:ascii="Courier New" w:cs="Courier New" w:eastAsia="Courier New" w:hAnsi="Courier New"/>
          <w:sz w:val="18"/>
          <w:szCs w:val="18"/>
          <w:color w:val="auto"/>
        </w:rPr>
        <w:t>221,236</w:t>
      </w:r>
    </w:p>
    <w:p>
      <w:pPr>
        <w:jc w:val="center"/>
        <w:ind w:right="8739"/>
        <w:spacing w:after="0" w:line="237" w:lineRule="auto"/>
        <w:rPr>
          <w:sz w:val="20"/>
          <w:szCs w:val="20"/>
          <w:color w:val="auto"/>
        </w:rPr>
      </w:pPr>
      <w:r>
        <w:rPr>
          <w:rFonts w:ascii="Courier New" w:cs="Courier New" w:eastAsia="Courier New" w:hAnsi="Courier New"/>
          <w:sz w:val="18"/>
          <w:szCs w:val="18"/>
          <w:color w:val="auto"/>
        </w:rPr>
        <w:t>223,256</w:t>
      </w:r>
    </w:p>
    <w:p>
      <w:pPr>
        <w:jc w:val="center"/>
        <w:ind w:right="8739"/>
        <w:spacing w:after="0"/>
        <w:rPr>
          <w:sz w:val="20"/>
          <w:szCs w:val="20"/>
          <w:color w:val="auto"/>
        </w:rPr>
      </w:pPr>
      <w:r>
        <w:rPr>
          <w:rFonts w:ascii="Courier New" w:cs="Courier New" w:eastAsia="Courier New" w:hAnsi="Courier New"/>
          <w:sz w:val="18"/>
          <w:szCs w:val="18"/>
          <w:color w:val="auto"/>
        </w:rPr>
        <w:t>218,534</w:t>
      </w:r>
    </w:p>
    <w:p>
      <w:pPr>
        <w:jc w:val="center"/>
        <w:ind w:right="8739"/>
        <w:spacing w:after="0" w:line="237" w:lineRule="auto"/>
        <w:rPr>
          <w:sz w:val="20"/>
          <w:szCs w:val="20"/>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w:t>
      </w:r>
    </w:p>
    <w:p>
      <w:pPr>
        <w:jc w:val="center"/>
        <w:ind w:right="873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40" w:right="1879" w:hanging="532"/>
        <w:spacing w:after="0" w:line="237"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Restructuring charges, in-process research and development and other for the twelve months ended September 30, 2007 include the following: restructuring charges of $6,011, in-process research and development of $2,666 offset by other acquisition related income of $1,916. Restructuring charges, in-process research and development and other for the three and twelve months ended September 30, 2006 include in-process research and development of $17,310 and $25,725, respectively.</w:t>
      </w: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40" w:right="1879" w:hanging="532"/>
        <w:spacing w:after="0" w:line="272" w:lineRule="auto"/>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the impact of assumed conversion of the convertible notes, $985 and $3,940, representing interest expense and amortization of issuance costs, were added back to net income for the three and twelve months ended September 30, 2007, respectively, and $985 and $3,948 were added back to net income for the three and twelve months ended September 30, 2006, respectively, for the purpose of computing diluted earnings per share.</w:t>
      </w:r>
    </w:p>
    <w:p>
      <w:pPr>
        <w:sectPr>
          <w:pgSz w:w="11900" w:h="16838" w:orient="portrait"/>
          <w:cols w:equalWidth="0" w:num="1">
            <w:col w:w="10219"/>
          </w:cols>
          <w:pgMar w:left="240" w:top="136" w:right="1440" w:bottom="1440" w:gutter="0" w:footer="0" w:header="0"/>
        </w:sectPr>
      </w:pPr>
    </w:p>
    <w:bookmarkStart w:id="13" w:name="page14"/>
    <w:bookmarkEnd w:id="13"/>
    <w:p>
      <w:pPr>
        <w:ind w:left="3480"/>
        <w:spacing w:after="0"/>
        <w:rPr>
          <w:sz w:val="20"/>
          <w:szCs w:val="20"/>
          <w:color w:val="auto"/>
        </w:rPr>
      </w:pPr>
      <w:r>
        <w:rPr>
          <w:rFonts w:ascii="Courier New" w:cs="Courier New" w:eastAsia="Courier New" w:hAnsi="Courier New"/>
          <w:sz w:val="18"/>
          <w:szCs w:val="18"/>
          <w:color w:val="auto"/>
        </w:rPr>
        <w:t>AMDOCS LIMITED</w:t>
      </w:r>
    </w:p>
    <w:p>
      <w:pPr>
        <w:ind w:left="2860"/>
        <w:spacing w:after="0" w:line="238" w:lineRule="auto"/>
        <w:rPr>
          <w:sz w:val="20"/>
          <w:szCs w:val="20"/>
          <w:color w:val="auto"/>
        </w:rPr>
      </w:pPr>
      <w:r>
        <w:rPr>
          <w:rFonts w:ascii="Courier New" w:cs="Courier New" w:eastAsia="Courier New" w:hAnsi="Courier New"/>
          <w:sz w:val="18"/>
          <w:szCs w:val="18"/>
          <w:color w:val="auto"/>
        </w:rPr>
        <w:t>SELECTED FINANCIAL METRICS</w:t>
      </w:r>
    </w:p>
    <w:p>
      <w:pPr>
        <w:ind w:left="2320"/>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THREE</w:t>
      </w:r>
    </w:p>
    <w:p>
      <w:pPr>
        <w:jc w:val="center"/>
        <w:ind w:right="9059"/>
        <w:spacing w:after="0" w:line="238" w:lineRule="auto"/>
        <w:rPr>
          <w:sz w:val="20"/>
          <w:szCs w:val="20"/>
          <w:color w:val="auto"/>
        </w:rPr>
      </w:pPr>
      <w:r>
        <w:rPr>
          <w:rFonts w:ascii="Courier New" w:cs="Courier New" w:eastAsia="Courier New" w:hAnsi="Courier New"/>
          <w:sz w:val="18"/>
          <w:szCs w:val="18"/>
          <w:color w:val="auto"/>
        </w:rPr>
        <w:t>MONTHS</w:t>
      </w:r>
    </w:p>
    <w:p>
      <w:pPr>
        <w:jc w:val="center"/>
        <w:ind w:right="9059"/>
        <w:spacing w:after="0"/>
        <w:rPr>
          <w:sz w:val="20"/>
          <w:szCs w:val="20"/>
          <w:color w:val="auto"/>
        </w:rPr>
      </w:pPr>
      <w:r>
        <w:rPr>
          <w:rFonts w:ascii="Courier New" w:cs="Courier New" w:eastAsia="Courier New" w:hAnsi="Courier New"/>
          <w:sz w:val="18"/>
          <w:szCs w:val="18"/>
          <w:color w:val="auto"/>
        </w:rPr>
        <w:t>ENDED</w:t>
      </w:r>
    </w:p>
    <w:p>
      <w:pPr>
        <w:jc w:val="center"/>
        <w:ind w:right="9059"/>
        <w:spacing w:after="0" w:line="237" w:lineRule="auto"/>
        <w:rPr>
          <w:sz w:val="20"/>
          <w:szCs w:val="20"/>
          <w:color w:val="auto"/>
        </w:rPr>
      </w:pPr>
      <w:r>
        <w:rPr>
          <w:rFonts w:ascii="Courier New" w:cs="Courier New" w:eastAsia="Courier New" w:hAnsi="Courier New"/>
          <w:sz w:val="18"/>
          <w:szCs w:val="18"/>
          <w:color w:val="auto"/>
        </w:rPr>
        <w:t>TWELVE</w:t>
      </w:r>
    </w:p>
    <w:p>
      <w:pPr>
        <w:jc w:val="center"/>
        <w:ind w:right="9059"/>
        <w:spacing w:after="0" w:line="238" w:lineRule="auto"/>
        <w:rPr>
          <w:sz w:val="20"/>
          <w:szCs w:val="20"/>
          <w:color w:val="auto"/>
        </w:rPr>
      </w:pPr>
      <w:r>
        <w:rPr>
          <w:rFonts w:ascii="Courier New" w:cs="Courier New" w:eastAsia="Courier New" w:hAnsi="Courier New"/>
          <w:sz w:val="18"/>
          <w:szCs w:val="18"/>
          <w:color w:val="auto"/>
        </w:rPr>
        <w:t>MONTHS</w:t>
      </w:r>
    </w:p>
    <w:p>
      <w:pPr>
        <w:jc w:val="center"/>
        <w:ind w:right="9059"/>
        <w:spacing w:after="0"/>
        <w:rPr>
          <w:sz w:val="20"/>
          <w:szCs w:val="20"/>
          <w:color w:val="auto"/>
        </w:rPr>
      </w:pPr>
      <w:r>
        <w:rPr>
          <w:rFonts w:ascii="Courier New" w:cs="Courier New" w:eastAsia="Courier New" w:hAnsi="Courier New"/>
          <w:sz w:val="18"/>
          <w:szCs w:val="18"/>
          <w:color w:val="auto"/>
        </w:rPr>
        <w:t>ENDED</w:t>
      </w:r>
    </w:p>
    <w:p>
      <w:pPr>
        <w:jc w:val="center"/>
        <w:ind w:right="9059"/>
        <w:spacing w:after="0" w:line="237" w:lineRule="auto"/>
        <w:rPr>
          <w:sz w:val="20"/>
          <w:szCs w:val="20"/>
          <w:color w:val="auto"/>
        </w:rPr>
      </w:pPr>
      <w:r>
        <w:rPr>
          <w:rFonts w:ascii="Courier New" w:cs="Courier New" w:eastAsia="Courier New" w:hAnsi="Courier New"/>
          <w:sz w:val="18"/>
          <w:szCs w:val="18"/>
          <w:color w:val="auto"/>
        </w:rPr>
        <w:t>SEPTEMBER</w:t>
      </w:r>
    </w:p>
    <w:p>
      <w:pPr>
        <w:jc w:val="center"/>
        <w:ind w:right="9059"/>
        <w:spacing w:after="0"/>
        <w:rPr>
          <w:sz w:val="20"/>
          <w:szCs w:val="20"/>
          <w:color w:val="auto"/>
        </w:rPr>
      </w:pPr>
      <w:r>
        <w:rPr>
          <w:rFonts w:ascii="Courier New" w:cs="Courier New" w:eastAsia="Courier New" w:hAnsi="Courier New"/>
          <w:sz w:val="18"/>
          <w:szCs w:val="18"/>
          <w:color w:val="auto"/>
        </w:rPr>
        <w:t>30,</w:t>
      </w:r>
    </w:p>
    <w:p>
      <w:pPr>
        <w:ind w:left="100"/>
        <w:spacing w:after="0" w:line="237" w:lineRule="auto"/>
        <w:rPr>
          <w:sz w:val="20"/>
          <w:szCs w:val="20"/>
          <w:color w:val="auto"/>
        </w:rPr>
      </w:pPr>
      <w:r>
        <w:rPr>
          <w:rFonts w:ascii="Courier New" w:cs="Courier New" w:eastAsia="Courier New" w:hAnsi="Courier New"/>
          <w:sz w:val="18"/>
          <w:szCs w:val="18"/>
          <w:color w:val="auto"/>
        </w:rPr>
        <w:t>SEPTEMBER</w:t>
      </w:r>
    </w:p>
    <w:p>
      <w:pPr>
        <w:ind w:left="60"/>
        <w:spacing w:after="0"/>
        <w:rPr>
          <w:sz w:val="20"/>
          <w:szCs w:val="20"/>
          <w:color w:val="auto"/>
        </w:rPr>
      </w:pPr>
      <w:r>
        <w:rPr>
          <w:rFonts w:ascii="Courier New" w:cs="Courier New" w:eastAsia="Courier New" w:hAnsi="Courier New"/>
          <w:sz w:val="18"/>
          <w:szCs w:val="18"/>
          <w:color w:val="auto"/>
        </w:rPr>
        <w:t>30,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60"/>
        <w:spacing w:after="0"/>
        <w:rPr>
          <w:sz w:val="20"/>
          <w:szCs w:val="20"/>
          <w:color w:val="auto"/>
        </w:rPr>
      </w:pPr>
      <w:r>
        <w:rPr>
          <w:rFonts w:ascii="Courier New" w:cs="Courier New" w:eastAsia="Courier New" w:hAnsi="Courier New"/>
          <w:sz w:val="18"/>
          <w:szCs w:val="18"/>
          <w:color w:val="auto"/>
        </w:rPr>
        <w:t>------</w:t>
      </w:r>
    </w:p>
    <w:tbl>
      <w:tblPr>
        <w:tblLayout w:type="fixed"/>
        <w:tblInd w:w="100" w:type="dxa"/>
        <w:tblCellMar>
          <w:top w:w="0" w:type="dxa"/>
          <w:left w:w="0" w:type="dxa"/>
          <w:bottom w:w="0" w:type="dxa"/>
          <w:right w:w="0" w:type="dxa"/>
        </w:tblCellMar>
      </w:tblPr>
      <w:tr>
        <w:trPr>
          <w:trHeight w:val="202"/>
        </w:trPr>
        <w:tc>
          <w:tcPr>
            <w:tcW w:w="4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2"/>
              </w:rPr>
              <w:t>2007</w:t>
            </w:r>
          </w:p>
        </w:tc>
        <w:tc>
          <w:tcPr>
            <w:tcW w:w="4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2006</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2007</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2006</w:t>
            </w:r>
          </w:p>
        </w:tc>
      </w:tr>
    </w:tbl>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jc w:val="center"/>
        <w:ind w:right="9059"/>
        <w:spacing w:after="0"/>
        <w:rPr>
          <w:sz w:val="20"/>
          <w:szCs w:val="20"/>
          <w:color w:val="auto"/>
        </w:rPr>
      </w:pPr>
      <w:r>
        <w:rPr>
          <w:rFonts w:ascii="Courier New" w:cs="Courier New" w:eastAsia="Courier New" w:hAnsi="Courier New"/>
          <w:sz w:val="18"/>
          <w:szCs w:val="18"/>
          <w:color w:val="auto"/>
        </w:rPr>
        <w:t>Revenue $</w:t>
      </w:r>
    </w:p>
    <w:p>
      <w:pPr>
        <w:jc w:val="center"/>
        <w:ind w:right="9059"/>
        <w:spacing w:after="0" w:line="237" w:lineRule="auto"/>
        <w:rPr>
          <w:sz w:val="20"/>
          <w:szCs w:val="20"/>
          <w:color w:val="auto"/>
        </w:rPr>
      </w:pPr>
      <w:r>
        <w:rPr>
          <w:rFonts w:ascii="Courier New" w:cs="Courier New" w:eastAsia="Courier New" w:hAnsi="Courier New"/>
          <w:sz w:val="18"/>
          <w:szCs w:val="18"/>
          <w:color w:val="auto"/>
        </w:rPr>
        <w:t>726,689 $</w:t>
      </w:r>
    </w:p>
    <w:p>
      <w:pPr>
        <w:jc w:val="center"/>
        <w:ind w:right="9059"/>
        <w:spacing w:after="0"/>
        <w:rPr>
          <w:sz w:val="20"/>
          <w:szCs w:val="20"/>
          <w:color w:val="auto"/>
        </w:rPr>
      </w:pPr>
      <w:r>
        <w:rPr>
          <w:rFonts w:ascii="Courier New" w:cs="Courier New" w:eastAsia="Courier New" w:hAnsi="Courier New"/>
          <w:sz w:val="18"/>
          <w:szCs w:val="18"/>
          <w:color w:val="auto"/>
        </w:rPr>
        <w:t>665,445</w:t>
      </w:r>
    </w:p>
    <w:p>
      <w:pPr>
        <w:jc w:val="center"/>
        <w:ind w:right="9059"/>
        <w:spacing w:after="0" w:line="237" w:lineRule="auto"/>
        <w:rPr>
          <w:sz w:val="20"/>
          <w:szCs w:val="20"/>
          <w:color w:val="auto"/>
        </w:rPr>
      </w:pPr>
      <w:r>
        <w:rPr>
          <w:rFonts w:ascii="Courier New" w:cs="Courier New" w:eastAsia="Courier New" w:hAnsi="Courier New"/>
          <w:sz w:val="18"/>
          <w:szCs w:val="18"/>
          <w:color w:val="auto"/>
        </w:rPr>
        <w:t>$2,836,173</w:t>
      </w:r>
    </w:p>
    <w:p>
      <w:pPr>
        <w:jc w:val="center"/>
        <w:ind w:right="9059"/>
        <w:spacing w:after="0"/>
        <w:rPr>
          <w:sz w:val="20"/>
          <w:szCs w:val="20"/>
          <w:color w:val="auto"/>
        </w:rPr>
      </w:pPr>
      <w:r>
        <w:rPr>
          <w:rFonts w:ascii="Courier New" w:cs="Courier New" w:eastAsia="Courier New" w:hAnsi="Courier New"/>
          <w:sz w:val="18"/>
          <w:szCs w:val="18"/>
          <w:color w:val="auto"/>
        </w:rPr>
        <w:t>$2,480,050</w:t>
      </w:r>
    </w:p>
    <w:p>
      <w:pPr>
        <w:jc w:val="center"/>
        <w:ind w:right="9059"/>
        <w:spacing w:after="0" w:line="237" w:lineRule="auto"/>
        <w:rPr>
          <w:sz w:val="20"/>
          <w:szCs w:val="20"/>
          <w:color w:val="auto"/>
        </w:rPr>
      </w:pPr>
      <w:r>
        <w:rPr>
          <w:rFonts w:ascii="Courier New" w:cs="Courier New" w:eastAsia="Courier New" w:hAnsi="Courier New"/>
          <w:sz w:val="18"/>
          <w:szCs w:val="18"/>
          <w:color w:val="auto"/>
        </w:rPr>
        <w:t>Non-GAAP</w:t>
      </w:r>
    </w:p>
    <w:p>
      <w:pPr>
        <w:jc w:val="center"/>
        <w:ind w:right="9059"/>
        <w:spacing w:after="0" w:line="238" w:lineRule="auto"/>
        <w:rPr>
          <w:sz w:val="20"/>
          <w:szCs w:val="20"/>
          <w:color w:val="auto"/>
        </w:rPr>
      </w:pPr>
      <w:r>
        <w:rPr>
          <w:rFonts w:ascii="Courier New" w:cs="Courier New" w:eastAsia="Courier New" w:hAnsi="Courier New"/>
          <w:sz w:val="18"/>
          <w:szCs w:val="18"/>
          <w:color w:val="auto"/>
        </w:rPr>
        <w:t>operating</w:t>
      </w:r>
    </w:p>
    <w:p>
      <w:pPr>
        <w:jc w:val="center"/>
        <w:ind w:right="9059"/>
        <w:spacing w:after="0"/>
        <w:rPr>
          <w:sz w:val="20"/>
          <w:szCs w:val="20"/>
          <w:color w:val="auto"/>
        </w:rPr>
      </w:pPr>
      <w:r>
        <w:rPr>
          <w:rFonts w:ascii="Courier New" w:cs="Courier New" w:eastAsia="Courier New" w:hAnsi="Courier New"/>
          <w:sz w:val="18"/>
          <w:szCs w:val="18"/>
          <w:color w:val="auto"/>
        </w:rPr>
        <w:t>income</w:t>
      </w:r>
    </w:p>
    <w:p>
      <w:pPr>
        <w:jc w:val="center"/>
        <w:ind w:right="9059"/>
        <w:spacing w:after="0" w:line="237" w:lineRule="auto"/>
        <w:rPr>
          <w:sz w:val="20"/>
          <w:szCs w:val="20"/>
          <w:color w:val="auto"/>
        </w:rPr>
      </w:pPr>
      <w:r>
        <w:rPr>
          <w:rFonts w:ascii="Courier New" w:cs="Courier New" w:eastAsia="Courier New" w:hAnsi="Courier New"/>
          <w:sz w:val="18"/>
          <w:szCs w:val="18"/>
          <w:color w:val="auto"/>
        </w:rPr>
        <w:t>126,931</w:t>
      </w:r>
    </w:p>
    <w:p>
      <w:pPr>
        <w:jc w:val="center"/>
        <w:ind w:right="9059"/>
        <w:spacing w:after="0"/>
        <w:rPr>
          <w:sz w:val="20"/>
          <w:szCs w:val="20"/>
          <w:color w:val="auto"/>
        </w:rPr>
      </w:pPr>
      <w:r>
        <w:rPr>
          <w:rFonts w:ascii="Courier New" w:cs="Courier New" w:eastAsia="Courier New" w:hAnsi="Courier New"/>
          <w:sz w:val="18"/>
          <w:szCs w:val="18"/>
          <w:color w:val="auto"/>
        </w:rPr>
        <w:t>121,756</w:t>
      </w:r>
    </w:p>
    <w:p>
      <w:pPr>
        <w:jc w:val="center"/>
        <w:ind w:right="9059"/>
        <w:spacing w:after="0" w:line="237" w:lineRule="auto"/>
        <w:rPr>
          <w:sz w:val="20"/>
          <w:szCs w:val="20"/>
          <w:color w:val="auto"/>
        </w:rPr>
      </w:pPr>
      <w:r>
        <w:rPr>
          <w:rFonts w:ascii="Courier New" w:cs="Courier New" w:eastAsia="Courier New" w:hAnsi="Courier New"/>
          <w:sz w:val="18"/>
          <w:szCs w:val="18"/>
          <w:color w:val="auto"/>
        </w:rPr>
        <w:t>492,740</w:t>
      </w:r>
    </w:p>
    <w:p>
      <w:pPr>
        <w:jc w:val="center"/>
        <w:ind w:right="9059"/>
        <w:spacing w:after="0"/>
        <w:rPr>
          <w:sz w:val="20"/>
          <w:szCs w:val="20"/>
          <w:color w:val="auto"/>
        </w:rPr>
      </w:pPr>
      <w:r>
        <w:rPr>
          <w:rFonts w:ascii="Courier New" w:cs="Courier New" w:eastAsia="Courier New" w:hAnsi="Courier New"/>
          <w:sz w:val="18"/>
          <w:szCs w:val="18"/>
          <w:color w:val="auto"/>
        </w:rPr>
        <w:t>441,645</w:t>
      </w:r>
    </w:p>
    <w:p>
      <w:pPr>
        <w:jc w:val="center"/>
        <w:ind w:right="9059"/>
        <w:spacing w:after="0" w:line="237" w:lineRule="auto"/>
        <w:rPr>
          <w:sz w:val="20"/>
          <w:szCs w:val="20"/>
          <w:color w:val="auto"/>
        </w:rPr>
      </w:pPr>
      <w:r>
        <w:rPr>
          <w:rFonts w:ascii="Courier New" w:cs="Courier New" w:eastAsia="Courier New" w:hAnsi="Courier New"/>
          <w:sz w:val="18"/>
          <w:szCs w:val="18"/>
          <w:color w:val="auto"/>
        </w:rPr>
        <w:t>Non-GAAP</w:t>
      </w:r>
    </w:p>
    <w:p>
      <w:pPr>
        <w:jc w:val="center"/>
        <w:ind w:right="9059"/>
        <w:spacing w:after="0" w:line="238" w:lineRule="auto"/>
        <w:rPr>
          <w:sz w:val="20"/>
          <w:szCs w:val="20"/>
          <w:color w:val="auto"/>
        </w:rPr>
      </w:pPr>
      <w:r>
        <w:rPr>
          <w:rFonts w:ascii="Courier New" w:cs="Courier New" w:eastAsia="Courier New" w:hAnsi="Courier New"/>
          <w:sz w:val="18"/>
          <w:szCs w:val="18"/>
          <w:color w:val="auto"/>
        </w:rPr>
        <w:t>net income</w:t>
      </w:r>
    </w:p>
    <w:p>
      <w:pPr>
        <w:jc w:val="center"/>
        <w:ind w:right="9059"/>
        <w:spacing w:after="0"/>
        <w:rPr>
          <w:sz w:val="20"/>
          <w:szCs w:val="20"/>
          <w:color w:val="auto"/>
        </w:rPr>
      </w:pPr>
      <w:r>
        <w:rPr>
          <w:rFonts w:ascii="Courier New" w:cs="Courier New" w:eastAsia="Courier New" w:hAnsi="Courier New"/>
          <w:sz w:val="18"/>
          <w:szCs w:val="18"/>
          <w:color w:val="auto"/>
        </w:rPr>
        <w:t>120,708</w:t>
      </w:r>
    </w:p>
    <w:p>
      <w:pPr>
        <w:jc w:val="center"/>
        <w:ind w:right="9059"/>
        <w:spacing w:after="0" w:line="237" w:lineRule="auto"/>
        <w:rPr>
          <w:sz w:val="20"/>
          <w:szCs w:val="20"/>
          <w:color w:val="auto"/>
        </w:rPr>
      </w:pPr>
      <w:r>
        <w:rPr>
          <w:rFonts w:ascii="Courier New" w:cs="Courier New" w:eastAsia="Courier New" w:hAnsi="Courier New"/>
          <w:sz w:val="18"/>
          <w:szCs w:val="18"/>
          <w:color w:val="auto"/>
        </w:rPr>
        <w:t>109,533</w:t>
      </w:r>
    </w:p>
    <w:p>
      <w:pPr>
        <w:jc w:val="center"/>
        <w:ind w:right="9059"/>
        <w:spacing w:after="0"/>
        <w:rPr>
          <w:sz w:val="20"/>
          <w:szCs w:val="20"/>
          <w:color w:val="auto"/>
        </w:rPr>
      </w:pPr>
      <w:r>
        <w:rPr>
          <w:rFonts w:ascii="Courier New" w:cs="Courier New" w:eastAsia="Courier New" w:hAnsi="Courier New"/>
          <w:sz w:val="18"/>
          <w:szCs w:val="18"/>
          <w:color w:val="auto"/>
        </w:rPr>
        <w:t>473,871</w:t>
      </w:r>
    </w:p>
    <w:p>
      <w:pPr>
        <w:jc w:val="center"/>
        <w:ind w:right="9059"/>
        <w:spacing w:after="0" w:line="237" w:lineRule="auto"/>
        <w:rPr>
          <w:sz w:val="20"/>
          <w:szCs w:val="20"/>
          <w:color w:val="auto"/>
        </w:rPr>
      </w:pPr>
      <w:r>
        <w:rPr>
          <w:rFonts w:ascii="Courier New" w:cs="Courier New" w:eastAsia="Courier New" w:hAnsi="Courier New"/>
          <w:sz w:val="18"/>
          <w:szCs w:val="18"/>
          <w:color w:val="auto"/>
        </w:rPr>
        <w:t>401,211</w:t>
      </w:r>
    </w:p>
    <w:p>
      <w:pPr>
        <w:jc w:val="center"/>
        <w:ind w:right="9059"/>
        <w:spacing w:after="0"/>
        <w:rPr>
          <w:sz w:val="20"/>
          <w:szCs w:val="20"/>
          <w:color w:val="auto"/>
        </w:rPr>
      </w:pPr>
      <w:r>
        <w:rPr>
          <w:rFonts w:ascii="Courier New" w:cs="Courier New" w:eastAsia="Courier New" w:hAnsi="Courier New"/>
          <w:sz w:val="18"/>
          <w:szCs w:val="18"/>
          <w:color w:val="auto"/>
        </w:rPr>
        <w:t>Non-GAAP</w:t>
      </w:r>
    </w:p>
    <w:p>
      <w:pPr>
        <w:jc w:val="center"/>
        <w:ind w:right="9059"/>
        <w:spacing w:after="0" w:line="237" w:lineRule="auto"/>
        <w:rPr>
          <w:sz w:val="20"/>
          <w:szCs w:val="20"/>
          <w:color w:val="auto"/>
        </w:rPr>
      </w:pPr>
      <w:r>
        <w:rPr>
          <w:rFonts w:ascii="Courier New" w:cs="Courier New" w:eastAsia="Courier New" w:hAnsi="Courier New"/>
          <w:sz w:val="18"/>
          <w:szCs w:val="18"/>
          <w:color w:val="auto"/>
        </w:rPr>
        <w:t>diluted</w:t>
      </w:r>
    </w:p>
    <w:p>
      <w:pPr>
        <w:jc w:val="center"/>
        <w:ind w:right="9059"/>
        <w:spacing w:after="0"/>
        <w:rPr>
          <w:sz w:val="20"/>
          <w:szCs w:val="20"/>
          <w:color w:val="auto"/>
        </w:rPr>
      </w:pPr>
      <w:r>
        <w:rPr>
          <w:rFonts w:ascii="Courier New" w:cs="Courier New" w:eastAsia="Courier New" w:hAnsi="Courier New"/>
          <w:sz w:val="18"/>
          <w:szCs w:val="18"/>
          <w:color w:val="auto"/>
        </w:rPr>
        <w:t>earnings</w:t>
      </w:r>
    </w:p>
    <w:p>
      <w:pPr>
        <w:jc w:val="center"/>
        <w:ind w:right="9059"/>
        <w:spacing w:after="0" w:line="237" w:lineRule="auto"/>
        <w:rPr>
          <w:sz w:val="20"/>
          <w:szCs w:val="20"/>
          <w:color w:val="auto"/>
        </w:rPr>
      </w:pPr>
      <w:r>
        <w:rPr>
          <w:rFonts w:ascii="Courier New" w:cs="Courier New" w:eastAsia="Courier New" w:hAnsi="Courier New"/>
          <w:sz w:val="18"/>
          <w:szCs w:val="18"/>
          <w:color w:val="auto"/>
        </w:rPr>
        <w:t>per share</w:t>
      </w:r>
    </w:p>
    <w:p>
      <w:pPr>
        <w:ind w:left="480" w:hanging="425"/>
        <w:spacing w:after="0" w:line="238" w:lineRule="auto"/>
        <w:tabs>
          <w:tab w:leader="none" w:pos="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$ 0.54</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$ 0.50 $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2.14 $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1.85</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Diluted</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weighted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average</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shares</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outstanding</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224,033</w:t>
      </w:r>
    </w:p>
    <w:p>
      <w:pPr>
        <w:jc w:val="center"/>
        <w:ind w:right="9059"/>
        <w:spacing w:after="0" w:line="238" w:lineRule="auto"/>
        <w:rPr>
          <w:sz w:val="20"/>
          <w:szCs w:val="20"/>
          <w:color w:val="auto"/>
        </w:rPr>
      </w:pPr>
      <w:r>
        <w:rPr>
          <w:rFonts w:ascii="Courier New" w:cs="Courier New" w:eastAsia="Courier New" w:hAnsi="Courier New"/>
          <w:sz w:val="18"/>
          <w:szCs w:val="18"/>
          <w:color w:val="auto"/>
        </w:rPr>
        <w:t>221,236</w:t>
      </w:r>
    </w:p>
    <w:p>
      <w:pPr>
        <w:jc w:val="center"/>
        <w:ind w:right="9059"/>
        <w:spacing w:after="0"/>
        <w:rPr>
          <w:sz w:val="20"/>
          <w:szCs w:val="20"/>
          <w:color w:val="auto"/>
        </w:rPr>
      </w:pPr>
      <w:r>
        <w:rPr>
          <w:rFonts w:ascii="Courier New" w:cs="Courier New" w:eastAsia="Courier New" w:hAnsi="Courier New"/>
          <w:sz w:val="18"/>
          <w:szCs w:val="18"/>
          <w:color w:val="auto"/>
        </w:rPr>
        <w:t>223,256</w:t>
      </w:r>
    </w:p>
    <w:p>
      <w:pPr>
        <w:jc w:val="center"/>
        <w:ind w:right="9059"/>
        <w:spacing w:after="0" w:line="237" w:lineRule="auto"/>
        <w:rPr>
          <w:sz w:val="20"/>
          <w:szCs w:val="20"/>
          <w:color w:val="auto"/>
        </w:rPr>
      </w:pPr>
      <w:r>
        <w:rPr>
          <w:rFonts w:ascii="Courier New" w:cs="Courier New" w:eastAsia="Courier New" w:hAnsi="Courier New"/>
          <w:sz w:val="18"/>
          <w:szCs w:val="18"/>
          <w:color w:val="auto"/>
        </w:rPr>
        <w:t>218,534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40" w:right="1879" w:hanging="532"/>
        <w:spacing w:after="0" w:line="272" w:lineRule="auto"/>
        <w:tabs>
          <w:tab w:leader="none" w:pos="5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the impact of assumed conversion of the convertible notes, $985 and $3,940, representing interest expense and amortization of issuance costs, were added back to net income for the three and twelve months ended September 30, 2007, respectively, and $985 and $3,948 were added back to net income for the three and twelve months ended September 30, 2006, respectively, for the purpose of computing diluted earnings per share.</w:t>
      </w:r>
    </w:p>
    <w:p>
      <w:pPr>
        <w:sectPr>
          <w:pgSz w:w="11900" w:h="16838" w:orient="portrait"/>
          <w:cols w:equalWidth="0" w:num="1">
            <w:col w:w="10219"/>
          </w:cols>
          <w:pgMar w:left="240" w:top="717" w:right="1440" w:bottom="948" w:gutter="0" w:footer="0" w:header="0"/>
        </w:sectPr>
      </w:pPr>
    </w:p>
    <w:bookmarkStart w:id="14" w:name="page15"/>
    <w:bookmarkEnd w:id="14"/>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RECONCILIATION OF SELECTED FINANCIAL METRICS FROM GAAP TO NON-GAAP</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 THOUSANDS)</w:t>
      </w:r>
    </w:p>
    <w:p>
      <w:pPr>
        <w:spacing w:after="0" w:line="201"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THREE MONTHS</w:t>
      </w:r>
    </w:p>
    <w:p>
      <w:pPr>
        <w:jc w:val="center"/>
        <w:ind w:right="8739"/>
        <w:spacing w:after="0" w:line="238" w:lineRule="auto"/>
        <w:rPr>
          <w:sz w:val="20"/>
          <w:szCs w:val="20"/>
          <w:color w:val="auto"/>
        </w:rPr>
      </w:pPr>
      <w:r>
        <w:rPr>
          <w:rFonts w:ascii="Courier New" w:cs="Courier New" w:eastAsia="Courier New" w:hAnsi="Courier New"/>
          <w:sz w:val="18"/>
          <w:szCs w:val="18"/>
          <w:color w:val="auto"/>
        </w:rPr>
        <w:t>ENDED</w:t>
      </w:r>
    </w:p>
    <w:p>
      <w:pPr>
        <w:ind w:left="60"/>
        <w:spacing w:after="0"/>
        <w:rPr>
          <w:sz w:val="20"/>
          <w:szCs w:val="20"/>
          <w:color w:val="auto"/>
        </w:rPr>
      </w:pPr>
      <w:r>
        <w:rPr>
          <w:rFonts w:ascii="Courier New" w:cs="Courier New" w:eastAsia="Courier New" w:hAnsi="Courier New"/>
          <w:sz w:val="18"/>
          <w:szCs w:val="18"/>
          <w:color w:val="auto"/>
        </w:rPr>
        <w:t>SEPTEMBER 30,</w:t>
      </w:r>
    </w:p>
    <w:p>
      <w:pPr>
        <w:ind w:left="60"/>
        <w:spacing w:after="0" w:line="237" w:lineRule="auto"/>
        <w:rPr>
          <w:sz w:val="20"/>
          <w:szCs w:val="20"/>
          <w:color w:val="auto"/>
        </w:rPr>
      </w:pPr>
      <w:r>
        <w:rPr>
          <w:rFonts w:ascii="Courier New" w:cs="Courier New" w:eastAsia="Courier New" w:hAnsi="Courier New"/>
          <w:sz w:val="18"/>
          <w:szCs w:val="18"/>
          <w:color w:val="auto"/>
        </w:rPr>
        <w:t>2007 --------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RECONCILIATION</w:t>
      </w:r>
    </w:p>
    <w:p>
      <w:pPr>
        <w:ind w:left="60"/>
        <w:spacing w:after="0" w:line="238" w:lineRule="auto"/>
        <w:rPr>
          <w:sz w:val="20"/>
          <w:szCs w:val="20"/>
          <w:color w:val="auto"/>
        </w:rPr>
      </w:pPr>
      <w:r>
        <w:rPr>
          <w:rFonts w:ascii="Courier New" w:cs="Courier New" w:eastAsia="Courier New" w:hAnsi="Courier New"/>
          <w:sz w:val="18"/>
          <w:szCs w:val="18"/>
          <w:color w:val="auto"/>
        </w:rPr>
        <w:t>ITEMS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AMORTIZATION</w:t>
      </w:r>
    </w:p>
    <w:p>
      <w:pPr>
        <w:jc w:val="center"/>
        <w:ind w:right="8739"/>
        <w:spacing w:after="0"/>
        <w:rPr>
          <w:sz w:val="20"/>
          <w:szCs w:val="20"/>
          <w:color w:val="auto"/>
        </w:rPr>
      </w:pPr>
      <w:r>
        <w:rPr>
          <w:rFonts w:ascii="Courier New" w:cs="Courier New" w:eastAsia="Courier New" w:hAnsi="Courier New"/>
          <w:sz w:val="18"/>
          <w:szCs w:val="18"/>
          <w:color w:val="auto"/>
        </w:rPr>
        <w:t>EQUITY BASED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GAAP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PURCHASED</w:t>
      </w:r>
    </w:p>
    <w:p>
      <w:pPr>
        <w:jc w:val="center"/>
        <w:ind w:right="8739"/>
        <w:spacing w:after="0"/>
        <w:rPr>
          <w:sz w:val="20"/>
          <w:szCs w:val="20"/>
          <w:color w:val="auto"/>
        </w:rPr>
      </w:pPr>
      <w:r>
        <w:rPr>
          <w:rFonts w:ascii="Courier New" w:cs="Courier New" w:eastAsia="Courier New" w:hAnsi="Courier New"/>
          <w:sz w:val="18"/>
          <w:szCs w:val="18"/>
          <w:color w:val="auto"/>
        </w:rPr>
        <w:t>COMPENSATION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TAX</w:t>
      </w:r>
    </w:p>
    <w:p>
      <w:pPr>
        <w:jc w:val="center"/>
        <w:ind w:right="8739"/>
        <w:spacing w:after="0"/>
        <w:rPr>
          <w:sz w:val="20"/>
          <w:szCs w:val="20"/>
          <w:color w:val="auto"/>
        </w:rPr>
      </w:pPr>
      <w:r>
        <w:rPr>
          <w:rFonts w:ascii="Courier New" w:cs="Courier New" w:eastAsia="Courier New" w:hAnsi="Courier New"/>
          <w:sz w:val="18"/>
          <w:szCs w:val="18"/>
          <w:color w:val="auto"/>
        </w:rPr>
        <w:t>INTANGIBLE</w:t>
      </w:r>
    </w:p>
    <w:p>
      <w:pPr>
        <w:jc w:val="center"/>
        <w:ind w:right="8739"/>
        <w:spacing w:after="0" w:line="237" w:lineRule="auto"/>
        <w:rPr>
          <w:sz w:val="20"/>
          <w:szCs w:val="20"/>
          <w:color w:val="auto"/>
        </w:rPr>
      </w:pPr>
      <w:r>
        <w:rPr>
          <w:rFonts w:ascii="Courier New" w:cs="Courier New" w:eastAsia="Courier New" w:hAnsi="Courier New"/>
          <w:sz w:val="18"/>
          <w:szCs w:val="18"/>
          <w:color w:val="auto"/>
        </w:rPr>
        <w:t>EXPENSE</w:t>
      </w:r>
    </w:p>
    <w:p>
      <w:pPr>
        <w:jc w:val="center"/>
        <w:ind w:right="8739"/>
        <w:spacing w:after="0"/>
        <w:rPr>
          <w:sz w:val="20"/>
          <w:szCs w:val="20"/>
          <w:color w:val="auto"/>
        </w:rPr>
      </w:pPr>
      <w:r>
        <w:rPr>
          <w:rFonts w:ascii="Courier New" w:cs="Courier New" w:eastAsia="Courier New" w:hAnsi="Courier New"/>
          <w:sz w:val="18"/>
          <w:szCs w:val="18"/>
          <w:color w:val="auto"/>
        </w:rPr>
        <w:t>EFFECT NON-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GAAP ASSETS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160"/>
        <w:spacing w:after="0" w:line="237" w:lineRule="auto"/>
        <w:rPr>
          <w:sz w:val="20"/>
          <w:szCs w:val="20"/>
          <w:color w:val="auto"/>
        </w:rPr>
      </w:pPr>
      <w:r>
        <w:rPr>
          <w:rFonts w:ascii="Courier New" w:cs="Courier New" w:eastAsia="Courier New" w:hAnsi="Courier New"/>
          <w:sz w:val="18"/>
          <w:szCs w:val="18"/>
          <w:color w:val="auto"/>
        </w:rPr>
        <w:t>-----------</w:t>
      </w:r>
    </w:p>
    <w:p>
      <w:pPr>
        <w:ind w:left="280"/>
        <w:spacing w:after="0"/>
        <w:rPr>
          <w:sz w:val="20"/>
          <w:szCs w:val="20"/>
          <w:color w:val="auto"/>
        </w:rPr>
      </w:pPr>
      <w:r>
        <w:rPr>
          <w:rFonts w:ascii="Courier New" w:cs="Courier New" w:eastAsia="Courier New" w:hAnsi="Courier New"/>
          <w:sz w:val="18"/>
          <w:szCs w:val="18"/>
          <w:color w:val="auto"/>
        </w:rPr>
        <w:t>Operating</w:t>
      </w:r>
    </w:p>
    <w:p>
      <w:pPr>
        <w:ind w:left="280"/>
        <w:spacing w:after="0" w:line="237" w:lineRule="auto"/>
        <w:rPr>
          <w:sz w:val="20"/>
          <w:szCs w:val="20"/>
          <w:color w:val="auto"/>
        </w:rPr>
      </w:pPr>
      <w:r>
        <w:rPr>
          <w:rFonts w:ascii="Courier New" w:cs="Courier New" w:eastAsia="Courier New" w:hAnsi="Courier New"/>
          <w:sz w:val="18"/>
          <w:szCs w:val="18"/>
          <w:color w:val="auto"/>
        </w:rPr>
        <w:t>expenses:</w:t>
      </w:r>
    </w:p>
    <w:p>
      <w:pPr>
        <w:jc w:val="center"/>
        <w:ind w:right="8739"/>
        <w:spacing w:after="0"/>
        <w:rPr>
          <w:sz w:val="20"/>
          <w:szCs w:val="20"/>
          <w:color w:val="auto"/>
        </w:rPr>
      </w:pPr>
      <w:r>
        <w:rPr>
          <w:rFonts w:ascii="Courier New" w:cs="Courier New" w:eastAsia="Courier New" w:hAnsi="Courier New"/>
          <w:sz w:val="18"/>
          <w:szCs w:val="18"/>
          <w:color w:val="auto"/>
        </w:rPr>
        <w:t>Cost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license $ 869</w:t>
      </w:r>
    </w:p>
    <w:p>
      <w:pPr>
        <w:ind w:left="280" w:hanging="220"/>
        <w:spacing w:after="0" w:line="238" w:lineRule="auto"/>
        <w:tabs>
          <w:tab w:leader="none" w:pos="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spacing w:after="0" w:line="4" w:lineRule="exact"/>
        <w:rPr>
          <w:rFonts w:ascii="Courier New" w:cs="Courier New" w:eastAsia="Courier New" w:hAnsi="Courier New"/>
          <w:sz w:val="18"/>
          <w:szCs w:val="18"/>
          <w:color w:val="auto"/>
        </w:rPr>
      </w:pPr>
    </w:p>
    <w:p>
      <w:pPr>
        <w:ind w:left="220" w:right="8839" w:hanging="108"/>
        <w:spacing w:after="0" w:line="268" w:lineRule="auto"/>
        <w:tabs>
          <w:tab w:leader="none" w:pos="325"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$ 869 Cost of service 461,692 -- (6,504) --</w:t>
      </w:r>
    </w:p>
    <w:p>
      <w:pPr>
        <w:jc w:val="center"/>
        <w:ind w:right="8739"/>
        <w:spacing w:after="0" w:line="234" w:lineRule="auto"/>
        <w:rPr>
          <w:sz w:val="20"/>
          <w:szCs w:val="20"/>
          <w:color w:val="auto"/>
        </w:rPr>
      </w:pPr>
      <w:r>
        <w:rPr>
          <w:rFonts w:ascii="Courier New" w:cs="Courier New" w:eastAsia="Courier New" w:hAnsi="Courier New"/>
          <w:sz w:val="18"/>
          <w:szCs w:val="18"/>
          <w:color w:val="auto"/>
        </w:rPr>
        <w:t>455,188</w:t>
      </w:r>
    </w:p>
    <w:p>
      <w:pPr>
        <w:jc w:val="center"/>
        <w:ind w:right="8739"/>
        <w:spacing w:after="0" w:line="238" w:lineRule="auto"/>
        <w:rPr>
          <w:sz w:val="20"/>
          <w:szCs w:val="20"/>
          <w:color w:val="auto"/>
        </w:rPr>
      </w:pPr>
      <w:r>
        <w:rPr>
          <w:rFonts w:ascii="Courier New" w:cs="Courier New" w:eastAsia="Courier New" w:hAnsi="Courier New"/>
          <w:sz w:val="18"/>
          <w:szCs w:val="18"/>
          <w:color w:val="auto"/>
        </w:rPr>
        <w:t>Research and</w:t>
      </w:r>
    </w:p>
    <w:p>
      <w:pPr>
        <w:jc w:val="center"/>
        <w:ind w:right="8739"/>
        <w:spacing w:after="0"/>
        <w:rPr>
          <w:sz w:val="20"/>
          <w:szCs w:val="20"/>
          <w:color w:val="auto"/>
        </w:rPr>
      </w:pPr>
      <w:r>
        <w:rPr>
          <w:rFonts w:ascii="Courier New" w:cs="Courier New" w:eastAsia="Courier New" w:hAnsi="Courier New"/>
          <w:sz w:val="18"/>
          <w:szCs w:val="18"/>
          <w:color w:val="auto"/>
        </w:rPr>
        <w:t>development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55,515 --</w:t>
      </w:r>
    </w:p>
    <w:p>
      <w:pPr>
        <w:jc w:val="center"/>
        <w:ind w:right="8739"/>
        <w:spacing w:after="0"/>
        <w:rPr>
          <w:sz w:val="20"/>
          <w:szCs w:val="20"/>
          <w:color w:val="auto"/>
        </w:rPr>
      </w:pPr>
      <w:r>
        <w:rPr>
          <w:rFonts w:ascii="Courier New" w:cs="Courier New" w:eastAsia="Courier New" w:hAnsi="Courier New"/>
          <w:sz w:val="18"/>
          <w:szCs w:val="18"/>
          <w:color w:val="auto"/>
        </w:rPr>
        <w:t>(1,475) --</w:t>
      </w:r>
    </w:p>
    <w:p>
      <w:pPr>
        <w:jc w:val="center"/>
        <w:ind w:right="8739"/>
        <w:spacing w:after="0" w:line="237" w:lineRule="auto"/>
        <w:rPr>
          <w:sz w:val="20"/>
          <w:szCs w:val="20"/>
          <w:color w:val="auto"/>
        </w:rPr>
      </w:pPr>
      <w:r>
        <w:rPr>
          <w:rFonts w:ascii="Courier New" w:cs="Courier New" w:eastAsia="Courier New" w:hAnsi="Courier New"/>
          <w:sz w:val="18"/>
          <w:szCs w:val="18"/>
          <w:color w:val="auto"/>
        </w:rPr>
        <w:t>54,040</w:t>
      </w:r>
    </w:p>
    <w:p>
      <w:pPr>
        <w:jc w:val="center"/>
        <w:ind w:right="8739"/>
        <w:spacing w:after="0" w:line="238" w:lineRule="auto"/>
        <w:rPr>
          <w:sz w:val="20"/>
          <w:szCs w:val="20"/>
          <w:color w:val="auto"/>
        </w:rPr>
      </w:pPr>
      <w:r>
        <w:rPr>
          <w:rFonts w:ascii="Courier New" w:cs="Courier New" w:eastAsia="Courier New" w:hAnsi="Courier New"/>
          <w:sz w:val="18"/>
          <w:szCs w:val="18"/>
          <w:color w:val="auto"/>
        </w:rPr>
        <w:t>Selling,</w:t>
      </w:r>
    </w:p>
    <w:p>
      <w:pPr>
        <w:jc w:val="center"/>
        <w:ind w:right="8739"/>
        <w:spacing w:after="0"/>
        <w:rPr>
          <w:sz w:val="20"/>
          <w:szCs w:val="20"/>
          <w:color w:val="auto"/>
        </w:rPr>
      </w:pPr>
      <w:r>
        <w:rPr>
          <w:rFonts w:ascii="Courier New" w:cs="Courier New" w:eastAsia="Courier New" w:hAnsi="Courier New"/>
          <w:sz w:val="18"/>
          <w:szCs w:val="18"/>
          <w:color w:val="auto"/>
        </w:rPr>
        <w:t>general and</w:t>
      </w:r>
    </w:p>
    <w:p>
      <w:pPr>
        <w:spacing w:after="0" w:line="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administrative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95,299 --</w:t>
      </w:r>
    </w:p>
    <w:p>
      <w:pPr>
        <w:jc w:val="center"/>
        <w:ind w:right="8739"/>
        <w:spacing w:after="0" w:line="238" w:lineRule="auto"/>
        <w:rPr>
          <w:sz w:val="20"/>
          <w:szCs w:val="20"/>
          <w:color w:val="auto"/>
        </w:rPr>
      </w:pPr>
      <w:r>
        <w:rPr>
          <w:rFonts w:ascii="Courier New" w:cs="Courier New" w:eastAsia="Courier New" w:hAnsi="Courier New"/>
          <w:sz w:val="18"/>
          <w:szCs w:val="18"/>
          <w:color w:val="auto"/>
        </w:rPr>
        <w:t>(5,638) --</w:t>
      </w:r>
    </w:p>
    <w:p>
      <w:pPr>
        <w:jc w:val="center"/>
        <w:ind w:right="8739"/>
        <w:spacing w:after="0"/>
        <w:rPr>
          <w:sz w:val="20"/>
          <w:szCs w:val="20"/>
          <w:color w:val="auto"/>
        </w:rPr>
      </w:pPr>
      <w:r>
        <w:rPr>
          <w:rFonts w:ascii="Courier New" w:cs="Courier New" w:eastAsia="Courier New" w:hAnsi="Courier New"/>
          <w:sz w:val="18"/>
          <w:szCs w:val="18"/>
          <w:color w:val="auto"/>
        </w:rPr>
        <w:t>89,661</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Amortization</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 purchased</w:t>
      </w:r>
    </w:p>
    <w:p>
      <w:pPr>
        <w:jc w:val="center"/>
        <w:ind w:right="8739"/>
        <w:spacing w:after="0"/>
        <w:rPr>
          <w:sz w:val="20"/>
          <w:szCs w:val="20"/>
          <w:color w:val="auto"/>
        </w:rPr>
      </w:pPr>
      <w:r>
        <w:rPr>
          <w:rFonts w:ascii="Courier New" w:cs="Courier New" w:eastAsia="Courier New" w:hAnsi="Courier New"/>
          <w:sz w:val="18"/>
          <w:szCs w:val="18"/>
          <w:color w:val="auto"/>
        </w:rPr>
        <w:t>intangible</w:t>
      </w:r>
    </w:p>
    <w:p>
      <w:pPr>
        <w:jc w:val="center"/>
        <w:ind w:right="8739"/>
        <w:spacing w:after="0" w:line="237" w:lineRule="auto"/>
        <w:rPr>
          <w:sz w:val="20"/>
          <w:szCs w:val="20"/>
          <w:color w:val="auto"/>
        </w:rPr>
      </w:pPr>
      <w:r>
        <w:rPr>
          <w:rFonts w:ascii="Courier New" w:cs="Courier New" w:eastAsia="Courier New" w:hAnsi="Courier New"/>
          <w:sz w:val="18"/>
          <w:szCs w:val="18"/>
          <w:color w:val="auto"/>
        </w:rPr>
        <w:t>assets 19,174</w:t>
      </w:r>
    </w:p>
    <w:p>
      <w:pPr>
        <w:jc w:val="center"/>
        <w:ind w:right="8739"/>
        <w:spacing w:after="0"/>
        <w:rPr>
          <w:sz w:val="20"/>
          <w:szCs w:val="20"/>
          <w:color w:val="auto"/>
        </w:rPr>
      </w:pPr>
      <w:r>
        <w:rPr>
          <w:rFonts w:ascii="Courier New" w:cs="Courier New" w:eastAsia="Courier New" w:hAnsi="Courier New"/>
          <w:sz w:val="18"/>
          <w:szCs w:val="18"/>
          <w:color w:val="auto"/>
        </w:rPr>
        <w:t>(19,174) -- -</w:t>
      </w:r>
    </w:p>
    <w:p>
      <w:pPr>
        <w:ind w:left="280" w:hanging="221"/>
        <w:spacing w:after="0" w:line="237" w:lineRule="auto"/>
        <w:tabs>
          <w:tab w:leader="none" w:pos="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Total</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expenses</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632,549</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(19,174)</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(13,617)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599,758 -----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19" w:right="1440" w:bottom="0" w:gutter="0" w:footer="0" w:header="0"/>
        </w:sectPr>
      </w:pPr>
    </w:p>
    <w:bookmarkStart w:id="15" w:name="page16"/>
    <w:bookmarkEnd w:id="15"/>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160"/>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Operating</w:t>
      </w:r>
    </w:p>
    <w:p>
      <w:pPr>
        <w:ind w:left="60"/>
        <w:spacing w:after="0"/>
        <w:rPr>
          <w:sz w:val="20"/>
          <w:szCs w:val="20"/>
          <w:color w:val="auto"/>
        </w:rPr>
      </w:pPr>
      <w:r>
        <w:rPr>
          <w:rFonts w:ascii="Courier New" w:cs="Courier New" w:eastAsia="Courier New" w:hAnsi="Courier New"/>
          <w:sz w:val="18"/>
          <w:szCs w:val="18"/>
          <w:color w:val="auto"/>
        </w:rPr>
        <w:t>income 94,140</w:t>
      </w:r>
    </w:p>
    <w:p>
      <w:pPr>
        <w:ind w:left="60"/>
        <w:spacing w:after="0" w:line="237" w:lineRule="auto"/>
        <w:rPr>
          <w:sz w:val="20"/>
          <w:szCs w:val="20"/>
          <w:color w:val="auto"/>
        </w:rPr>
      </w:pPr>
      <w:r>
        <w:rPr>
          <w:rFonts w:ascii="Courier New" w:cs="Courier New" w:eastAsia="Courier New" w:hAnsi="Courier New"/>
          <w:sz w:val="18"/>
          <w:szCs w:val="18"/>
          <w:color w:val="auto"/>
        </w:rPr>
        <w:t>19,174 13,617</w:t>
      </w:r>
    </w:p>
    <w:p>
      <w:pPr>
        <w:ind w:left="60"/>
        <w:spacing w:after="0" w:line="238" w:lineRule="auto"/>
        <w:rPr>
          <w:sz w:val="20"/>
          <w:szCs w:val="20"/>
          <w:color w:val="auto"/>
        </w:rPr>
      </w:pPr>
      <w:r>
        <w:rPr>
          <w:rFonts w:ascii="Courier New" w:cs="Courier New" w:eastAsia="Courier New" w:hAnsi="Courier New"/>
          <w:sz w:val="18"/>
          <w:szCs w:val="18"/>
          <w:color w:val="auto"/>
        </w:rPr>
        <w:t>-- 126,931 --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20" w:right="8839" w:firstLine="203"/>
        <w:spacing w:after="0" w:line="268" w:lineRule="auto"/>
        <w:tabs>
          <w:tab w:leader="none" w:pos="541"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 11,535</w:t>
      </w:r>
    </w:p>
    <w:p>
      <w:pPr>
        <w:ind w:left="60" w:right="8799" w:firstLine="105"/>
        <w:spacing w:after="0" w:line="268" w:lineRule="auto"/>
        <w:tabs>
          <w:tab w:leader="none" w:pos="4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-- 8,326 19,861 ------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Net income $</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96,243 $</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19,174 $</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13,617 $</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(8,326)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120,708 -----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THREE MONTHS</w:t>
      </w:r>
    </w:p>
    <w:p>
      <w:pPr>
        <w:jc w:val="center"/>
        <w:ind w:right="8739"/>
        <w:spacing w:after="0" w:line="238" w:lineRule="auto"/>
        <w:rPr>
          <w:sz w:val="20"/>
          <w:szCs w:val="20"/>
          <w:color w:val="auto"/>
        </w:rPr>
      </w:pPr>
      <w:r>
        <w:rPr>
          <w:rFonts w:ascii="Courier New" w:cs="Courier New" w:eastAsia="Courier New" w:hAnsi="Courier New"/>
          <w:sz w:val="18"/>
          <w:szCs w:val="18"/>
          <w:color w:val="auto"/>
        </w:rPr>
        <w:t>ENDED</w:t>
      </w:r>
    </w:p>
    <w:p>
      <w:pPr>
        <w:ind w:left="60"/>
        <w:spacing w:after="0"/>
        <w:rPr>
          <w:sz w:val="20"/>
          <w:szCs w:val="20"/>
          <w:color w:val="auto"/>
        </w:rPr>
      </w:pPr>
      <w:r>
        <w:rPr>
          <w:rFonts w:ascii="Courier New" w:cs="Courier New" w:eastAsia="Courier New" w:hAnsi="Courier New"/>
          <w:sz w:val="18"/>
          <w:szCs w:val="18"/>
          <w:color w:val="auto"/>
        </w:rPr>
        <w:t>SEPTEMBER 30,</w:t>
      </w:r>
    </w:p>
    <w:p>
      <w:pPr>
        <w:ind w:left="60"/>
        <w:spacing w:after="0" w:line="237" w:lineRule="auto"/>
        <w:rPr>
          <w:sz w:val="20"/>
          <w:szCs w:val="20"/>
          <w:color w:val="auto"/>
        </w:rPr>
      </w:pPr>
      <w:r>
        <w:rPr>
          <w:rFonts w:ascii="Courier New" w:cs="Courier New" w:eastAsia="Courier New" w:hAnsi="Courier New"/>
          <w:sz w:val="18"/>
          <w:szCs w:val="18"/>
          <w:color w:val="auto"/>
        </w:rPr>
        <w:t>2006 --------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RECONCILIATION</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ITEMS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AMORTIZATION</w:t>
      </w:r>
    </w:p>
    <w:p>
      <w:pPr>
        <w:jc w:val="center"/>
        <w:ind w:right="8739"/>
        <w:spacing w:after="0"/>
        <w:rPr>
          <w:sz w:val="20"/>
          <w:szCs w:val="20"/>
          <w:color w:val="auto"/>
        </w:rPr>
      </w:pPr>
      <w:r>
        <w:rPr>
          <w:rFonts w:ascii="Courier New" w:cs="Courier New" w:eastAsia="Courier New" w:hAnsi="Courier New"/>
          <w:sz w:val="18"/>
          <w:szCs w:val="18"/>
          <w:color w:val="auto"/>
        </w:rPr>
        <w:t>EQUITY GAAP</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PURCHASED</w:t>
      </w:r>
    </w:p>
    <w:p>
      <w:pPr>
        <w:jc w:val="center"/>
        <w:ind w:right="8739"/>
        <w:spacing w:after="0"/>
        <w:rPr>
          <w:sz w:val="20"/>
          <w:szCs w:val="20"/>
          <w:color w:val="auto"/>
        </w:rPr>
      </w:pPr>
      <w:r>
        <w:rPr>
          <w:rFonts w:ascii="Courier New" w:cs="Courier New" w:eastAsia="Courier New" w:hAnsi="Courier New"/>
          <w:sz w:val="18"/>
          <w:szCs w:val="18"/>
          <w:color w:val="auto"/>
        </w:rPr>
        <w:t>IN-PROCESS</w:t>
      </w:r>
    </w:p>
    <w:p>
      <w:pPr>
        <w:jc w:val="center"/>
        <w:ind w:right="8739"/>
        <w:spacing w:after="0" w:line="237" w:lineRule="auto"/>
        <w:rPr>
          <w:sz w:val="20"/>
          <w:szCs w:val="20"/>
          <w:color w:val="auto"/>
        </w:rPr>
      </w:pPr>
      <w:r>
        <w:rPr>
          <w:rFonts w:ascii="Courier New" w:cs="Courier New" w:eastAsia="Courier New" w:hAnsi="Courier New"/>
          <w:sz w:val="18"/>
          <w:szCs w:val="18"/>
          <w:color w:val="auto"/>
        </w:rPr>
        <w:t>BASED TAX</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INTANGIBLE</w:t>
      </w:r>
    </w:p>
    <w:p>
      <w:pPr>
        <w:jc w:val="center"/>
        <w:ind w:right="8739"/>
        <w:spacing w:after="0"/>
        <w:rPr>
          <w:sz w:val="20"/>
          <w:szCs w:val="20"/>
          <w:color w:val="auto"/>
        </w:rPr>
      </w:pPr>
      <w:r>
        <w:rPr>
          <w:rFonts w:ascii="Courier New" w:cs="Courier New" w:eastAsia="Courier New" w:hAnsi="Courier New"/>
          <w:sz w:val="18"/>
          <w:szCs w:val="18"/>
          <w:color w:val="auto"/>
        </w:rPr>
        <w:t>RESEARCH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COMPENSATION</w:t>
      </w:r>
    </w:p>
    <w:p>
      <w:pPr>
        <w:jc w:val="center"/>
        <w:ind w:right="8739"/>
        <w:spacing w:after="0"/>
        <w:rPr>
          <w:sz w:val="20"/>
          <w:szCs w:val="20"/>
          <w:color w:val="auto"/>
        </w:rPr>
      </w:pPr>
      <w:r>
        <w:rPr>
          <w:rFonts w:ascii="Courier New" w:cs="Courier New" w:eastAsia="Courier New" w:hAnsi="Courier New"/>
          <w:sz w:val="18"/>
          <w:szCs w:val="18"/>
          <w:color w:val="auto"/>
        </w:rPr>
        <w:t>EFFECT NON-</w:t>
      </w:r>
    </w:p>
    <w:p>
      <w:pPr>
        <w:sectPr>
          <w:pgSz w:w="11900" w:h="16838" w:orient="portrait"/>
          <w:cols w:equalWidth="0" w:num="1">
            <w:col w:w="10219"/>
          </w:cols>
          <w:pgMar w:left="240" w:top="136" w:right="1440" w:bottom="0" w:gutter="0" w:footer="0" w:header="0"/>
        </w:sectPr>
      </w:pPr>
    </w:p>
    <w:bookmarkStart w:id="16" w:name="page17"/>
    <w:bookmarkEnd w:id="16"/>
    <w:p>
      <w:pPr>
        <w:ind w:left="160"/>
        <w:spacing w:after="0"/>
        <w:rPr>
          <w:sz w:val="20"/>
          <w:szCs w:val="20"/>
          <w:color w:val="auto"/>
        </w:rPr>
      </w:pPr>
      <w:r>
        <w:rPr>
          <w:rFonts w:ascii="Courier New" w:cs="Courier New" w:eastAsia="Courier New" w:hAnsi="Courier New"/>
          <w:sz w:val="18"/>
          <w:szCs w:val="18"/>
          <w:color w:val="auto"/>
        </w:rPr>
        <w:t>GAAP ASSETS</w:t>
      </w:r>
    </w:p>
    <w:p>
      <w:pPr>
        <w:ind w:left="160"/>
        <w:spacing w:after="0" w:line="238" w:lineRule="auto"/>
        <w:rPr>
          <w:sz w:val="20"/>
          <w:szCs w:val="20"/>
          <w:color w:val="auto"/>
        </w:rPr>
      </w:pPr>
      <w:r>
        <w:rPr>
          <w:rFonts w:ascii="Courier New" w:cs="Courier New" w:eastAsia="Courier New" w:hAnsi="Courier New"/>
          <w:sz w:val="18"/>
          <w:szCs w:val="18"/>
          <w:color w:val="auto"/>
        </w:rPr>
        <w:t>DEVELOPMENT</w:t>
      </w:r>
    </w:p>
    <w:p>
      <w:pPr>
        <w:ind w:left="60"/>
        <w:spacing w:after="0"/>
        <w:rPr>
          <w:sz w:val="20"/>
          <w:szCs w:val="20"/>
          <w:color w:val="auto"/>
        </w:rPr>
      </w:pPr>
      <w:r>
        <w:rPr>
          <w:rFonts w:ascii="Courier New" w:cs="Courier New" w:eastAsia="Courier New" w:hAnsi="Courier New"/>
          <w:sz w:val="18"/>
          <w:szCs w:val="18"/>
          <w:color w:val="auto"/>
        </w:rPr>
        <w:t>EXPENSE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380"/>
        <w:spacing w:after="0" w:line="237" w:lineRule="auto"/>
        <w:rPr>
          <w:sz w:val="20"/>
          <w:szCs w:val="20"/>
          <w:color w:val="auto"/>
        </w:rPr>
      </w:pPr>
      <w:r>
        <w:rPr>
          <w:rFonts w:ascii="Courier New" w:cs="Courier New" w:eastAsia="Courier New" w:hAnsi="Courier New"/>
          <w:sz w:val="18"/>
          <w:szCs w:val="18"/>
          <w:color w:val="auto"/>
        </w:rPr>
        <w:t>-------</w:t>
      </w:r>
    </w:p>
    <w:p>
      <w:pPr>
        <w:ind w:left="280"/>
        <w:spacing w:after="0"/>
        <w:rPr>
          <w:sz w:val="20"/>
          <w:szCs w:val="20"/>
          <w:color w:val="auto"/>
        </w:rPr>
      </w:pPr>
      <w:r>
        <w:rPr>
          <w:rFonts w:ascii="Courier New" w:cs="Courier New" w:eastAsia="Courier New" w:hAnsi="Courier New"/>
          <w:sz w:val="18"/>
          <w:szCs w:val="18"/>
          <w:color w:val="auto"/>
        </w:rPr>
        <w:t>Operating</w:t>
      </w:r>
    </w:p>
    <w:p>
      <w:pPr>
        <w:ind w:left="280"/>
        <w:spacing w:after="0" w:line="237" w:lineRule="auto"/>
        <w:rPr>
          <w:sz w:val="20"/>
          <w:szCs w:val="20"/>
          <w:color w:val="auto"/>
        </w:rPr>
      </w:pPr>
      <w:r>
        <w:rPr>
          <w:rFonts w:ascii="Courier New" w:cs="Courier New" w:eastAsia="Courier New" w:hAnsi="Courier New"/>
          <w:sz w:val="18"/>
          <w:szCs w:val="18"/>
          <w:color w:val="auto"/>
        </w:rPr>
        <w:t>expenses:</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Cost of</w:t>
      </w:r>
    </w:p>
    <w:p>
      <w:pPr>
        <w:jc w:val="center"/>
        <w:ind w:right="8739"/>
        <w:spacing w:after="0"/>
        <w:rPr>
          <w:sz w:val="20"/>
          <w:szCs w:val="20"/>
          <w:color w:val="auto"/>
        </w:rPr>
      </w:pPr>
      <w:r>
        <w:rPr>
          <w:rFonts w:ascii="Courier New" w:cs="Courier New" w:eastAsia="Courier New" w:hAnsi="Courier New"/>
          <w:sz w:val="18"/>
          <w:szCs w:val="18"/>
          <w:color w:val="auto"/>
        </w:rPr>
        <w:t>license $</w:t>
      </w:r>
    </w:p>
    <w:p>
      <w:pPr>
        <w:ind w:left="120"/>
        <w:spacing w:after="0" w:line="237" w:lineRule="auto"/>
        <w:rPr>
          <w:sz w:val="20"/>
          <w:szCs w:val="20"/>
          <w:color w:val="auto"/>
        </w:rPr>
      </w:pPr>
      <w:r>
        <w:rPr>
          <w:rFonts w:ascii="Courier New" w:cs="Courier New" w:eastAsia="Courier New" w:hAnsi="Courier New"/>
          <w:sz w:val="18"/>
          <w:szCs w:val="18"/>
          <w:color w:val="auto"/>
        </w:rPr>
        <w:t>1,030 $ -- $</w:t>
      </w:r>
    </w:p>
    <w:p>
      <w:pPr>
        <w:ind w:left="120"/>
        <w:spacing w:after="0"/>
        <w:rPr>
          <w:sz w:val="20"/>
          <w:szCs w:val="20"/>
          <w:color w:val="auto"/>
        </w:rPr>
      </w:pPr>
      <w:r>
        <w:rPr>
          <w:rFonts w:ascii="Courier New" w:cs="Courier New" w:eastAsia="Courier New" w:hAnsi="Courier New"/>
          <w:sz w:val="18"/>
          <w:szCs w:val="18"/>
          <w:color w:val="auto"/>
        </w:rPr>
        <w:t>-- $ -- $ --</w:t>
      </w:r>
    </w:p>
    <w:p>
      <w:pPr>
        <w:spacing w:after="0" w:line="4" w:lineRule="exact"/>
        <w:rPr>
          <w:sz w:val="20"/>
          <w:szCs w:val="20"/>
          <w:color w:val="auto"/>
        </w:rPr>
      </w:pPr>
    </w:p>
    <w:p>
      <w:pPr>
        <w:ind w:left="220" w:right="8839" w:hanging="108"/>
        <w:spacing w:after="0" w:line="268" w:lineRule="auto"/>
        <w:tabs>
          <w:tab w:leader="none" w:pos="32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1,030 Cost of service</w:t>
      </w:r>
    </w:p>
    <w:p>
      <w:pPr>
        <w:jc w:val="center"/>
        <w:ind w:right="8739"/>
        <w:spacing w:after="0" w:line="233" w:lineRule="auto"/>
        <w:rPr>
          <w:sz w:val="20"/>
          <w:szCs w:val="20"/>
          <w:color w:val="auto"/>
        </w:rPr>
      </w:pPr>
      <w:r>
        <w:rPr>
          <w:rFonts w:ascii="Courier New" w:cs="Courier New" w:eastAsia="Courier New" w:hAnsi="Courier New"/>
          <w:sz w:val="18"/>
          <w:szCs w:val="18"/>
          <w:color w:val="auto"/>
        </w:rPr>
        <w:t>414,813 -- --</w:t>
      </w:r>
    </w:p>
    <w:p>
      <w:pPr>
        <w:jc w:val="center"/>
        <w:ind w:right="8739"/>
        <w:spacing w:after="0"/>
        <w:rPr>
          <w:sz w:val="20"/>
          <w:szCs w:val="20"/>
          <w:color w:val="auto"/>
        </w:rPr>
      </w:pPr>
      <w:r>
        <w:rPr>
          <w:rFonts w:ascii="Courier New" w:cs="Courier New" w:eastAsia="Courier New" w:hAnsi="Courier New"/>
          <w:sz w:val="18"/>
          <w:szCs w:val="18"/>
          <w:color w:val="auto"/>
        </w:rPr>
        <w:t>(5,805) --</w:t>
      </w:r>
    </w:p>
    <w:p>
      <w:pPr>
        <w:jc w:val="center"/>
        <w:ind w:right="8739"/>
        <w:spacing w:after="0" w:line="237" w:lineRule="auto"/>
        <w:rPr>
          <w:sz w:val="20"/>
          <w:szCs w:val="20"/>
          <w:color w:val="auto"/>
        </w:rPr>
      </w:pPr>
      <w:r>
        <w:rPr>
          <w:rFonts w:ascii="Courier New" w:cs="Courier New" w:eastAsia="Courier New" w:hAnsi="Courier New"/>
          <w:sz w:val="18"/>
          <w:szCs w:val="18"/>
          <w:color w:val="auto"/>
        </w:rPr>
        <w:t>409,008</w:t>
      </w:r>
    </w:p>
    <w:p>
      <w:pPr>
        <w:ind w:left="120"/>
        <w:spacing w:after="0"/>
        <w:rPr>
          <w:sz w:val="20"/>
          <w:szCs w:val="20"/>
          <w:color w:val="auto"/>
        </w:rPr>
      </w:pPr>
      <w:r>
        <w:rPr>
          <w:rFonts w:ascii="Courier New" w:cs="Courier New" w:eastAsia="Courier New" w:hAnsi="Courier New"/>
          <w:sz w:val="18"/>
          <w:szCs w:val="18"/>
          <w:color w:val="auto"/>
        </w:rPr>
        <w:t>Research and</w:t>
      </w:r>
    </w:p>
    <w:p>
      <w:pPr>
        <w:ind w:left="160"/>
        <w:spacing w:after="0" w:line="237" w:lineRule="auto"/>
        <w:rPr>
          <w:sz w:val="20"/>
          <w:szCs w:val="20"/>
          <w:color w:val="auto"/>
        </w:rPr>
      </w:pPr>
      <w:r>
        <w:rPr>
          <w:rFonts w:ascii="Courier New" w:cs="Courier New" w:eastAsia="Courier New" w:hAnsi="Courier New"/>
          <w:sz w:val="18"/>
          <w:szCs w:val="18"/>
          <w:color w:val="auto"/>
        </w:rPr>
        <w:t>development</w:t>
      </w:r>
    </w:p>
    <w:p>
      <w:pPr>
        <w:ind w:left="120"/>
        <w:spacing w:after="0"/>
        <w:rPr>
          <w:sz w:val="20"/>
          <w:szCs w:val="20"/>
          <w:color w:val="auto"/>
        </w:rPr>
      </w:pPr>
      <w:r>
        <w:rPr>
          <w:rFonts w:ascii="Courier New" w:cs="Courier New" w:eastAsia="Courier New" w:hAnsi="Courier New"/>
          <w:sz w:val="18"/>
          <w:szCs w:val="18"/>
          <w:color w:val="auto"/>
        </w:rPr>
        <w:t>55,368 -- --</w:t>
      </w:r>
    </w:p>
    <w:p>
      <w:pPr>
        <w:jc w:val="center"/>
        <w:ind w:right="8739"/>
        <w:spacing w:after="0" w:line="237" w:lineRule="auto"/>
        <w:rPr>
          <w:sz w:val="20"/>
          <w:szCs w:val="20"/>
          <w:color w:val="auto"/>
        </w:rPr>
      </w:pPr>
      <w:r>
        <w:rPr>
          <w:rFonts w:ascii="Courier New" w:cs="Courier New" w:eastAsia="Courier New" w:hAnsi="Courier New"/>
          <w:sz w:val="18"/>
          <w:szCs w:val="18"/>
          <w:color w:val="auto"/>
        </w:rPr>
        <w:t>(1,670) --</w:t>
      </w:r>
    </w:p>
    <w:p>
      <w:pPr>
        <w:jc w:val="center"/>
        <w:ind w:right="8739"/>
        <w:spacing w:after="0" w:line="238" w:lineRule="auto"/>
        <w:rPr>
          <w:sz w:val="20"/>
          <w:szCs w:val="20"/>
          <w:color w:val="auto"/>
        </w:rPr>
      </w:pPr>
      <w:r>
        <w:rPr>
          <w:rFonts w:ascii="Courier New" w:cs="Courier New" w:eastAsia="Courier New" w:hAnsi="Courier New"/>
          <w:sz w:val="18"/>
          <w:szCs w:val="18"/>
          <w:color w:val="auto"/>
        </w:rPr>
        <w:t>53,698</w:t>
      </w:r>
    </w:p>
    <w:p>
      <w:pPr>
        <w:jc w:val="center"/>
        <w:ind w:right="8739"/>
        <w:spacing w:after="0"/>
        <w:rPr>
          <w:sz w:val="20"/>
          <w:szCs w:val="20"/>
          <w:color w:val="auto"/>
        </w:rPr>
      </w:pPr>
      <w:r>
        <w:rPr>
          <w:rFonts w:ascii="Courier New" w:cs="Courier New" w:eastAsia="Courier New" w:hAnsi="Courier New"/>
          <w:sz w:val="18"/>
          <w:szCs w:val="18"/>
          <w:color w:val="auto"/>
        </w:rPr>
        <w:t>Selling,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general and</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administrative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86,708 -- --</w:t>
      </w:r>
    </w:p>
    <w:p>
      <w:pPr>
        <w:jc w:val="center"/>
        <w:ind w:right="8739"/>
        <w:spacing w:after="0" w:line="238" w:lineRule="auto"/>
        <w:rPr>
          <w:sz w:val="20"/>
          <w:szCs w:val="20"/>
          <w:color w:val="auto"/>
        </w:rPr>
      </w:pPr>
      <w:r>
        <w:rPr>
          <w:rFonts w:ascii="Courier New" w:cs="Courier New" w:eastAsia="Courier New" w:hAnsi="Courier New"/>
          <w:sz w:val="18"/>
          <w:szCs w:val="18"/>
          <w:color w:val="auto"/>
        </w:rPr>
        <w:t>(6,755) --</w:t>
      </w:r>
    </w:p>
    <w:p>
      <w:pPr>
        <w:jc w:val="center"/>
        <w:ind w:right="8739"/>
        <w:spacing w:after="0"/>
        <w:rPr>
          <w:sz w:val="20"/>
          <w:szCs w:val="20"/>
          <w:color w:val="auto"/>
        </w:rPr>
      </w:pPr>
      <w:r>
        <w:rPr>
          <w:rFonts w:ascii="Courier New" w:cs="Courier New" w:eastAsia="Courier New" w:hAnsi="Courier New"/>
          <w:sz w:val="18"/>
          <w:szCs w:val="18"/>
          <w:color w:val="auto"/>
        </w:rPr>
        <w:t>79,953</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Amortization</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 purchased</w:t>
      </w:r>
    </w:p>
    <w:p>
      <w:pPr>
        <w:jc w:val="center"/>
        <w:ind w:right="8739"/>
        <w:spacing w:after="0"/>
        <w:rPr>
          <w:sz w:val="20"/>
          <w:szCs w:val="20"/>
          <w:color w:val="auto"/>
        </w:rPr>
      </w:pPr>
      <w:r>
        <w:rPr>
          <w:rFonts w:ascii="Courier New" w:cs="Courier New" w:eastAsia="Courier New" w:hAnsi="Courier New"/>
          <w:sz w:val="18"/>
          <w:szCs w:val="18"/>
          <w:color w:val="auto"/>
        </w:rPr>
        <w:t>intangible</w:t>
      </w:r>
    </w:p>
    <w:p>
      <w:pPr>
        <w:jc w:val="center"/>
        <w:ind w:right="8739"/>
        <w:spacing w:after="0" w:line="237" w:lineRule="auto"/>
        <w:rPr>
          <w:sz w:val="20"/>
          <w:szCs w:val="20"/>
          <w:color w:val="auto"/>
        </w:rPr>
      </w:pPr>
      <w:r>
        <w:rPr>
          <w:rFonts w:ascii="Courier New" w:cs="Courier New" w:eastAsia="Courier New" w:hAnsi="Courier New"/>
          <w:sz w:val="18"/>
          <w:szCs w:val="18"/>
          <w:color w:val="auto"/>
        </w:rPr>
        <w:t>assets 14,022</w:t>
      </w:r>
    </w:p>
    <w:p>
      <w:pPr>
        <w:jc w:val="center"/>
        <w:ind w:right="8739"/>
        <w:spacing w:after="0"/>
        <w:rPr>
          <w:sz w:val="20"/>
          <w:szCs w:val="20"/>
          <w:color w:val="auto"/>
        </w:rPr>
      </w:pPr>
      <w:r>
        <w:rPr>
          <w:rFonts w:ascii="Courier New" w:cs="Courier New" w:eastAsia="Courier New" w:hAnsi="Courier New"/>
          <w:sz w:val="18"/>
          <w:szCs w:val="18"/>
          <w:color w:val="auto"/>
        </w:rPr>
        <w:t>(14,022) -- -</w:t>
      </w:r>
    </w:p>
    <w:p>
      <w:pPr>
        <w:jc w:val="center"/>
        <w:ind w:right="8739"/>
        <w:spacing w:after="0" w:line="237" w:lineRule="auto"/>
        <w:rPr>
          <w:sz w:val="20"/>
          <w:szCs w:val="20"/>
          <w:color w:val="auto"/>
        </w:rPr>
      </w:pPr>
      <w:r>
        <w:rPr>
          <w:rFonts w:ascii="Courier New" w:cs="Courier New" w:eastAsia="Courier New" w:hAnsi="Courier New"/>
          <w:sz w:val="18"/>
          <w:szCs w:val="18"/>
          <w:color w:val="auto"/>
        </w:rPr>
        <w:t>- -- -- in-</w:t>
      </w:r>
    </w:p>
    <w:p>
      <w:pPr>
        <w:jc w:val="center"/>
        <w:ind w:right="8739"/>
        <w:spacing w:after="0"/>
        <w:rPr>
          <w:sz w:val="20"/>
          <w:szCs w:val="20"/>
          <w:color w:val="auto"/>
        </w:rPr>
      </w:pPr>
      <w:r>
        <w:rPr>
          <w:rFonts w:ascii="Courier New" w:cs="Courier New" w:eastAsia="Courier New" w:hAnsi="Courier New"/>
          <w:sz w:val="18"/>
          <w:szCs w:val="18"/>
          <w:color w:val="auto"/>
        </w:rPr>
        <w:t>process</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research and</w:t>
      </w:r>
    </w:p>
    <w:p>
      <w:pPr>
        <w:jc w:val="center"/>
        <w:ind w:right="8739"/>
        <w:spacing w:after="0" w:line="238" w:lineRule="auto"/>
        <w:rPr>
          <w:sz w:val="20"/>
          <w:szCs w:val="20"/>
          <w:color w:val="auto"/>
        </w:rPr>
      </w:pPr>
      <w:r>
        <w:rPr>
          <w:rFonts w:ascii="Courier New" w:cs="Courier New" w:eastAsia="Courier New" w:hAnsi="Courier New"/>
          <w:sz w:val="18"/>
          <w:szCs w:val="18"/>
          <w:color w:val="auto"/>
        </w:rPr>
        <w:t>development</w:t>
      </w:r>
    </w:p>
    <w:p>
      <w:pPr>
        <w:jc w:val="center"/>
        <w:ind w:right="8739"/>
        <w:spacing w:after="0"/>
        <w:rPr>
          <w:sz w:val="20"/>
          <w:szCs w:val="20"/>
          <w:color w:val="auto"/>
        </w:rPr>
      </w:pPr>
      <w:r>
        <w:rPr>
          <w:rFonts w:ascii="Courier New" w:cs="Courier New" w:eastAsia="Courier New" w:hAnsi="Courier New"/>
          <w:sz w:val="18"/>
          <w:szCs w:val="18"/>
          <w:color w:val="auto"/>
        </w:rPr>
        <w:t>17,310 --</w:t>
      </w:r>
    </w:p>
    <w:p>
      <w:pPr>
        <w:jc w:val="center"/>
        <w:ind w:right="8739"/>
        <w:spacing w:after="0" w:line="237" w:lineRule="auto"/>
        <w:rPr>
          <w:sz w:val="20"/>
          <w:szCs w:val="20"/>
          <w:color w:val="auto"/>
        </w:rPr>
      </w:pPr>
      <w:r>
        <w:rPr>
          <w:rFonts w:ascii="Courier New" w:cs="Courier New" w:eastAsia="Courier New" w:hAnsi="Courier New"/>
          <w:sz w:val="18"/>
          <w:szCs w:val="18"/>
          <w:color w:val="auto"/>
        </w:rPr>
        <w:t>(17,310) -- -</w:t>
      </w:r>
    </w:p>
    <w:p>
      <w:pPr>
        <w:ind w:left="280" w:hanging="221"/>
        <w:spacing w:after="0"/>
        <w:tabs>
          <w:tab w:leader="none" w:pos="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expenses</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589,251</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(14,022)</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(17,310)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(14,230)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543,689 -----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hanging="221"/>
        <w:spacing w:after="0" w:line="238" w:lineRule="auto"/>
        <w:tabs>
          <w:tab w:leader="none" w:pos="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w:t>
      </w:r>
    </w:p>
    <w:p>
      <w:pPr>
        <w:spacing w:after="0" w:line="4" w:lineRule="exact"/>
        <w:rPr>
          <w:rFonts w:ascii="Courier New" w:cs="Courier New" w:eastAsia="Courier New" w:hAnsi="Courier New"/>
          <w:sz w:val="18"/>
          <w:szCs w:val="18"/>
          <w:color w:val="auto"/>
        </w:rPr>
      </w:pPr>
    </w:p>
    <w:p>
      <w:pPr>
        <w:jc w:val="center"/>
        <w:ind w:left="60" w:right="87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income 76,194 14,022 17,310 14,230 -- 121,756 -----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0" w:gutter="0" w:footer="0" w:header="0"/>
        </w:sectPr>
      </w:pPr>
    </w:p>
    <w:bookmarkStart w:id="17" w:name="page18"/>
    <w:bookmarkEnd w:id="17"/>
    <w:p>
      <w:pPr>
        <w:ind w:left="1"/>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21" w:hanging="221"/>
        <w:spacing w:after="0"/>
        <w:tabs>
          <w:tab w:leader="none" w:pos="22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both"/>
        <w:ind w:left="1" w:right="8799" w:firstLine="52"/>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 8,321 -- -- -</w:t>
      </w:r>
    </w:p>
    <w:p>
      <w:pPr>
        <w:ind w:left="481" w:hanging="217"/>
        <w:spacing w:after="0" w:line="238" w:lineRule="auto"/>
        <w:tabs>
          <w:tab w:leader="none" w:pos="481"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11,984</w:t>
      </w:r>
    </w:p>
    <w:p>
      <w:pPr>
        <w:spacing w:after="0" w:line="4"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20,305 ------</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Net</w:t>
      </w:r>
    </w:p>
    <w:p>
      <w:pPr>
        <w:spacing w:after="0" w:line="4" w:lineRule="exact"/>
        <w:rPr>
          <w:rFonts w:ascii="Courier New" w:cs="Courier New" w:eastAsia="Courier New" w:hAnsi="Courier New"/>
          <w:sz w:val="18"/>
          <w:szCs w:val="18"/>
          <w:color w:val="auto"/>
        </w:rPr>
      </w:pPr>
    </w:p>
    <w:p>
      <w:pPr>
        <w:jc w:val="center"/>
        <w:ind w:left="1" w:right="8799" w:firstLine="26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income $ 75,955 $ 14,022 $ 17,310 $ 14,230 $ (11,984) $ 109,533 -----</w:t>
      </w:r>
    </w:p>
    <w:p>
      <w:pPr>
        <w:spacing w:after="0" w:line="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64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160"/>
          </w:cols>
          <w:pgMar w:left="299" w:top="142" w:right="1440" w:bottom="1440" w:gutter="0" w:footer="0" w:header="0"/>
        </w:sectPr>
      </w:pPr>
    </w:p>
    <w:bookmarkStart w:id="18" w:name="page19"/>
    <w:bookmarkEnd w:id="18"/>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RECONCILIATION OF SELECTED FINANCIAL METRICS FROM GAAP TO NON-GAAP</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 THOUSANDS)</w:t>
      </w:r>
    </w:p>
    <w:p>
      <w:pPr>
        <w:spacing w:after="0" w:line="201"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TWELVE MONTHS</w:t>
      </w:r>
    </w:p>
    <w:p>
      <w:pPr>
        <w:jc w:val="center"/>
        <w:ind w:right="8739"/>
        <w:spacing w:after="0" w:line="238" w:lineRule="auto"/>
        <w:rPr>
          <w:sz w:val="20"/>
          <w:szCs w:val="20"/>
          <w:color w:val="auto"/>
        </w:rPr>
      </w:pPr>
      <w:r>
        <w:rPr>
          <w:rFonts w:ascii="Courier New" w:cs="Courier New" w:eastAsia="Courier New" w:hAnsi="Courier New"/>
          <w:sz w:val="18"/>
          <w:szCs w:val="18"/>
          <w:color w:val="auto"/>
        </w:rPr>
        <w:t>ENDED</w:t>
      </w:r>
    </w:p>
    <w:p>
      <w:pPr>
        <w:ind w:left="60"/>
        <w:spacing w:after="0"/>
        <w:rPr>
          <w:sz w:val="20"/>
          <w:szCs w:val="20"/>
          <w:color w:val="auto"/>
        </w:rPr>
      </w:pPr>
      <w:r>
        <w:rPr>
          <w:rFonts w:ascii="Courier New" w:cs="Courier New" w:eastAsia="Courier New" w:hAnsi="Courier New"/>
          <w:sz w:val="18"/>
          <w:szCs w:val="18"/>
          <w:color w:val="auto"/>
        </w:rPr>
        <w:t>SEPTEMBER 30,</w:t>
      </w:r>
    </w:p>
    <w:p>
      <w:pPr>
        <w:ind w:left="60"/>
        <w:spacing w:after="0" w:line="237" w:lineRule="auto"/>
        <w:rPr>
          <w:sz w:val="20"/>
          <w:szCs w:val="20"/>
          <w:color w:val="auto"/>
        </w:rPr>
      </w:pPr>
      <w:r>
        <w:rPr>
          <w:rFonts w:ascii="Courier New" w:cs="Courier New" w:eastAsia="Courier New" w:hAnsi="Courier New"/>
          <w:sz w:val="18"/>
          <w:szCs w:val="18"/>
          <w:color w:val="auto"/>
        </w:rPr>
        <w:t>2007 --------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RECONCILIATION</w:t>
      </w:r>
    </w:p>
    <w:p>
      <w:pPr>
        <w:ind w:left="60"/>
        <w:spacing w:after="0"/>
        <w:rPr>
          <w:sz w:val="20"/>
          <w:szCs w:val="20"/>
          <w:color w:val="auto"/>
        </w:rPr>
      </w:pPr>
      <w:r>
        <w:rPr>
          <w:rFonts w:ascii="Courier New" w:cs="Courier New" w:eastAsia="Courier New" w:hAnsi="Courier New"/>
          <w:sz w:val="18"/>
          <w:szCs w:val="18"/>
          <w:color w:val="auto"/>
        </w:rPr>
        <w:t>ITEMS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w:t>
      </w:r>
    </w:p>
    <w:p>
      <w:pPr>
        <w:jc w:val="center"/>
        <w:ind w:right="8739"/>
        <w:spacing w:after="0" w:line="238" w:lineRule="auto"/>
        <w:rPr>
          <w:sz w:val="20"/>
          <w:szCs w:val="20"/>
          <w:color w:val="auto"/>
        </w:rPr>
      </w:pPr>
      <w:r>
        <w:rPr>
          <w:rFonts w:ascii="Courier New" w:cs="Courier New" w:eastAsia="Courier New" w:hAnsi="Courier New"/>
          <w:sz w:val="18"/>
          <w:szCs w:val="18"/>
          <w:color w:val="auto"/>
        </w:rPr>
        <w:t>RESTRUCTURING</w:t>
      </w:r>
    </w:p>
    <w:p>
      <w:pPr>
        <w:jc w:val="center"/>
        <w:ind w:right="8739"/>
        <w:spacing w:after="0"/>
        <w:rPr>
          <w:sz w:val="20"/>
          <w:szCs w:val="20"/>
          <w:color w:val="auto"/>
        </w:rPr>
      </w:pPr>
      <w:r>
        <w:rPr>
          <w:rFonts w:ascii="Courier New" w:cs="Courier New" w:eastAsia="Courier New" w:hAnsi="Courier New"/>
          <w:sz w:val="18"/>
          <w:szCs w:val="18"/>
          <w:color w:val="auto"/>
        </w:rPr>
        <w:t>CHARGES,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AMORTIZATION</w:t>
      </w:r>
    </w:p>
    <w:p>
      <w:pPr>
        <w:jc w:val="center"/>
        <w:ind w:right="8739"/>
        <w:spacing w:after="0"/>
        <w:rPr>
          <w:sz w:val="20"/>
          <w:szCs w:val="20"/>
          <w:color w:val="auto"/>
        </w:rPr>
      </w:pPr>
      <w:r>
        <w:rPr>
          <w:rFonts w:ascii="Courier New" w:cs="Courier New" w:eastAsia="Courier New" w:hAnsi="Courier New"/>
          <w:sz w:val="18"/>
          <w:szCs w:val="18"/>
          <w:color w:val="auto"/>
        </w:rPr>
        <w:t>IN-PROCESS</w:t>
      </w:r>
    </w:p>
    <w:p>
      <w:pPr>
        <w:jc w:val="center"/>
        <w:ind w:right="8739"/>
        <w:spacing w:after="0" w:line="237" w:lineRule="auto"/>
        <w:rPr>
          <w:sz w:val="20"/>
          <w:szCs w:val="20"/>
          <w:color w:val="auto"/>
        </w:rPr>
      </w:pPr>
      <w:r>
        <w:rPr>
          <w:rFonts w:ascii="Courier New" w:cs="Courier New" w:eastAsia="Courier New" w:hAnsi="Courier New"/>
          <w:sz w:val="18"/>
          <w:szCs w:val="18"/>
          <w:color w:val="auto"/>
        </w:rPr>
        <w:t>EQUITY GAAP</w:t>
      </w:r>
    </w:p>
    <w:p>
      <w:pPr>
        <w:jc w:val="center"/>
        <w:ind w:right="8739"/>
        <w:spacing w:after="0"/>
        <w:rPr>
          <w:sz w:val="20"/>
          <w:szCs w:val="20"/>
          <w:color w:val="auto"/>
        </w:rPr>
      </w:pPr>
      <w:r>
        <w:rPr>
          <w:rFonts w:ascii="Courier New" w:cs="Courier New" w:eastAsia="Courier New" w:hAnsi="Courier New"/>
          <w:sz w:val="18"/>
          <w:szCs w:val="18"/>
          <w:color w:val="auto"/>
        </w:rPr>
        <w:t>OF PURCHASED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RESEARCH AND</w:t>
      </w:r>
    </w:p>
    <w:p>
      <w:pPr>
        <w:jc w:val="center"/>
        <w:ind w:right="8739"/>
        <w:spacing w:after="0"/>
        <w:rPr>
          <w:sz w:val="20"/>
          <w:szCs w:val="20"/>
          <w:color w:val="auto"/>
        </w:rPr>
      </w:pPr>
      <w:r>
        <w:rPr>
          <w:rFonts w:ascii="Courier New" w:cs="Courier New" w:eastAsia="Courier New" w:hAnsi="Courier New"/>
          <w:sz w:val="18"/>
          <w:szCs w:val="18"/>
          <w:color w:val="auto"/>
        </w:rPr>
        <w:t>BASED TAX</w:t>
      </w:r>
    </w:p>
    <w:p>
      <w:pPr>
        <w:jc w:val="center"/>
        <w:ind w:right="8739"/>
        <w:spacing w:after="0" w:line="237" w:lineRule="auto"/>
        <w:rPr>
          <w:sz w:val="20"/>
          <w:szCs w:val="20"/>
          <w:color w:val="auto"/>
        </w:rPr>
      </w:pPr>
      <w:r>
        <w:rPr>
          <w:rFonts w:ascii="Courier New" w:cs="Courier New" w:eastAsia="Courier New" w:hAnsi="Courier New"/>
          <w:sz w:val="18"/>
          <w:szCs w:val="18"/>
          <w:color w:val="auto"/>
        </w:rPr>
        <w:t>NON-GAAP</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INTANGIBLE</w:t>
      </w:r>
    </w:p>
    <w:p>
      <w:pPr>
        <w:jc w:val="center"/>
        <w:ind w:right="8739"/>
        <w:spacing w:after="0"/>
        <w:rPr>
          <w:sz w:val="20"/>
          <w:szCs w:val="20"/>
          <w:color w:val="auto"/>
        </w:rPr>
      </w:pPr>
      <w:r>
        <w:rPr>
          <w:rFonts w:ascii="Courier New" w:cs="Courier New" w:eastAsia="Courier New" w:hAnsi="Courier New"/>
          <w:sz w:val="18"/>
          <w:szCs w:val="18"/>
          <w:color w:val="auto"/>
        </w:rPr>
        <w:t>DEVELOPMENT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COMPENSATION</w:t>
      </w:r>
    </w:p>
    <w:p>
      <w:pPr>
        <w:jc w:val="center"/>
        <w:ind w:right="8739"/>
        <w:spacing w:after="0"/>
        <w:rPr>
          <w:sz w:val="20"/>
          <w:szCs w:val="20"/>
          <w:color w:val="auto"/>
        </w:rPr>
      </w:pPr>
      <w:r>
        <w:rPr>
          <w:rFonts w:ascii="Courier New" w:cs="Courier New" w:eastAsia="Courier New" w:hAnsi="Courier New"/>
          <w:sz w:val="18"/>
          <w:szCs w:val="18"/>
          <w:color w:val="auto"/>
        </w:rPr>
        <w:t>EFFECT ASSETS</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OTHER</w:t>
      </w:r>
    </w:p>
    <w:p>
      <w:pPr>
        <w:jc w:val="center"/>
        <w:ind w:right="8739"/>
        <w:spacing w:after="0"/>
        <w:rPr>
          <w:sz w:val="20"/>
          <w:szCs w:val="20"/>
          <w:color w:val="auto"/>
        </w:rPr>
      </w:pPr>
      <w:r>
        <w:rPr>
          <w:rFonts w:ascii="Courier New" w:cs="Courier New" w:eastAsia="Courier New" w:hAnsi="Courier New"/>
          <w:sz w:val="18"/>
          <w:szCs w:val="18"/>
          <w:color w:val="auto"/>
        </w:rPr>
        <w:t>EXPENSE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280"/>
        <w:spacing w:after="0" w:line="237" w:lineRule="auto"/>
        <w:rPr>
          <w:sz w:val="20"/>
          <w:szCs w:val="20"/>
          <w:color w:val="auto"/>
        </w:rPr>
      </w:pPr>
      <w:r>
        <w:rPr>
          <w:rFonts w:ascii="Courier New" w:cs="Courier New" w:eastAsia="Courier New" w:hAnsi="Courier New"/>
          <w:sz w:val="18"/>
          <w:szCs w:val="18"/>
          <w:color w:val="auto"/>
        </w:rPr>
        <w:t>Operating</w:t>
      </w:r>
    </w:p>
    <w:p>
      <w:pPr>
        <w:ind w:left="280"/>
        <w:spacing w:after="0" w:line="238" w:lineRule="auto"/>
        <w:rPr>
          <w:sz w:val="20"/>
          <w:szCs w:val="20"/>
          <w:color w:val="auto"/>
        </w:rPr>
      </w:pPr>
      <w:r>
        <w:rPr>
          <w:rFonts w:ascii="Courier New" w:cs="Courier New" w:eastAsia="Courier New" w:hAnsi="Courier New"/>
          <w:sz w:val="18"/>
          <w:szCs w:val="18"/>
          <w:color w:val="auto"/>
        </w:rPr>
        <w:t>expenses:</w:t>
      </w:r>
    </w:p>
    <w:p>
      <w:pPr>
        <w:jc w:val="center"/>
        <w:ind w:right="8739"/>
        <w:spacing w:after="0"/>
        <w:rPr>
          <w:sz w:val="20"/>
          <w:szCs w:val="20"/>
          <w:color w:val="auto"/>
        </w:rPr>
      </w:pPr>
      <w:r>
        <w:rPr>
          <w:rFonts w:ascii="Courier New" w:cs="Courier New" w:eastAsia="Courier New" w:hAnsi="Courier New"/>
          <w:sz w:val="18"/>
          <w:szCs w:val="18"/>
          <w:color w:val="auto"/>
        </w:rPr>
        <w:t>Cost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license $</w:t>
      </w:r>
    </w:p>
    <w:p>
      <w:pPr>
        <w:jc w:val="center"/>
        <w:ind w:right="8739"/>
        <w:spacing w:after="0"/>
        <w:rPr>
          <w:sz w:val="20"/>
          <w:szCs w:val="20"/>
          <w:color w:val="auto"/>
        </w:rPr>
      </w:pPr>
      <w:r>
        <w:rPr>
          <w:rFonts w:ascii="Courier New" w:cs="Courier New" w:eastAsia="Courier New" w:hAnsi="Courier New"/>
          <w:sz w:val="18"/>
          <w:szCs w:val="18"/>
          <w:color w:val="auto"/>
        </w:rPr>
        <w:t>3,914 $ -- $</w:t>
      </w:r>
    </w:p>
    <w:p>
      <w:pPr>
        <w:jc w:val="center"/>
        <w:ind w:right="8739"/>
        <w:spacing w:after="0" w:line="237" w:lineRule="auto"/>
        <w:rPr>
          <w:sz w:val="20"/>
          <w:szCs w:val="20"/>
          <w:color w:val="auto"/>
        </w:rPr>
      </w:pPr>
      <w:r>
        <w:rPr>
          <w:rFonts w:ascii="Courier New" w:cs="Courier New" w:eastAsia="Courier New" w:hAnsi="Courier New"/>
          <w:sz w:val="18"/>
          <w:szCs w:val="18"/>
          <w:color w:val="auto"/>
        </w:rPr>
        <w:t>-- $ -- $ --</w:t>
      </w:r>
    </w:p>
    <w:p>
      <w:pPr>
        <w:jc w:val="center"/>
        <w:ind w:right="8739"/>
        <w:spacing w:after="0"/>
        <w:rPr>
          <w:sz w:val="20"/>
          <w:szCs w:val="20"/>
          <w:color w:val="auto"/>
        </w:rPr>
      </w:pPr>
      <w:r>
        <w:rPr>
          <w:rFonts w:ascii="Courier New" w:cs="Courier New" w:eastAsia="Courier New" w:hAnsi="Courier New"/>
          <w:sz w:val="18"/>
          <w:szCs w:val="18"/>
          <w:color w:val="auto"/>
        </w:rPr>
        <w:t>$ 3,914 Cost</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service</w:t>
      </w:r>
    </w:p>
    <w:p>
      <w:pPr>
        <w:jc w:val="center"/>
        <w:ind w:right="8739"/>
        <w:spacing w:after="0"/>
        <w:rPr>
          <w:sz w:val="20"/>
          <w:szCs w:val="20"/>
          <w:color w:val="auto"/>
        </w:rPr>
      </w:pPr>
      <w:r>
        <w:rPr>
          <w:rFonts w:ascii="Courier New" w:cs="Courier New" w:eastAsia="Courier New" w:hAnsi="Courier New"/>
          <w:sz w:val="18"/>
          <w:szCs w:val="18"/>
          <w:color w:val="auto"/>
        </w:rPr>
        <w:t>1,792,468 --</w:t>
      </w:r>
    </w:p>
    <w:p>
      <w:pPr>
        <w:spacing w:after="0" w:line="3" w:lineRule="exact"/>
        <w:rPr>
          <w:sz w:val="20"/>
          <w:szCs w:val="20"/>
          <w:color w:val="auto"/>
        </w:rPr>
      </w:pPr>
    </w:p>
    <w:p>
      <w:pPr>
        <w:ind w:left="160" w:right="8799" w:hanging="101"/>
        <w:spacing w:after="0" w:line="268" w:lineRule="auto"/>
        <w:tabs>
          <w:tab w:leader="none" w:pos="37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(25,418) - - 1,767,050</w:t>
      </w:r>
    </w:p>
    <w:p>
      <w:pPr>
        <w:ind w:left="120"/>
        <w:spacing w:after="0" w:line="233" w:lineRule="auto"/>
        <w:rPr>
          <w:sz w:val="20"/>
          <w:szCs w:val="20"/>
          <w:color w:val="auto"/>
        </w:rPr>
      </w:pPr>
      <w:r>
        <w:rPr>
          <w:rFonts w:ascii="Courier New" w:cs="Courier New" w:eastAsia="Courier New" w:hAnsi="Courier New"/>
          <w:sz w:val="18"/>
          <w:szCs w:val="18"/>
          <w:color w:val="auto"/>
        </w:rPr>
        <w:t>Research and</w:t>
      </w:r>
    </w:p>
    <w:p>
      <w:pPr>
        <w:ind w:left="160"/>
        <w:spacing w:after="0"/>
        <w:rPr>
          <w:sz w:val="20"/>
          <w:szCs w:val="20"/>
          <w:color w:val="auto"/>
        </w:rPr>
      </w:pPr>
      <w:r>
        <w:rPr>
          <w:rFonts w:ascii="Courier New" w:cs="Courier New" w:eastAsia="Courier New" w:hAnsi="Courier New"/>
          <w:sz w:val="18"/>
          <w:szCs w:val="18"/>
          <w:color w:val="auto"/>
        </w:rPr>
        <w:t>development</w:t>
      </w:r>
    </w:p>
    <w:p>
      <w:pPr>
        <w:ind w:left="60"/>
        <w:spacing w:after="0" w:line="237" w:lineRule="auto"/>
        <w:rPr>
          <w:sz w:val="20"/>
          <w:szCs w:val="20"/>
          <w:color w:val="auto"/>
        </w:rPr>
      </w:pPr>
      <w:r>
        <w:rPr>
          <w:rFonts w:ascii="Courier New" w:cs="Courier New" w:eastAsia="Courier New" w:hAnsi="Courier New"/>
          <w:sz w:val="18"/>
          <w:szCs w:val="18"/>
          <w:color w:val="auto"/>
        </w:rPr>
        <w:t>230,444 -- --</w:t>
      </w:r>
    </w:p>
    <w:p>
      <w:pPr>
        <w:jc w:val="center"/>
        <w:ind w:right="8739"/>
        <w:spacing w:after="0"/>
        <w:rPr>
          <w:sz w:val="20"/>
          <w:szCs w:val="20"/>
          <w:color w:val="auto"/>
        </w:rPr>
      </w:pPr>
      <w:r>
        <w:rPr>
          <w:rFonts w:ascii="Courier New" w:cs="Courier New" w:eastAsia="Courier New" w:hAnsi="Courier New"/>
          <w:sz w:val="18"/>
          <w:szCs w:val="18"/>
          <w:color w:val="auto"/>
        </w:rPr>
        <w:t>(6,574) --</w:t>
      </w:r>
    </w:p>
    <w:p>
      <w:pPr>
        <w:jc w:val="center"/>
        <w:ind w:right="8739"/>
        <w:spacing w:after="0" w:line="237" w:lineRule="auto"/>
        <w:rPr>
          <w:sz w:val="20"/>
          <w:szCs w:val="20"/>
          <w:color w:val="auto"/>
        </w:rPr>
      </w:pPr>
      <w:r>
        <w:rPr>
          <w:rFonts w:ascii="Courier New" w:cs="Courier New" w:eastAsia="Courier New" w:hAnsi="Courier New"/>
          <w:sz w:val="18"/>
          <w:szCs w:val="18"/>
          <w:color w:val="auto"/>
        </w:rPr>
        <w:t>223,870</w:t>
      </w:r>
    </w:p>
    <w:p>
      <w:pPr>
        <w:jc w:val="center"/>
        <w:ind w:right="8739"/>
        <w:spacing w:after="0"/>
        <w:rPr>
          <w:sz w:val="20"/>
          <w:szCs w:val="20"/>
          <w:color w:val="auto"/>
        </w:rPr>
      </w:pPr>
      <w:r>
        <w:rPr>
          <w:rFonts w:ascii="Courier New" w:cs="Courier New" w:eastAsia="Courier New" w:hAnsi="Courier New"/>
          <w:sz w:val="18"/>
          <w:szCs w:val="18"/>
          <w:color w:val="auto"/>
        </w:rPr>
        <w:t>Selling,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general and</w:t>
      </w:r>
    </w:p>
    <w:p>
      <w:pPr>
        <w:spacing w:after="0" w:line="238" w:lineRule="auto"/>
        <w:rPr>
          <w:sz w:val="20"/>
          <w:szCs w:val="20"/>
          <w:color w:val="auto"/>
        </w:rPr>
      </w:pPr>
      <w:r>
        <w:rPr>
          <w:rFonts w:ascii="Courier New" w:cs="Courier New" w:eastAsia="Courier New" w:hAnsi="Courier New"/>
          <w:sz w:val="18"/>
          <w:szCs w:val="18"/>
          <w:color w:val="auto"/>
        </w:rPr>
        <w:t>administrative</w:t>
      </w:r>
    </w:p>
    <w:p>
      <w:pPr>
        <w:ind w:left="60"/>
        <w:spacing w:after="0"/>
        <w:rPr>
          <w:sz w:val="20"/>
          <w:szCs w:val="20"/>
          <w:color w:val="auto"/>
        </w:rPr>
      </w:pPr>
      <w:r>
        <w:rPr>
          <w:rFonts w:ascii="Courier New" w:cs="Courier New" w:eastAsia="Courier New" w:hAnsi="Courier New"/>
          <w:sz w:val="18"/>
          <w:szCs w:val="18"/>
          <w:color w:val="auto"/>
        </w:rPr>
        <w:t>370,194 -- --</w:t>
      </w:r>
    </w:p>
    <w:p>
      <w:pPr>
        <w:jc w:val="center"/>
        <w:ind w:right="8739"/>
        <w:spacing w:after="0" w:line="237" w:lineRule="auto"/>
        <w:rPr>
          <w:sz w:val="20"/>
          <w:szCs w:val="20"/>
          <w:color w:val="auto"/>
        </w:rPr>
      </w:pPr>
      <w:r>
        <w:rPr>
          <w:rFonts w:ascii="Courier New" w:cs="Courier New" w:eastAsia="Courier New" w:hAnsi="Courier New"/>
          <w:sz w:val="18"/>
          <w:szCs w:val="18"/>
          <w:color w:val="auto"/>
        </w:rPr>
        <w:t>(21,595) --</w:t>
      </w:r>
    </w:p>
    <w:p>
      <w:pPr>
        <w:jc w:val="center"/>
        <w:ind w:right="8739"/>
        <w:spacing w:after="0"/>
        <w:rPr>
          <w:sz w:val="20"/>
          <w:szCs w:val="20"/>
          <w:color w:val="auto"/>
        </w:rPr>
      </w:pPr>
      <w:r>
        <w:rPr>
          <w:rFonts w:ascii="Courier New" w:cs="Courier New" w:eastAsia="Courier New" w:hAnsi="Courier New"/>
          <w:sz w:val="18"/>
          <w:szCs w:val="18"/>
          <w:color w:val="auto"/>
        </w:rPr>
        <w:t>348,599</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Amortization</w:t>
      </w:r>
    </w:p>
    <w:p>
      <w:pPr>
        <w:jc w:val="center"/>
        <w:ind w:right="8739"/>
        <w:spacing w:after="0"/>
        <w:rPr>
          <w:sz w:val="20"/>
          <w:szCs w:val="20"/>
          <w:color w:val="auto"/>
        </w:rPr>
      </w:pPr>
      <w:r>
        <w:rPr>
          <w:rFonts w:ascii="Courier New" w:cs="Courier New" w:eastAsia="Courier New" w:hAnsi="Courier New"/>
          <w:sz w:val="18"/>
          <w:szCs w:val="18"/>
          <w:color w:val="auto"/>
        </w:rPr>
        <w:t>of purchased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intangible</w:t>
      </w:r>
    </w:p>
    <w:p>
      <w:pPr>
        <w:jc w:val="center"/>
        <w:ind w:right="8739"/>
        <w:spacing w:after="0"/>
        <w:rPr>
          <w:sz w:val="20"/>
          <w:szCs w:val="20"/>
          <w:color w:val="auto"/>
        </w:rPr>
      </w:pPr>
      <w:r>
        <w:rPr>
          <w:rFonts w:ascii="Courier New" w:cs="Courier New" w:eastAsia="Courier New" w:hAnsi="Courier New"/>
          <w:sz w:val="18"/>
          <w:szCs w:val="18"/>
          <w:color w:val="auto"/>
        </w:rPr>
        <w:t>assets 74,959</w:t>
      </w:r>
    </w:p>
    <w:p>
      <w:pPr>
        <w:jc w:val="center"/>
        <w:ind w:right="8739"/>
        <w:spacing w:after="0" w:line="237" w:lineRule="auto"/>
        <w:rPr>
          <w:sz w:val="20"/>
          <w:szCs w:val="20"/>
          <w:color w:val="auto"/>
        </w:rPr>
      </w:pPr>
      <w:r>
        <w:rPr>
          <w:rFonts w:ascii="Courier New" w:cs="Courier New" w:eastAsia="Courier New" w:hAnsi="Courier New"/>
          <w:sz w:val="18"/>
          <w:szCs w:val="18"/>
          <w:color w:val="auto"/>
        </w:rPr>
        <w:t>(74,959) -- -</w:t>
      </w:r>
    </w:p>
    <w:p>
      <w:pPr>
        <w:ind w:left="580" w:hanging="205"/>
        <w:spacing w:after="0" w:line="238" w:lineRule="auto"/>
        <w:tabs>
          <w:tab w:leader="none" w:pos="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center"/>
        <w:ind w:left="120" w:right="8799" w:hanging="53"/>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Restructuring charges, in-process research and development and other</w:t>
      </w:r>
    </w:p>
    <w:p>
      <w:pPr>
        <w:sectPr>
          <w:pgSz w:w="11900" w:h="16838" w:orient="portrait"/>
          <w:cols w:equalWidth="0" w:num="1">
            <w:col w:w="10219"/>
          </w:cols>
          <w:pgMar w:left="240" w:top="717" w:right="1440" w:bottom="0" w:gutter="0" w:footer="0" w:header="0"/>
        </w:sectPr>
      </w:pPr>
    </w:p>
    <w:bookmarkStart w:id="19" w:name="page20"/>
    <w:bookmarkEnd w:id="19"/>
    <w:p>
      <w:pPr>
        <w:jc w:val="center"/>
        <w:ind w:right="8799"/>
        <w:spacing w:after="0"/>
        <w:rPr>
          <w:sz w:val="20"/>
          <w:szCs w:val="20"/>
          <w:color w:val="auto"/>
        </w:rPr>
      </w:pPr>
      <w:r>
        <w:rPr>
          <w:rFonts w:ascii="Courier New" w:cs="Courier New" w:eastAsia="Courier New" w:hAnsi="Courier New"/>
          <w:sz w:val="18"/>
          <w:szCs w:val="18"/>
          <w:color w:val="auto"/>
        </w:rPr>
        <w:t>6,761 --</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(6,761) -- --</w:t>
      </w:r>
    </w:p>
    <w:p>
      <w:pPr>
        <w:spacing w:after="0" w:line="21" w:lineRule="exact"/>
        <w:rPr>
          <w:sz w:val="20"/>
          <w:szCs w:val="20"/>
          <w:color w:val="auto"/>
        </w:rPr>
      </w:pPr>
    </w:p>
    <w:p>
      <w:pPr>
        <w:ind w:left="321" w:hanging="321"/>
        <w:spacing w:after="0"/>
        <w:tabs>
          <w:tab w:leader="none" w:pos="32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42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Total</w:t>
      </w:r>
    </w:p>
    <w:p>
      <w:pPr>
        <w:ind w:left="22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operating</w:t>
      </w:r>
    </w:p>
    <w:p>
      <w:pPr>
        <w:ind w:left="2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expenses</w:t>
      </w:r>
    </w:p>
    <w:p>
      <w:pPr>
        <w:ind w:left="22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2,478,740</w:t>
      </w:r>
    </w:p>
    <w:p>
      <w:pPr>
        <w:ind w:left="2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(74,959)</w:t>
      </w:r>
    </w:p>
    <w:p>
      <w:pPr>
        <w:ind w:left="32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(6,761)</w:t>
      </w:r>
    </w:p>
    <w:p>
      <w:pPr>
        <w:ind w:left="10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(53,587) --</w:t>
      </w:r>
    </w:p>
    <w:p>
      <w:pPr>
        <w:spacing w:after="0" w:line="4"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2,343,433 ---</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61" w:right="8839" w:hanging="308"/>
        <w:spacing w:after="0" w:line="268" w:lineRule="auto"/>
        <w:tabs>
          <w:tab w:leader="none" w:pos="361"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w:t>
      </w:r>
    </w:p>
    <w:p>
      <w:pPr>
        <w:jc w:val="center"/>
        <w:ind w:right="8799"/>
        <w:spacing w:after="0" w:line="233" w:lineRule="auto"/>
        <w:rPr>
          <w:sz w:val="20"/>
          <w:szCs w:val="20"/>
          <w:color w:val="auto"/>
        </w:rPr>
      </w:pPr>
      <w:r>
        <w:rPr>
          <w:rFonts w:ascii="Courier New" w:cs="Courier New" w:eastAsia="Courier New" w:hAnsi="Courier New"/>
          <w:sz w:val="18"/>
          <w:szCs w:val="18"/>
          <w:color w:val="auto"/>
        </w:rPr>
        <w:t>357,433</w:t>
      </w:r>
    </w:p>
    <w:p>
      <w:pPr>
        <w:jc w:val="center"/>
        <w:ind w:right="8799"/>
        <w:spacing w:after="0"/>
        <w:rPr>
          <w:sz w:val="20"/>
          <w:szCs w:val="20"/>
          <w:color w:val="auto"/>
        </w:rPr>
      </w:pPr>
      <w:r>
        <w:rPr>
          <w:rFonts w:ascii="Courier New" w:cs="Courier New" w:eastAsia="Courier New" w:hAnsi="Courier New"/>
          <w:sz w:val="18"/>
          <w:szCs w:val="18"/>
          <w:color w:val="auto"/>
        </w:rPr>
        <w:t>74,959 6,761</w:t>
      </w:r>
    </w:p>
    <w:p>
      <w:pPr>
        <w:jc w:val="center"/>
        <w:ind w:right="8799"/>
        <w:spacing w:after="0" w:line="237" w:lineRule="auto"/>
        <w:rPr>
          <w:sz w:val="20"/>
          <w:szCs w:val="20"/>
          <w:color w:val="auto"/>
        </w:rPr>
      </w:pPr>
      <w:r>
        <w:rPr>
          <w:rFonts w:ascii="Courier New" w:cs="Courier New" w:eastAsia="Courier New" w:hAnsi="Courier New"/>
          <w:sz w:val="18"/>
          <w:szCs w:val="18"/>
          <w:color w:val="auto"/>
        </w:rPr>
        <w:t>53,587 --</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492,740 -----</w:t>
      </w:r>
    </w:p>
    <w:p>
      <w:pPr>
        <w:spacing w:after="0" w:line="2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1"/>
        <w:spacing w:after="0"/>
        <w:rPr>
          <w:sz w:val="20"/>
          <w:szCs w:val="20"/>
          <w:color w:val="auto"/>
        </w:rPr>
      </w:pPr>
      <w:r>
        <w:rPr>
          <w:rFonts w:ascii="Courier New" w:cs="Courier New" w:eastAsia="Courier New" w:hAnsi="Courier New"/>
          <w:sz w:val="18"/>
          <w:szCs w:val="18"/>
          <w:color w:val="auto"/>
        </w:rPr>
        <w:t>Income taxes</w:t>
      </w:r>
    </w:p>
    <w:p>
      <w:pPr>
        <w:ind w:left="61"/>
        <w:spacing w:after="0" w:line="238" w:lineRule="auto"/>
        <w:rPr>
          <w:sz w:val="20"/>
          <w:szCs w:val="20"/>
          <w:color w:val="auto"/>
        </w:rPr>
      </w:pPr>
      <w:r>
        <w:rPr>
          <w:rFonts w:ascii="Courier New" w:cs="Courier New" w:eastAsia="Courier New" w:hAnsi="Courier New"/>
          <w:sz w:val="18"/>
          <w:szCs w:val="18"/>
          <w:color w:val="auto"/>
        </w:rPr>
        <w:t>43,062 -- --</w:t>
      </w:r>
    </w:p>
    <w:p>
      <w:pPr>
        <w:ind w:left="521" w:hanging="310"/>
        <w:spacing w:after="0"/>
        <w:tabs>
          <w:tab w:leader="none" w:pos="5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26,373</w:t>
      </w:r>
    </w:p>
    <w:p>
      <w:pPr>
        <w:spacing w:after="0" w:line="3"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69,435 ------</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 $</w:t>
      </w:r>
    </w:p>
    <w:p>
      <w:pPr>
        <w:ind w:left="2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364,937 $</w:t>
      </w:r>
    </w:p>
    <w:p>
      <w:pPr>
        <w:ind w:left="2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74,959 $</w:t>
      </w:r>
    </w:p>
    <w:p>
      <w:pPr>
        <w:ind w:left="3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6,761 $</w:t>
      </w:r>
    </w:p>
    <w:p>
      <w:pPr>
        <w:ind w:left="2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53,587 $</w:t>
      </w:r>
    </w:p>
    <w:p>
      <w:pPr>
        <w:ind w:left="1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(26,373) $</w:t>
      </w:r>
    </w:p>
    <w:p>
      <w:pPr>
        <w:spacing w:after="0" w:line="4"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473,871 -----</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160"/>
          </w:cols>
          <w:pgMar w:left="299" w:top="136" w:right="1440" w:bottom="1440" w:gutter="0" w:footer="0" w:header="0"/>
        </w:sectPr>
      </w:pPr>
    </w:p>
    <w:bookmarkStart w:id="20" w:name="page21"/>
    <w:bookmarkEnd w:id="20"/>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RECONCILIATION OF SELECTED FINANCIAL METRICS FROM GAAP TO NON-GAAP</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 THOUSANDS)</w:t>
      </w:r>
    </w:p>
    <w:p>
      <w:pPr>
        <w:spacing w:after="0" w:line="201"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TWELVE MONTHS</w:t>
      </w:r>
    </w:p>
    <w:p>
      <w:pPr>
        <w:jc w:val="center"/>
        <w:ind w:right="8739"/>
        <w:spacing w:after="0" w:line="238" w:lineRule="auto"/>
        <w:rPr>
          <w:sz w:val="20"/>
          <w:szCs w:val="20"/>
          <w:color w:val="auto"/>
        </w:rPr>
      </w:pPr>
      <w:r>
        <w:rPr>
          <w:rFonts w:ascii="Courier New" w:cs="Courier New" w:eastAsia="Courier New" w:hAnsi="Courier New"/>
          <w:sz w:val="18"/>
          <w:szCs w:val="18"/>
          <w:color w:val="auto"/>
        </w:rPr>
        <w:t>ENDED</w:t>
      </w:r>
    </w:p>
    <w:p>
      <w:pPr>
        <w:ind w:left="60"/>
        <w:spacing w:after="0"/>
        <w:rPr>
          <w:sz w:val="20"/>
          <w:szCs w:val="20"/>
          <w:color w:val="auto"/>
        </w:rPr>
      </w:pPr>
      <w:r>
        <w:rPr>
          <w:rFonts w:ascii="Courier New" w:cs="Courier New" w:eastAsia="Courier New" w:hAnsi="Courier New"/>
          <w:sz w:val="18"/>
          <w:szCs w:val="18"/>
          <w:color w:val="auto"/>
        </w:rPr>
        <w:t>SEPTEMBER 30,</w:t>
      </w:r>
    </w:p>
    <w:p>
      <w:pPr>
        <w:ind w:left="60"/>
        <w:spacing w:after="0" w:line="237" w:lineRule="auto"/>
        <w:rPr>
          <w:sz w:val="20"/>
          <w:szCs w:val="20"/>
          <w:color w:val="auto"/>
        </w:rPr>
      </w:pPr>
      <w:r>
        <w:rPr>
          <w:rFonts w:ascii="Courier New" w:cs="Courier New" w:eastAsia="Courier New" w:hAnsi="Courier New"/>
          <w:sz w:val="18"/>
          <w:szCs w:val="18"/>
          <w:color w:val="auto"/>
        </w:rPr>
        <w:t>2006 --------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RECONCILIATION</w:t>
      </w:r>
    </w:p>
    <w:p>
      <w:pPr>
        <w:ind w:left="60"/>
        <w:spacing w:after="0"/>
        <w:rPr>
          <w:sz w:val="20"/>
          <w:szCs w:val="20"/>
          <w:color w:val="auto"/>
        </w:rPr>
      </w:pPr>
      <w:r>
        <w:rPr>
          <w:rFonts w:ascii="Courier New" w:cs="Courier New" w:eastAsia="Courier New" w:hAnsi="Courier New"/>
          <w:sz w:val="18"/>
          <w:szCs w:val="18"/>
          <w:color w:val="auto"/>
        </w:rPr>
        <w:t>ITEMS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740" w:hanging="417"/>
        <w:spacing w:after="0" w:line="237" w:lineRule="auto"/>
        <w:tabs>
          <w:tab w:leader="none" w:pos="740"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GAAP</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AMORTIZATION</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EQUITY OF</w:t>
      </w:r>
    </w:p>
    <w:p>
      <w:pPr>
        <w:spacing w:after="0" w:line="4" w:lineRule="exact"/>
        <w:rPr>
          <w:rFonts w:ascii="Courier New" w:cs="Courier New" w:eastAsia="Courier New" w:hAnsi="Courier New"/>
          <w:sz w:val="18"/>
          <w:szCs w:val="18"/>
          <w:color w:val="auto"/>
        </w:rPr>
      </w:pPr>
    </w:p>
    <w:p>
      <w:pPr>
        <w:jc w:val="center"/>
        <w:ind w:left="60" w:right="87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PURCHASED IN-PROCESS BASED TAX NON-GAAP INTANGIBLE RESEARCH AND COMPENSATION EFFECT ASSETS DEVELOPMENT EXPENSE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280" w:right="8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Operating expenses:</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Cost of</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license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4,003 $ -- $</w:t>
      </w:r>
    </w:p>
    <w:p>
      <w:pPr>
        <w:spacing w:after="0" w:line="4" w:lineRule="exact"/>
        <w:rPr>
          <w:rFonts w:ascii="Courier New" w:cs="Courier New" w:eastAsia="Courier New" w:hAnsi="Courier New"/>
          <w:sz w:val="18"/>
          <w:szCs w:val="18"/>
          <w:color w:val="auto"/>
        </w:rPr>
      </w:pPr>
    </w:p>
    <w:p>
      <w:pPr>
        <w:ind w:left="120" w:right="8839" w:hanging="8"/>
        <w:spacing w:after="0" w:line="268" w:lineRule="auto"/>
        <w:tabs>
          <w:tab w:leader="none" w:pos="436"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$ 4,003 Cost of service 1,579,823 --</w:t>
      </w:r>
    </w:p>
    <w:p>
      <w:pPr>
        <w:ind w:left="160" w:right="8799" w:hanging="101"/>
        <w:spacing w:after="0" w:line="268" w:lineRule="auto"/>
        <w:tabs>
          <w:tab w:leader="none" w:pos="37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(18,042) - - 1,561,781</w:t>
      </w:r>
    </w:p>
    <w:p>
      <w:pPr>
        <w:ind w:left="120"/>
        <w:spacing w:after="0" w:line="233" w:lineRule="auto"/>
        <w:rPr>
          <w:sz w:val="20"/>
          <w:szCs w:val="20"/>
          <w:color w:val="auto"/>
        </w:rPr>
      </w:pPr>
      <w:r>
        <w:rPr>
          <w:rFonts w:ascii="Courier New" w:cs="Courier New" w:eastAsia="Courier New" w:hAnsi="Courier New"/>
          <w:sz w:val="18"/>
          <w:szCs w:val="18"/>
          <w:color w:val="auto"/>
        </w:rPr>
        <w:t>Research and</w:t>
      </w:r>
    </w:p>
    <w:p>
      <w:pPr>
        <w:ind w:left="160"/>
        <w:spacing w:after="0"/>
        <w:rPr>
          <w:sz w:val="20"/>
          <w:szCs w:val="20"/>
          <w:color w:val="auto"/>
        </w:rPr>
      </w:pPr>
      <w:r>
        <w:rPr>
          <w:rFonts w:ascii="Courier New" w:cs="Courier New" w:eastAsia="Courier New" w:hAnsi="Courier New"/>
          <w:sz w:val="18"/>
          <w:szCs w:val="18"/>
          <w:color w:val="auto"/>
        </w:rPr>
        <w:t>development</w:t>
      </w:r>
    </w:p>
    <w:p>
      <w:pPr>
        <w:ind w:left="60"/>
        <w:spacing w:after="0" w:line="237" w:lineRule="auto"/>
        <w:rPr>
          <w:sz w:val="20"/>
          <w:szCs w:val="20"/>
          <w:color w:val="auto"/>
        </w:rPr>
      </w:pPr>
      <w:r>
        <w:rPr>
          <w:rFonts w:ascii="Courier New" w:cs="Courier New" w:eastAsia="Courier New" w:hAnsi="Courier New"/>
          <w:sz w:val="18"/>
          <w:szCs w:val="18"/>
          <w:color w:val="auto"/>
        </w:rPr>
        <w:t>186,760 -- --</w:t>
      </w:r>
    </w:p>
    <w:p>
      <w:pPr>
        <w:jc w:val="center"/>
        <w:ind w:right="8739"/>
        <w:spacing w:after="0"/>
        <w:rPr>
          <w:sz w:val="20"/>
          <w:szCs w:val="20"/>
          <w:color w:val="auto"/>
        </w:rPr>
      </w:pPr>
      <w:r>
        <w:rPr>
          <w:rFonts w:ascii="Courier New" w:cs="Courier New" w:eastAsia="Courier New" w:hAnsi="Courier New"/>
          <w:sz w:val="18"/>
          <w:szCs w:val="18"/>
          <w:color w:val="auto"/>
        </w:rPr>
        <w:t>(4,711) --</w:t>
      </w:r>
    </w:p>
    <w:p>
      <w:pPr>
        <w:jc w:val="center"/>
        <w:ind w:right="8739"/>
        <w:spacing w:after="0" w:line="237" w:lineRule="auto"/>
        <w:rPr>
          <w:sz w:val="20"/>
          <w:szCs w:val="20"/>
          <w:color w:val="auto"/>
        </w:rPr>
      </w:pPr>
      <w:r>
        <w:rPr>
          <w:rFonts w:ascii="Courier New" w:cs="Courier New" w:eastAsia="Courier New" w:hAnsi="Courier New"/>
          <w:sz w:val="18"/>
          <w:szCs w:val="18"/>
          <w:color w:val="auto"/>
        </w:rPr>
        <w:t>182,049</w:t>
      </w:r>
    </w:p>
    <w:p>
      <w:pPr>
        <w:jc w:val="center"/>
        <w:ind w:right="8739"/>
        <w:spacing w:after="0"/>
        <w:rPr>
          <w:sz w:val="20"/>
          <w:szCs w:val="20"/>
          <w:color w:val="auto"/>
        </w:rPr>
      </w:pPr>
      <w:r>
        <w:rPr>
          <w:rFonts w:ascii="Courier New" w:cs="Courier New" w:eastAsia="Courier New" w:hAnsi="Courier New"/>
          <w:sz w:val="18"/>
          <w:szCs w:val="18"/>
          <w:color w:val="auto"/>
        </w:rPr>
        <w:t>Selling,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general and</w:t>
      </w:r>
    </w:p>
    <w:p>
      <w:pPr>
        <w:spacing w:after="0" w:line="238" w:lineRule="auto"/>
        <w:rPr>
          <w:sz w:val="20"/>
          <w:szCs w:val="20"/>
          <w:color w:val="auto"/>
        </w:rPr>
      </w:pPr>
      <w:r>
        <w:rPr>
          <w:rFonts w:ascii="Courier New" w:cs="Courier New" w:eastAsia="Courier New" w:hAnsi="Courier New"/>
          <w:sz w:val="18"/>
          <w:szCs w:val="18"/>
          <w:color w:val="auto"/>
        </w:rPr>
        <w:t>administrative</w:t>
      </w:r>
    </w:p>
    <w:p>
      <w:pPr>
        <w:ind w:left="60"/>
        <w:spacing w:after="0"/>
        <w:rPr>
          <w:sz w:val="20"/>
          <w:szCs w:val="20"/>
          <w:color w:val="auto"/>
        </w:rPr>
      </w:pPr>
      <w:r>
        <w:rPr>
          <w:rFonts w:ascii="Courier New" w:cs="Courier New" w:eastAsia="Courier New" w:hAnsi="Courier New"/>
          <w:sz w:val="18"/>
          <w:szCs w:val="18"/>
          <w:color w:val="auto"/>
        </w:rPr>
        <w:t>313,997 -- --</w:t>
      </w:r>
    </w:p>
    <w:p>
      <w:pPr>
        <w:jc w:val="center"/>
        <w:ind w:right="8739"/>
        <w:spacing w:after="0" w:line="237" w:lineRule="auto"/>
        <w:rPr>
          <w:sz w:val="20"/>
          <w:szCs w:val="20"/>
          <w:color w:val="auto"/>
        </w:rPr>
      </w:pPr>
      <w:r>
        <w:rPr>
          <w:rFonts w:ascii="Courier New" w:cs="Courier New" w:eastAsia="Courier New" w:hAnsi="Courier New"/>
          <w:sz w:val="18"/>
          <w:szCs w:val="18"/>
          <w:color w:val="auto"/>
        </w:rPr>
        <w:t>(23,425) --</w:t>
      </w:r>
    </w:p>
    <w:p>
      <w:pPr>
        <w:jc w:val="center"/>
        <w:ind w:right="8739"/>
        <w:spacing w:after="0"/>
        <w:rPr>
          <w:sz w:val="20"/>
          <w:szCs w:val="20"/>
          <w:color w:val="auto"/>
        </w:rPr>
      </w:pPr>
      <w:r>
        <w:rPr>
          <w:rFonts w:ascii="Courier New" w:cs="Courier New" w:eastAsia="Courier New" w:hAnsi="Courier New"/>
          <w:sz w:val="18"/>
          <w:szCs w:val="18"/>
          <w:color w:val="auto"/>
        </w:rPr>
        <w:t>290,572</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Amortization</w:t>
      </w:r>
    </w:p>
    <w:p>
      <w:pPr>
        <w:jc w:val="center"/>
        <w:ind w:right="8739"/>
        <w:spacing w:after="0"/>
        <w:rPr>
          <w:sz w:val="20"/>
          <w:szCs w:val="20"/>
          <w:color w:val="auto"/>
        </w:rPr>
      </w:pPr>
      <w:r>
        <w:rPr>
          <w:rFonts w:ascii="Courier New" w:cs="Courier New" w:eastAsia="Courier New" w:hAnsi="Courier New"/>
          <w:sz w:val="18"/>
          <w:szCs w:val="18"/>
          <w:color w:val="auto"/>
        </w:rPr>
        <w:t>of purchased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intangible</w:t>
      </w:r>
    </w:p>
    <w:p>
      <w:pPr>
        <w:jc w:val="center"/>
        <w:ind w:right="8739"/>
        <w:spacing w:after="0"/>
        <w:rPr>
          <w:sz w:val="20"/>
          <w:szCs w:val="20"/>
          <w:color w:val="auto"/>
        </w:rPr>
      </w:pPr>
      <w:r>
        <w:rPr>
          <w:rFonts w:ascii="Courier New" w:cs="Courier New" w:eastAsia="Courier New" w:hAnsi="Courier New"/>
          <w:sz w:val="18"/>
          <w:szCs w:val="18"/>
          <w:color w:val="auto"/>
        </w:rPr>
        <w:t>assets 37,610</w:t>
      </w:r>
    </w:p>
    <w:p>
      <w:pPr>
        <w:jc w:val="center"/>
        <w:ind w:right="8739"/>
        <w:spacing w:after="0" w:line="237" w:lineRule="auto"/>
        <w:rPr>
          <w:sz w:val="20"/>
          <w:szCs w:val="20"/>
          <w:color w:val="auto"/>
        </w:rPr>
      </w:pPr>
      <w:r>
        <w:rPr>
          <w:rFonts w:ascii="Courier New" w:cs="Courier New" w:eastAsia="Courier New" w:hAnsi="Courier New"/>
          <w:sz w:val="18"/>
          <w:szCs w:val="18"/>
          <w:color w:val="auto"/>
        </w:rPr>
        <w:t>(37,610) -- -</w:t>
      </w:r>
    </w:p>
    <w:p>
      <w:pPr>
        <w:jc w:val="center"/>
        <w:ind w:right="8739"/>
        <w:spacing w:after="0" w:line="238" w:lineRule="auto"/>
        <w:rPr>
          <w:sz w:val="20"/>
          <w:szCs w:val="20"/>
          <w:color w:val="auto"/>
        </w:rPr>
      </w:pPr>
      <w:r>
        <w:rPr>
          <w:rFonts w:ascii="Courier New" w:cs="Courier New" w:eastAsia="Courier New" w:hAnsi="Courier New"/>
          <w:sz w:val="18"/>
          <w:szCs w:val="18"/>
          <w:color w:val="auto"/>
        </w:rPr>
        <w:t>- -- -- In-</w:t>
      </w:r>
    </w:p>
    <w:p>
      <w:pPr>
        <w:jc w:val="center"/>
        <w:ind w:right="8739"/>
        <w:spacing w:after="0"/>
        <w:rPr>
          <w:sz w:val="20"/>
          <w:szCs w:val="20"/>
          <w:color w:val="auto"/>
        </w:rPr>
      </w:pPr>
      <w:r>
        <w:rPr>
          <w:rFonts w:ascii="Courier New" w:cs="Courier New" w:eastAsia="Courier New" w:hAnsi="Courier New"/>
          <w:sz w:val="18"/>
          <w:szCs w:val="18"/>
          <w:color w:val="auto"/>
        </w:rPr>
        <w:t>process</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research and</w:t>
      </w:r>
    </w:p>
    <w:p>
      <w:pPr>
        <w:jc w:val="center"/>
        <w:ind w:right="8739"/>
        <w:spacing w:after="0"/>
        <w:rPr>
          <w:sz w:val="20"/>
          <w:szCs w:val="20"/>
          <w:color w:val="auto"/>
        </w:rPr>
      </w:pPr>
      <w:r>
        <w:rPr>
          <w:rFonts w:ascii="Courier New" w:cs="Courier New" w:eastAsia="Courier New" w:hAnsi="Courier New"/>
          <w:sz w:val="18"/>
          <w:szCs w:val="18"/>
          <w:color w:val="auto"/>
        </w:rPr>
        <w:t>development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25,725 --</w:t>
      </w:r>
    </w:p>
    <w:p>
      <w:pPr>
        <w:jc w:val="center"/>
        <w:ind w:right="8739"/>
        <w:spacing w:after="0"/>
        <w:rPr>
          <w:sz w:val="20"/>
          <w:szCs w:val="20"/>
          <w:color w:val="auto"/>
        </w:rPr>
      </w:pPr>
      <w:r>
        <w:rPr>
          <w:rFonts w:ascii="Courier New" w:cs="Courier New" w:eastAsia="Courier New" w:hAnsi="Courier New"/>
          <w:sz w:val="18"/>
          <w:szCs w:val="18"/>
          <w:color w:val="auto"/>
        </w:rPr>
        <w:t>(25,725) -- -</w:t>
      </w:r>
    </w:p>
    <w:p>
      <w:pPr>
        <w:ind w:left="280" w:hanging="221"/>
        <w:spacing w:after="0" w:line="237" w:lineRule="auto"/>
        <w:tabs>
          <w:tab w:leader="none" w:pos="2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19" w:right="1440" w:bottom="0" w:gutter="0" w:footer="0" w:header="0"/>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Total</w:t>
      </w:r>
    </w:p>
    <w:p>
      <w:pPr>
        <w:jc w:val="center"/>
        <w:ind w:right="8799"/>
        <w:spacing w:after="0"/>
        <w:rPr>
          <w:sz w:val="20"/>
          <w:szCs w:val="20"/>
          <w:color w:val="auto"/>
        </w:rPr>
      </w:pPr>
      <w:r>
        <w:rPr>
          <w:rFonts w:ascii="Courier New" w:cs="Courier New" w:eastAsia="Courier New" w:hAnsi="Courier New"/>
          <w:sz w:val="18"/>
          <w:szCs w:val="18"/>
          <w:color w:val="auto"/>
        </w:rPr>
        <w:t>operating</w:t>
      </w:r>
    </w:p>
    <w:p>
      <w:pPr>
        <w:jc w:val="center"/>
        <w:ind w:right="8799"/>
        <w:spacing w:after="0" w:line="237" w:lineRule="auto"/>
        <w:rPr>
          <w:sz w:val="20"/>
          <w:szCs w:val="20"/>
          <w:color w:val="auto"/>
        </w:rPr>
      </w:pPr>
      <w:r>
        <w:rPr>
          <w:rFonts w:ascii="Courier New" w:cs="Courier New" w:eastAsia="Courier New" w:hAnsi="Courier New"/>
          <w:sz w:val="18"/>
          <w:szCs w:val="18"/>
          <w:color w:val="auto"/>
        </w:rPr>
        <w:t>expenses</w:t>
      </w:r>
    </w:p>
    <w:p>
      <w:pPr>
        <w:jc w:val="center"/>
        <w:ind w:right="8799"/>
        <w:spacing w:after="0" w:line="238" w:lineRule="auto"/>
        <w:rPr>
          <w:sz w:val="20"/>
          <w:szCs w:val="20"/>
          <w:color w:val="auto"/>
        </w:rPr>
      </w:pPr>
      <w:r>
        <w:rPr>
          <w:rFonts w:ascii="Courier New" w:cs="Courier New" w:eastAsia="Courier New" w:hAnsi="Courier New"/>
          <w:sz w:val="18"/>
          <w:szCs w:val="18"/>
          <w:color w:val="auto"/>
        </w:rPr>
        <w:t>2,147,918</w:t>
      </w:r>
    </w:p>
    <w:p>
      <w:pPr>
        <w:jc w:val="center"/>
        <w:ind w:right="8799"/>
        <w:spacing w:after="0"/>
        <w:rPr>
          <w:sz w:val="20"/>
          <w:szCs w:val="20"/>
          <w:color w:val="auto"/>
        </w:rPr>
      </w:pPr>
      <w:r>
        <w:rPr>
          <w:rFonts w:ascii="Courier New" w:cs="Courier New" w:eastAsia="Courier New" w:hAnsi="Courier New"/>
          <w:sz w:val="18"/>
          <w:szCs w:val="18"/>
          <w:color w:val="auto"/>
        </w:rPr>
        <w:t>(37,610)</w:t>
      </w:r>
    </w:p>
    <w:p>
      <w:pPr>
        <w:jc w:val="center"/>
        <w:ind w:right="8799"/>
        <w:spacing w:after="0" w:line="237" w:lineRule="auto"/>
        <w:rPr>
          <w:sz w:val="20"/>
          <w:szCs w:val="20"/>
          <w:color w:val="auto"/>
        </w:rPr>
      </w:pPr>
      <w:r>
        <w:rPr>
          <w:rFonts w:ascii="Courier New" w:cs="Courier New" w:eastAsia="Courier New" w:hAnsi="Courier New"/>
          <w:sz w:val="18"/>
          <w:szCs w:val="18"/>
          <w:color w:val="auto"/>
        </w:rPr>
        <w:t>(25,725)</w:t>
      </w:r>
    </w:p>
    <w:p>
      <w:pPr>
        <w:jc w:val="center"/>
        <w:ind w:right="8799"/>
        <w:spacing w:after="0"/>
        <w:rPr>
          <w:sz w:val="20"/>
          <w:szCs w:val="20"/>
          <w:color w:val="auto"/>
        </w:rPr>
      </w:pPr>
      <w:r>
        <w:rPr>
          <w:rFonts w:ascii="Courier New" w:cs="Courier New" w:eastAsia="Courier New" w:hAnsi="Courier New"/>
          <w:sz w:val="18"/>
          <w:szCs w:val="18"/>
          <w:color w:val="auto"/>
        </w:rPr>
        <w:t>(46,178) --</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2,038,405 ---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60" w:right="8839" w:hanging="308"/>
        <w:spacing w:after="0" w:line="268" w:lineRule="auto"/>
        <w:tabs>
          <w:tab w:leader="none" w:pos="3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w:t>
      </w:r>
    </w:p>
    <w:p>
      <w:pPr>
        <w:jc w:val="center"/>
        <w:ind w:right="8799"/>
        <w:spacing w:after="0" w:line="233" w:lineRule="auto"/>
        <w:rPr>
          <w:sz w:val="20"/>
          <w:szCs w:val="20"/>
          <w:color w:val="auto"/>
        </w:rPr>
      </w:pPr>
      <w:r>
        <w:rPr>
          <w:rFonts w:ascii="Courier New" w:cs="Courier New" w:eastAsia="Courier New" w:hAnsi="Courier New"/>
          <w:sz w:val="18"/>
          <w:szCs w:val="18"/>
          <w:color w:val="auto"/>
        </w:rPr>
        <w:t>332,132</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37,610 25,725</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46,178 --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441,645 -----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Income taxes</w:t>
      </w:r>
    </w:p>
    <w:p>
      <w:pPr>
        <w:ind w:left="60"/>
        <w:spacing w:after="0" w:line="238" w:lineRule="auto"/>
        <w:rPr>
          <w:sz w:val="20"/>
          <w:szCs w:val="20"/>
          <w:color w:val="auto"/>
        </w:rPr>
      </w:pPr>
      <w:r>
        <w:rPr>
          <w:rFonts w:ascii="Courier New" w:cs="Courier New" w:eastAsia="Courier New" w:hAnsi="Courier New"/>
          <w:sz w:val="18"/>
          <w:szCs w:val="18"/>
          <w:color w:val="auto"/>
        </w:rPr>
        <w:t>55,237 -- --</w:t>
      </w:r>
    </w:p>
    <w:p>
      <w:pPr>
        <w:ind w:left="520" w:hanging="310"/>
        <w:spacing w:after="0"/>
        <w:tabs>
          <w:tab w:leader="none" w:pos="5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26,938</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82,175 ------</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318,636 $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37,610 $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25,725 $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46,178 $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(26,938)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401,211 -----</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159"/>
          </w:cols>
          <w:pgMar w:left="300" w:top="142" w:right="1440" w:bottom="1440" w:gutter="0" w:footer="0" w:header="0"/>
        </w:sectPr>
      </w:pPr>
    </w:p>
    <w:bookmarkStart w:id="22" w:name="page23"/>
    <w:bookmarkEnd w:id="22"/>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6"/>
          <w:szCs w:val="16"/>
          <w:color w:val="auto"/>
        </w:rPr>
        <w:t>CONDENSED CONSOLIDATED BALANCE SHEETS</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 SEPTEMBER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30,</w:t>
      </w:r>
    </w:p>
    <w:p>
      <w:pPr>
        <w:jc w:val="center"/>
        <w:ind w:right="8839"/>
        <w:spacing w:after="0"/>
        <w:rPr>
          <w:sz w:val="20"/>
          <w:szCs w:val="20"/>
          <w:color w:val="auto"/>
        </w:rPr>
      </w:pPr>
      <w:r>
        <w:rPr>
          <w:rFonts w:ascii="Courier New" w:cs="Courier New" w:eastAsia="Courier New" w:hAnsi="Courier New"/>
          <w:sz w:val="18"/>
          <w:szCs w:val="18"/>
          <w:color w:val="auto"/>
        </w:rPr>
        <w:t>SEPTEMBER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30, 2007</w:t>
      </w:r>
    </w:p>
    <w:p>
      <w:pPr>
        <w:ind w:left="60"/>
        <w:spacing w:after="0"/>
        <w:rPr>
          <w:sz w:val="20"/>
          <w:szCs w:val="20"/>
          <w:color w:val="auto"/>
        </w:rPr>
      </w:pPr>
      <w:r>
        <w:rPr>
          <w:rFonts w:ascii="Courier New" w:cs="Courier New" w:eastAsia="Courier New" w:hAnsi="Courier New"/>
          <w:sz w:val="18"/>
          <w:szCs w:val="18"/>
          <w:color w:val="auto"/>
        </w:rPr>
        <w:t>2006 -------</w:t>
      </w:r>
    </w:p>
    <w:p>
      <w:pPr>
        <w:ind w:left="700" w:hanging="642"/>
        <w:spacing w:after="0" w:line="237" w:lineRule="auto"/>
        <w:tabs>
          <w:tab w:leader="none" w:pos="7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ASSETS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Current</w:t>
      </w:r>
    </w:p>
    <w:p>
      <w:pPr>
        <w:jc w:val="center"/>
        <w:ind w:right="8839"/>
        <w:spacing w:after="0"/>
        <w:rPr>
          <w:sz w:val="20"/>
          <w:szCs w:val="20"/>
          <w:color w:val="auto"/>
        </w:rPr>
      </w:pPr>
      <w:r>
        <w:rPr>
          <w:rFonts w:ascii="Courier New" w:cs="Courier New" w:eastAsia="Courier New" w:hAnsi="Courier New"/>
          <w:sz w:val="18"/>
          <w:szCs w:val="18"/>
          <w:color w:val="auto"/>
        </w:rPr>
        <w:t>assets Cash,</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cash</w:t>
      </w:r>
    </w:p>
    <w:p>
      <w:pPr>
        <w:jc w:val="center"/>
        <w:ind w:right="8839"/>
        <w:spacing w:after="0" w:line="238" w:lineRule="auto"/>
        <w:rPr>
          <w:sz w:val="20"/>
          <w:szCs w:val="20"/>
          <w:color w:val="auto"/>
        </w:rPr>
      </w:pPr>
      <w:r>
        <w:rPr>
          <w:rFonts w:ascii="Courier New" w:cs="Courier New" w:eastAsia="Courier New" w:hAnsi="Courier New"/>
          <w:sz w:val="18"/>
          <w:szCs w:val="18"/>
          <w:color w:val="auto"/>
        </w:rPr>
        <w:t>equivalents</w:t>
      </w:r>
    </w:p>
    <w:p>
      <w:pPr>
        <w:jc w:val="center"/>
        <w:ind w:right="8839"/>
        <w:spacing w:after="0"/>
        <w:rPr>
          <w:sz w:val="20"/>
          <w:szCs w:val="20"/>
          <w:color w:val="auto"/>
        </w:rPr>
      </w:pPr>
      <w:r>
        <w:rPr>
          <w:rFonts w:ascii="Courier New" w:cs="Courier New" w:eastAsia="Courier New" w:hAnsi="Courier New"/>
          <w:sz w:val="18"/>
          <w:szCs w:val="18"/>
          <w:color w:val="auto"/>
        </w:rPr>
        <w:t>and short-</w:t>
      </w:r>
    </w:p>
    <w:p>
      <w:pPr>
        <w:jc w:val="center"/>
        <w:ind w:right="8839"/>
        <w:spacing w:after="0" w:line="237" w:lineRule="auto"/>
        <w:rPr>
          <w:sz w:val="20"/>
          <w:szCs w:val="20"/>
          <w:color w:val="auto"/>
        </w:rPr>
      </w:pPr>
      <w:r>
        <w:rPr>
          <w:rFonts w:ascii="Courier New" w:cs="Courier New" w:eastAsia="Courier New" w:hAnsi="Courier New"/>
          <w:sz w:val="18"/>
          <w:szCs w:val="18"/>
          <w:color w:val="auto"/>
        </w:rPr>
        <w:t>term</w:t>
      </w:r>
    </w:p>
    <w:p>
      <w:pPr>
        <w:jc w:val="center"/>
        <w:ind w:right="8839"/>
        <w:spacing w:after="0"/>
        <w:rPr>
          <w:sz w:val="20"/>
          <w:szCs w:val="20"/>
          <w:color w:val="auto"/>
        </w:rPr>
      </w:pPr>
      <w:r>
        <w:rPr>
          <w:rFonts w:ascii="Courier New" w:cs="Courier New" w:eastAsia="Courier New" w:hAnsi="Courier New"/>
          <w:sz w:val="18"/>
          <w:szCs w:val="18"/>
          <w:color w:val="auto"/>
        </w:rPr>
        <w:t>interest-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bearing</w:t>
      </w:r>
    </w:p>
    <w:p>
      <w:pPr>
        <w:jc w:val="center"/>
        <w:ind w:right="8839"/>
        <w:spacing w:after="0"/>
        <w:rPr>
          <w:sz w:val="20"/>
          <w:szCs w:val="20"/>
          <w:color w:val="auto"/>
        </w:rPr>
      </w:pPr>
      <w:r>
        <w:rPr>
          <w:rFonts w:ascii="Courier New" w:cs="Courier New" w:eastAsia="Courier New" w:hAnsi="Courier New"/>
          <w:sz w:val="18"/>
          <w:szCs w:val="18"/>
          <w:color w:val="auto"/>
        </w:rPr>
        <w:t>investments</w:t>
      </w:r>
    </w:p>
    <w:p>
      <w:pPr>
        <w:spacing w:after="0" w:line="3" w:lineRule="exact"/>
        <w:rPr>
          <w:sz w:val="20"/>
          <w:szCs w:val="20"/>
          <w:color w:val="auto"/>
        </w:rPr>
      </w:pPr>
    </w:p>
    <w:p>
      <w:pPr>
        <w:ind w:left="220" w:right="8959" w:hanging="109"/>
        <w:spacing w:after="0" w:line="268" w:lineRule="auto"/>
        <w:tabs>
          <w:tab w:leader="none" w:pos="325"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1,179,280 $ 979,381 Accounts</w:t>
      </w:r>
    </w:p>
    <w:p>
      <w:pPr>
        <w:jc w:val="center"/>
        <w:ind w:right="8839"/>
        <w:spacing w:after="0" w:line="233" w:lineRule="auto"/>
        <w:rPr>
          <w:sz w:val="20"/>
          <w:szCs w:val="20"/>
          <w:color w:val="auto"/>
        </w:rPr>
      </w:pPr>
      <w:r>
        <w:rPr>
          <w:rFonts w:ascii="Courier New" w:cs="Courier New" w:eastAsia="Courier New" w:hAnsi="Courier New"/>
          <w:sz w:val="18"/>
          <w:szCs w:val="18"/>
          <w:color w:val="auto"/>
        </w:rPr>
        <w:t>receivable,</w:t>
      </w:r>
    </w:p>
    <w:p>
      <w:pPr>
        <w:jc w:val="center"/>
        <w:ind w:right="8839"/>
        <w:spacing w:after="0"/>
        <w:rPr>
          <w:sz w:val="20"/>
          <w:szCs w:val="20"/>
          <w:color w:val="auto"/>
        </w:rPr>
      </w:pPr>
      <w:r>
        <w:rPr>
          <w:rFonts w:ascii="Courier New" w:cs="Courier New" w:eastAsia="Courier New" w:hAnsi="Courier New"/>
          <w:sz w:val="18"/>
          <w:szCs w:val="18"/>
          <w:color w:val="auto"/>
        </w:rPr>
        <w:t>net,</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including</w:t>
      </w:r>
    </w:p>
    <w:p>
      <w:pPr>
        <w:jc w:val="center"/>
        <w:ind w:right="8839"/>
        <w:spacing w:after="0"/>
        <w:rPr>
          <w:sz w:val="20"/>
          <w:szCs w:val="20"/>
          <w:color w:val="auto"/>
        </w:rPr>
      </w:pPr>
      <w:r>
        <w:rPr>
          <w:rFonts w:ascii="Courier New" w:cs="Courier New" w:eastAsia="Courier New" w:hAnsi="Courier New"/>
          <w:sz w:val="18"/>
          <w:szCs w:val="18"/>
          <w:color w:val="auto"/>
        </w:rPr>
        <w:t>unbilled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$63,441 and</w:t>
      </w:r>
    </w:p>
    <w:p>
      <w:pPr>
        <w:jc w:val="center"/>
        <w:ind w:right="8839"/>
        <w:spacing w:after="0"/>
        <w:rPr>
          <w:sz w:val="20"/>
          <w:szCs w:val="20"/>
          <w:color w:val="auto"/>
        </w:rPr>
      </w:pPr>
      <w:r>
        <w:rPr>
          <w:rFonts w:ascii="Courier New" w:cs="Courier New" w:eastAsia="Courier New" w:hAnsi="Courier New"/>
          <w:sz w:val="18"/>
          <w:szCs w:val="18"/>
          <w:color w:val="auto"/>
        </w:rPr>
        <w:t>$54,117</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respectively</w:t>
      </w:r>
    </w:p>
    <w:p>
      <w:pPr>
        <w:jc w:val="center"/>
        <w:ind w:right="8839"/>
        <w:spacing w:after="0"/>
        <w:rPr>
          <w:sz w:val="20"/>
          <w:szCs w:val="20"/>
          <w:color w:val="auto"/>
        </w:rPr>
      </w:pPr>
      <w:r>
        <w:rPr>
          <w:rFonts w:ascii="Courier New" w:cs="Courier New" w:eastAsia="Courier New" w:hAnsi="Courier New"/>
          <w:sz w:val="18"/>
          <w:szCs w:val="18"/>
          <w:color w:val="auto"/>
        </w:rPr>
        <w:t>493,418</w:t>
      </w:r>
    </w:p>
    <w:p>
      <w:pPr>
        <w:jc w:val="center"/>
        <w:ind w:right="8839"/>
        <w:spacing w:after="0" w:line="237" w:lineRule="auto"/>
        <w:rPr>
          <w:sz w:val="20"/>
          <w:szCs w:val="20"/>
          <w:color w:val="auto"/>
        </w:rPr>
      </w:pPr>
      <w:r>
        <w:rPr>
          <w:rFonts w:ascii="Courier New" w:cs="Courier New" w:eastAsia="Courier New" w:hAnsi="Courier New"/>
          <w:sz w:val="18"/>
          <w:szCs w:val="18"/>
          <w:color w:val="auto"/>
        </w:rPr>
        <w:t>425,805</w:t>
      </w:r>
    </w:p>
    <w:p>
      <w:pPr>
        <w:jc w:val="center"/>
        <w:ind w:right="8839"/>
        <w:spacing w:after="0"/>
        <w:rPr>
          <w:sz w:val="20"/>
          <w:szCs w:val="20"/>
          <w:color w:val="auto"/>
        </w:rPr>
      </w:pPr>
      <w:r>
        <w:rPr>
          <w:rFonts w:ascii="Courier New" w:cs="Courier New" w:eastAsia="Courier New" w:hAnsi="Courier New"/>
          <w:sz w:val="18"/>
          <w:szCs w:val="18"/>
          <w:color w:val="auto"/>
        </w:rPr>
        <w:t>Deferred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income taxes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taxes</w:t>
      </w:r>
    </w:p>
    <w:p>
      <w:pPr>
        <w:jc w:val="center"/>
        <w:ind w:right="8839"/>
        <w:spacing w:after="0"/>
        <w:rPr>
          <w:sz w:val="20"/>
          <w:szCs w:val="20"/>
          <w:color w:val="auto"/>
        </w:rPr>
      </w:pPr>
      <w:r>
        <w:rPr>
          <w:rFonts w:ascii="Courier New" w:cs="Courier New" w:eastAsia="Courier New" w:hAnsi="Courier New"/>
          <w:sz w:val="18"/>
          <w:szCs w:val="18"/>
          <w:color w:val="auto"/>
        </w:rPr>
        <w:t>receivable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117,623</w:t>
      </w:r>
    </w:p>
    <w:p>
      <w:pPr>
        <w:jc w:val="center"/>
        <w:ind w:right="8839"/>
        <w:spacing w:after="0"/>
        <w:rPr>
          <w:sz w:val="20"/>
          <w:szCs w:val="20"/>
          <w:color w:val="auto"/>
        </w:rPr>
      </w:pPr>
      <w:r>
        <w:rPr>
          <w:rFonts w:ascii="Courier New" w:cs="Courier New" w:eastAsia="Courier New" w:hAnsi="Courier New"/>
          <w:sz w:val="18"/>
          <w:szCs w:val="18"/>
          <w:color w:val="auto"/>
        </w:rPr>
        <w:t>136,044</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Prepaid</w:t>
      </w:r>
    </w:p>
    <w:p>
      <w:pPr>
        <w:jc w:val="center"/>
        <w:ind w:right="8839"/>
        <w:spacing w:after="0"/>
        <w:rPr>
          <w:sz w:val="20"/>
          <w:szCs w:val="20"/>
          <w:color w:val="auto"/>
        </w:rPr>
      </w:pPr>
      <w:r>
        <w:rPr>
          <w:rFonts w:ascii="Courier New" w:cs="Courier New" w:eastAsia="Courier New" w:hAnsi="Courier New"/>
          <w:sz w:val="18"/>
          <w:szCs w:val="18"/>
          <w:color w:val="auto"/>
        </w:rPr>
        <w:t>expenses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other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current</w:t>
      </w:r>
    </w:p>
    <w:p>
      <w:pPr>
        <w:jc w:val="center"/>
        <w:ind w:right="8839"/>
        <w:spacing w:after="0"/>
        <w:rPr>
          <w:sz w:val="20"/>
          <w:szCs w:val="20"/>
          <w:color w:val="auto"/>
        </w:rPr>
      </w:pPr>
      <w:r>
        <w:rPr>
          <w:rFonts w:ascii="Courier New" w:cs="Courier New" w:eastAsia="Courier New" w:hAnsi="Courier New"/>
          <w:sz w:val="18"/>
          <w:szCs w:val="18"/>
          <w:color w:val="auto"/>
        </w:rPr>
        <w:t>assets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98,746</w:t>
      </w:r>
    </w:p>
    <w:p>
      <w:pPr>
        <w:jc w:val="center"/>
        <w:ind w:right="8839"/>
        <w:spacing w:after="0"/>
        <w:rPr>
          <w:sz w:val="20"/>
          <w:szCs w:val="20"/>
          <w:color w:val="auto"/>
        </w:rPr>
      </w:pPr>
      <w:r>
        <w:rPr>
          <w:rFonts w:ascii="Courier New" w:cs="Courier New" w:eastAsia="Courier New" w:hAnsi="Courier New"/>
          <w:sz w:val="18"/>
          <w:szCs w:val="18"/>
          <w:color w:val="auto"/>
        </w:rPr>
        <w:t>97,476 -----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Total</w:t>
      </w:r>
    </w:p>
    <w:p>
      <w:pPr>
        <w:jc w:val="center"/>
        <w:ind w:right="8839"/>
        <w:spacing w:after="0"/>
        <w:rPr>
          <w:sz w:val="20"/>
          <w:szCs w:val="20"/>
          <w:color w:val="auto"/>
        </w:rPr>
      </w:pPr>
      <w:r>
        <w:rPr>
          <w:rFonts w:ascii="Courier New" w:cs="Courier New" w:eastAsia="Courier New" w:hAnsi="Courier New"/>
          <w:sz w:val="18"/>
          <w:szCs w:val="18"/>
          <w:color w:val="auto"/>
        </w:rPr>
        <w:t>current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assets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1,889,067</w:t>
      </w:r>
    </w:p>
    <w:p>
      <w:pPr>
        <w:jc w:val="center"/>
        <w:ind w:right="8839"/>
        <w:spacing w:after="0"/>
        <w:rPr>
          <w:sz w:val="20"/>
          <w:szCs w:val="20"/>
          <w:color w:val="auto"/>
        </w:rPr>
      </w:pPr>
      <w:r>
        <w:rPr>
          <w:rFonts w:ascii="Courier New" w:cs="Courier New" w:eastAsia="Courier New" w:hAnsi="Courier New"/>
          <w:sz w:val="18"/>
          <w:szCs w:val="18"/>
          <w:color w:val="auto"/>
        </w:rPr>
        <w:t>1,638,706</w:t>
      </w:r>
    </w:p>
    <w:p>
      <w:pPr>
        <w:jc w:val="center"/>
        <w:ind w:right="8839"/>
        <w:spacing w:after="0" w:line="237" w:lineRule="auto"/>
        <w:rPr>
          <w:sz w:val="20"/>
          <w:szCs w:val="20"/>
          <w:color w:val="auto"/>
        </w:rPr>
      </w:pPr>
      <w:r>
        <w:rPr>
          <w:rFonts w:ascii="Courier New" w:cs="Courier New" w:eastAsia="Courier New" w:hAnsi="Courier New"/>
          <w:sz w:val="18"/>
          <w:szCs w:val="18"/>
          <w:color w:val="auto"/>
        </w:rPr>
        <w:t>Equipment,</w:t>
      </w:r>
    </w:p>
    <w:p>
      <w:pPr>
        <w:jc w:val="center"/>
        <w:ind w:right="8839"/>
        <w:spacing w:after="0"/>
        <w:rPr>
          <w:sz w:val="20"/>
          <w:szCs w:val="20"/>
          <w:color w:val="auto"/>
        </w:rPr>
      </w:pPr>
      <w:r>
        <w:rPr>
          <w:rFonts w:ascii="Courier New" w:cs="Courier New" w:eastAsia="Courier New" w:hAnsi="Courier New"/>
          <w:sz w:val="18"/>
          <w:szCs w:val="18"/>
          <w:color w:val="auto"/>
        </w:rPr>
        <w:t>vehicles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leasehold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improvements,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net 283,839</w:t>
      </w:r>
    </w:p>
    <w:p>
      <w:pPr>
        <w:jc w:val="center"/>
        <w:ind w:right="8839"/>
        <w:spacing w:after="0" w:line="238" w:lineRule="auto"/>
        <w:rPr>
          <w:sz w:val="20"/>
          <w:szCs w:val="20"/>
          <w:color w:val="auto"/>
        </w:rPr>
      </w:pPr>
      <w:r>
        <w:rPr>
          <w:rFonts w:ascii="Courier New" w:cs="Courier New" w:eastAsia="Courier New" w:hAnsi="Courier New"/>
          <w:sz w:val="18"/>
          <w:szCs w:val="18"/>
          <w:color w:val="auto"/>
        </w:rPr>
        <w:t>220,290</w:t>
      </w:r>
    </w:p>
    <w:p>
      <w:pPr>
        <w:jc w:val="center"/>
        <w:ind w:right="8839"/>
        <w:spacing w:after="0"/>
        <w:rPr>
          <w:sz w:val="20"/>
          <w:szCs w:val="20"/>
          <w:color w:val="auto"/>
        </w:rPr>
      </w:pPr>
      <w:r>
        <w:rPr>
          <w:rFonts w:ascii="Courier New" w:cs="Courier New" w:eastAsia="Courier New" w:hAnsi="Courier New"/>
          <w:sz w:val="18"/>
          <w:szCs w:val="18"/>
          <w:color w:val="auto"/>
        </w:rPr>
        <w:t>Goodwill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other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intangible</w:t>
      </w:r>
    </w:p>
    <w:p>
      <w:pPr>
        <w:jc w:val="center"/>
        <w:ind w:right="8839"/>
        <w:spacing w:after="0"/>
        <w:rPr>
          <w:sz w:val="20"/>
          <w:szCs w:val="20"/>
          <w:color w:val="auto"/>
        </w:rPr>
      </w:pPr>
      <w:r>
        <w:rPr>
          <w:rFonts w:ascii="Courier New" w:cs="Courier New" w:eastAsia="Courier New" w:hAnsi="Courier New"/>
          <w:sz w:val="18"/>
          <w:szCs w:val="18"/>
          <w:color w:val="auto"/>
        </w:rPr>
        <w:t>assets, net</w:t>
      </w:r>
    </w:p>
    <w:p>
      <w:pPr>
        <w:jc w:val="center"/>
        <w:ind w:right="8839"/>
        <w:spacing w:after="0" w:line="237" w:lineRule="auto"/>
        <w:rPr>
          <w:sz w:val="20"/>
          <w:szCs w:val="20"/>
          <w:color w:val="auto"/>
        </w:rPr>
      </w:pPr>
      <w:r>
        <w:rPr>
          <w:rFonts w:ascii="Courier New" w:cs="Courier New" w:eastAsia="Courier New" w:hAnsi="Courier New"/>
          <w:sz w:val="18"/>
          <w:szCs w:val="18"/>
          <w:color w:val="auto"/>
        </w:rPr>
        <w:t>1,792,588</w:t>
      </w:r>
    </w:p>
    <w:p>
      <w:pPr>
        <w:jc w:val="center"/>
        <w:ind w:right="8839"/>
        <w:spacing w:after="0"/>
        <w:rPr>
          <w:sz w:val="20"/>
          <w:szCs w:val="20"/>
          <w:color w:val="auto"/>
        </w:rPr>
      </w:pPr>
      <w:r>
        <w:rPr>
          <w:rFonts w:ascii="Courier New" w:cs="Courier New" w:eastAsia="Courier New" w:hAnsi="Courier New"/>
          <w:sz w:val="18"/>
          <w:szCs w:val="18"/>
          <w:color w:val="auto"/>
        </w:rPr>
        <w:t>1,809,322</w:t>
      </w:r>
    </w:p>
    <w:p>
      <w:pPr>
        <w:jc w:val="center"/>
        <w:ind w:right="8839"/>
        <w:spacing w:after="0" w:line="237" w:lineRule="auto"/>
        <w:rPr>
          <w:sz w:val="20"/>
          <w:szCs w:val="20"/>
          <w:color w:val="auto"/>
        </w:rPr>
      </w:pPr>
      <w:r>
        <w:rPr>
          <w:rFonts w:ascii="Courier New" w:cs="Courier New" w:eastAsia="Courier New" w:hAnsi="Courier New"/>
          <w:sz w:val="18"/>
          <w:szCs w:val="18"/>
          <w:color w:val="auto"/>
        </w:rPr>
        <w:t>Other</w:t>
      </w:r>
    </w:p>
    <w:p>
      <w:pPr>
        <w:jc w:val="center"/>
        <w:ind w:right="8839"/>
        <w:spacing w:after="0"/>
        <w:rPr>
          <w:sz w:val="20"/>
          <w:szCs w:val="20"/>
          <w:color w:val="auto"/>
        </w:rPr>
      </w:pPr>
      <w:r>
        <w:rPr>
          <w:rFonts w:ascii="Courier New" w:cs="Courier New" w:eastAsia="Courier New" w:hAnsi="Courier New"/>
          <w:sz w:val="18"/>
          <w:szCs w:val="18"/>
          <w:color w:val="auto"/>
        </w:rPr>
        <w:t>noncurrent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assets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379,105</w:t>
      </w:r>
    </w:p>
    <w:p>
      <w:pPr>
        <w:jc w:val="center"/>
        <w:ind w:right="8839"/>
        <w:spacing w:after="0"/>
        <w:rPr>
          <w:sz w:val="20"/>
          <w:szCs w:val="20"/>
          <w:color w:val="auto"/>
        </w:rPr>
      </w:pPr>
      <w:r>
        <w:rPr>
          <w:rFonts w:ascii="Courier New" w:cs="Courier New" w:eastAsia="Courier New" w:hAnsi="Courier New"/>
          <w:sz w:val="18"/>
          <w:szCs w:val="18"/>
          <w:color w:val="auto"/>
        </w:rPr>
        <w:t>294,510 ----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22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Total assets</w:t>
      </w:r>
    </w:p>
    <w:p>
      <w:pPr>
        <w:sectPr>
          <w:pgSz w:w="11900" w:h="16838" w:orient="portrait"/>
          <w:cols w:equalWidth="0" w:num="1">
            <w:col w:w="10219"/>
          </w:cols>
          <w:pgMar w:left="240" w:top="919" w:right="1440" w:bottom="0" w:gutter="0" w:footer="0" w:header="0"/>
        </w:sectPr>
      </w:pPr>
    </w:p>
    <w:bookmarkStart w:id="23" w:name="page24"/>
    <w:bookmarkEnd w:id="23"/>
    <w:p>
      <w:pPr>
        <w:ind w:left="320" w:hanging="209"/>
        <w:spacing w:after="0"/>
        <w:tabs>
          <w:tab w:leader="none" w:pos="3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4,344,599</w:t>
      </w:r>
    </w:p>
    <w:p>
      <w:pPr>
        <w:ind w:left="320" w:hanging="209"/>
        <w:spacing w:after="0" w:line="238" w:lineRule="auto"/>
        <w:tabs>
          <w:tab w:leader="none" w:pos="3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3,962,828</w:t>
      </w:r>
    </w:p>
    <w:p>
      <w:pPr>
        <w:jc w:val="center"/>
        <w:ind w:right="8839"/>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LIABILITIES</w:t>
      </w:r>
    </w:p>
    <w:p>
      <w:pPr>
        <w:jc w:val="center"/>
        <w:ind w:right="8839"/>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EQUITY</w:t>
      </w:r>
    </w:p>
    <w:p>
      <w:pPr>
        <w:jc w:val="center"/>
        <w:ind w:right="8839"/>
        <w:spacing w:after="0" w:line="238" w:lineRule="auto"/>
        <w:rPr>
          <w:sz w:val="20"/>
          <w:szCs w:val="20"/>
          <w:color w:val="auto"/>
        </w:rPr>
      </w:pPr>
      <w:r>
        <w:rPr>
          <w:rFonts w:ascii="Courier New" w:cs="Courier New" w:eastAsia="Courier New" w:hAnsi="Courier New"/>
          <w:sz w:val="18"/>
          <w:szCs w:val="18"/>
          <w:color w:val="auto"/>
        </w:rPr>
        <w:t>Current</w:t>
      </w:r>
    </w:p>
    <w:p>
      <w:pPr>
        <w:jc w:val="center"/>
        <w:ind w:right="8839"/>
        <w:spacing w:after="0"/>
        <w:rPr>
          <w:sz w:val="20"/>
          <w:szCs w:val="20"/>
          <w:color w:val="auto"/>
        </w:rPr>
      </w:pPr>
      <w:r>
        <w:rPr>
          <w:rFonts w:ascii="Courier New" w:cs="Courier New" w:eastAsia="Courier New" w:hAnsi="Courier New"/>
          <w:sz w:val="18"/>
          <w:szCs w:val="18"/>
          <w:color w:val="auto"/>
        </w:rPr>
        <w:t>Liabilities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Accounts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payable and</w:t>
      </w:r>
    </w:p>
    <w:p>
      <w:pPr>
        <w:jc w:val="center"/>
        <w:ind w:right="8839"/>
        <w:spacing w:after="0"/>
        <w:rPr>
          <w:sz w:val="20"/>
          <w:szCs w:val="20"/>
          <w:color w:val="auto"/>
        </w:rPr>
      </w:pPr>
      <w:r>
        <w:rPr>
          <w:rFonts w:ascii="Courier New" w:cs="Courier New" w:eastAsia="Courier New" w:hAnsi="Courier New"/>
          <w:sz w:val="18"/>
          <w:szCs w:val="18"/>
          <w:color w:val="auto"/>
        </w:rPr>
        <w:t>accruals $</w:t>
      </w:r>
    </w:p>
    <w:p>
      <w:pPr>
        <w:jc w:val="center"/>
        <w:ind w:right="8839"/>
        <w:spacing w:after="0" w:line="237" w:lineRule="auto"/>
        <w:rPr>
          <w:sz w:val="20"/>
          <w:szCs w:val="20"/>
          <w:color w:val="auto"/>
        </w:rPr>
      </w:pPr>
      <w:r>
        <w:rPr>
          <w:rFonts w:ascii="Courier New" w:cs="Courier New" w:eastAsia="Courier New" w:hAnsi="Courier New"/>
          <w:sz w:val="18"/>
          <w:szCs w:val="18"/>
          <w:color w:val="auto"/>
        </w:rPr>
        <w:t>592,937 $</w:t>
      </w:r>
    </w:p>
    <w:p>
      <w:pPr>
        <w:jc w:val="center"/>
        <w:ind w:right="8839"/>
        <w:spacing w:after="0"/>
        <w:rPr>
          <w:sz w:val="20"/>
          <w:szCs w:val="20"/>
          <w:color w:val="auto"/>
        </w:rPr>
      </w:pPr>
      <w:r>
        <w:rPr>
          <w:rFonts w:ascii="Courier New" w:cs="Courier New" w:eastAsia="Courier New" w:hAnsi="Courier New"/>
          <w:sz w:val="18"/>
          <w:szCs w:val="18"/>
          <w:color w:val="auto"/>
        </w:rPr>
        <w:t>597,107</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Short-term</w:t>
      </w:r>
    </w:p>
    <w:p>
      <w:pPr>
        <w:jc w:val="center"/>
        <w:ind w:right="8839"/>
        <w:spacing w:after="0"/>
        <w:rPr>
          <w:sz w:val="20"/>
          <w:szCs w:val="20"/>
          <w:color w:val="auto"/>
        </w:rPr>
      </w:pPr>
      <w:r>
        <w:rPr>
          <w:rFonts w:ascii="Courier New" w:cs="Courier New" w:eastAsia="Courier New" w:hAnsi="Courier New"/>
          <w:sz w:val="18"/>
          <w:szCs w:val="18"/>
          <w:color w:val="auto"/>
        </w:rPr>
        <w:t>portion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lease</w:t>
      </w:r>
    </w:p>
    <w:p>
      <w:pPr>
        <w:jc w:val="center"/>
        <w:ind w:right="8839"/>
        <w:spacing w:after="0"/>
        <w:rPr>
          <w:sz w:val="20"/>
          <w:szCs w:val="20"/>
          <w:color w:val="auto"/>
        </w:rPr>
      </w:pPr>
      <w:r>
        <w:rPr>
          <w:rFonts w:ascii="Courier New" w:cs="Courier New" w:eastAsia="Courier New" w:hAnsi="Courier New"/>
          <w:sz w:val="18"/>
          <w:szCs w:val="18"/>
          <w:color w:val="auto"/>
        </w:rPr>
        <w:t>obligations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other</w:t>
      </w:r>
    </w:p>
    <w:p>
      <w:pPr>
        <w:jc w:val="center"/>
        <w:ind w:right="8839"/>
        <w:spacing w:after="0"/>
        <w:rPr>
          <w:sz w:val="20"/>
          <w:szCs w:val="20"/>
          <w:color w:val="auto"/>
        </w:rPr>
      </w:pPr>
      <w:r>
        <w:rPr>
          <w:rFonts w:ascii="Courier New" w:cs="Courier New" w:eastAsia="Courier New" w:hAnsi="Courier New"/>
          <w:sz w:val="18"/>
          <w:szCs w:val="18"/>
          <w:color w:val="auto"/>
        </w:rPr>
        <w:t>financing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arrangements</w:t>
      </w:r>
    </w:p>
    <w:p>
      <w:pPr>
        <w:jc w:val="center"/>
        <w:ind w:right="8839"/>
        <w:spacing w:after="0"/>
        <w:rPr>
          <w:sz w:val="20"/>
          <w:szCs w:val="20"/>
          <w:color w:val="auto"/>
        </w:rPr>
      </w:pPr>
      <w:r>
        <w:rPr>
          <w:rFonts w:ascii="Courier New" w:cs="Courier New" w:eastAsia="Courier New" w:hAnsi="Courier New"/>
          <w:sz w:val="18"/>
          <w:szCs w:val="18"/>
          <w:color w:val="auto"/>
        </w:rPr>
        <w:t>2,055 1,963</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Deferred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revenue</w:t>
      </w:r>
    </w:p>
    <w:p>
      <w:pPr>
        <w:jc w:val="center"/>
        <w:ind w:right="8839"/>
        <w:spacing w:after="0"/>
        <w:rPr>
          <w:sz w:val="20"/>
          <w:szCs w:val="20"/>
          <w:color w:val="auto"/>
        </w:rPr>
      </w:pPr>
      <w:r>
        <w:rPr>
          <w:rFonts w:ascii="Courier New" w:cs="Courier New" w:eastAsia="Courier New" w:hAnsi="Courier New"/>
          <w:sz w:val="18"/>
          <w:szCs w:val="18"/>
          <w:color w:val="auto"/>
        </w:rPr>
        <w:t>173,775</w:t>
      </w:r>
    </w:p>
    <w:p>
      <w:pPr>
        <w:jc w:val="center"/>
        <w:ind w:right="8839"/>
        <w:spacing w:after="0" w:line="237" w:lineRule="auto"/>
        <w:rPr>
          <w:sz w:val="20"/>
          <w:szCs w:val="20"/>
          <w:color w:val="auto"/>
        </w:rPr>
      </w:pPr>
      <w:r>
        <w:rPr>
          <w:rFonts w:ascii="Courier New" w:cs="Courier New" w:eastAsia="Courier New" w:hAnsi="Courier New"/>
          <w:sz w:val="18"/>
          <w:szCs w:val="18"/>
          <w:color w:val="auto"/>
        </w:rPr>
        <w:t>253,376</w:t>
      </w:r>
    </w:p>
    <w:p>
      <w:pPr>
        <w:jc w:val="center"/>
        <w:ind w:right="8839"/>
        <w:spacing w:after="0"/>
        <w:rPr>
          <w:sz w:val="20"/>
          <w:szCs w:val="20"/>
          <w:color w:val="auto"/>
        </w:rPr>
      </w:pPr>
      <w:r>
        <w:rPr>
          <w:rFonts w:ascii="Courier New" w:cs="Courier New" w:eastAsia="Courier New" w:hAnsi="Courier New"/>
          <w:sz w:val="18"/>
          <w:szCs w:val="18"/>
          <w:color w:val="auto"/>
        </w:rPr>
        <w:t>Deferred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income taxes</w:t>
      </w:r>
    </w:p>
    <w:p>
      <w:pPr>
        <w:jc w:val="center"/>
        <w:ind w:right="8839"/>
        <w:spacing w:after="0"/>
        <w:rPr>
          <w:sz w:val="20"/>
          <w:szCs w:val="20"/>
          <w:color w:val="auto"/>
        </w:rPr>
      </w:pPr>
      <w:r>
        <w:rPr>
          <w:rFonts w:ascii="Courier New" w:cs="Courier New" w:eastAsia="Courier New" w:hAnsi="Courier New"/>
          <w:sz w:val="18"/>
          <w:szCs w:val="18"/>
          <w:color w:val="auto"/>
        </w:rPr>
        <w:t>and taxes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payable</w:t>
      </w:r>
    </w:p>
    <w:p>
      <w:pPr>
        <w:jc w:val="center"/>
        <w:ind w:right="8839"/>
        <w:spacing w:after="0"/>
        <w:rPr>
          <w:sz w:val="20"/>
          <w:szCs w:val="20"/>
          <w:color w:val="auto"/>
        </w:rPr>
      </w:pPr>
      <w:r>
        <w:rPr>
          <w:rFonts w:ascii="Courier New" w:cs="Courier New" w:eastAsia="Courier New" w:hAnsi="Courier New"/>
          <w:sz w:val="18"/>
          <w:szCs w:val="18"/>
          <w:color w:val="auto"/>
        </w:rPr>
        <w:t>205,960</w:t>
      </w:r>
    </w:p>
    <w:p>
      <w:pPr>
        <w:jc w:val="center"/>
        <w:ind w:right="8839"/>
        <w:spacing w:after="0" w:line="237" w:lineRule="auto"/>
        <w:rPr>
          <w:sz w:val="20"/>
          <w:szCs w:val="20"/>
          <w:color w:val="auto"/>
        </w:rPr>
      </w:pPr>
      <w:r>
        <w:rPr>
          <w:rFonts w:ascii="Courier New" w:cs="Courier New" w:eastAsia="Courier New" w:hAnsi="Courier New"/>
          <w:sz w:val="18"/>
          <w:szCs w:val="18"/>
          <w:color w:val="auto"/>
        </w:rPr>
        <w:t>179,241 ----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220"/>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Total</w:t>
      </w:r>
    </w:p>
    <w:p>
      <w:pPr>
        <w:jc w:val="center"/>
        <w:ind w:right="8839"/>
        <w:spacing w:after="0"/>
        <w:rPr>
          <w:sz w:val="20"/>
          <w:szCs w:val="20"/>
          <w:color w:val="auto"/>
        </w:rPr>
      </w:pPr>
      <w:r>
        <w:rPr>
          <w:rFonts w:ascii="Courier New" w:cs="Courier New" w:eastAsia="Courier New" w:hAnsi="Courier New"/>
          <w:sz w:val="18"/>
          <w:szCs w:val="18"/>
          <w:color w:val="auto"/>
        </w:rPr>
        <w:t>current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liabilities</w:t>
      </w:r>
    </w:p>
    <w:p>
      <w:pPr>
        <w:jc w:val="center"/>
        <w:ind w:right="8839"/>
        <w:spacing w:after="0"/>
        <w:rPr>
          <w:sz w:val="20"/>
          <w:szCs w:val="20"/>
          <w:color w:val="auto"/>
        </w:rPr>
      </w:pPr>
      <w:r>
        <w:rPr>
          <w:rFonts w:ascii="Courier New" w:cs="Courier New" w:eastAsia="Courier New" w:hAnsi="Courier New"/>
          <w:sz w:val="18"/>
          <w:szCs w:val="18"/>
          <w:color w:val="auto"/>
        </w:rPr>
        <w:t>974,727</w:t>
      </w:r>
    </w:p>
    <w:p>
      <w:pPr>
        <w:jc w:val="center"/>
        <w:ind w:right="8839"/>
        <w:spacing w:after="0" w:line="237" w:lineRule="auto"/>
        <w:rPr>
          <w:sz w:val="20"/>
          <w:szCs w:val="20"/>
          <w:color w:val="auto"/>
        </w:rPr>
      </w:pPr>
      <w:r>
        <w:rPr>
          <w:rFonts w:ascii="Courier New" w:cs="Courier New" w:eastAsia="Courier New" w:hAnsi="Courier New"/>
          <w:sz w:val="18"/>
          <w:szCs w:val="18"/>
          <w:color w:val="auto"/>
        </w:rPr>
        <w:t>1,031,687</w:t>
      </w:r>
    </w:p>
    <w:p>
      <w:pPr>
        <w:jc w:val="center"/>
        <w:ind w:right="8839"/>
        <w:spacing w:after="0" w:line="238" w:lineRule="auto"/>
        <w:rPr>
          <w:sz w:val="20"/>
          <w:szCs w:val="20"/>
          <w:color w:val="auto"/>
        </w:rPr>
      </w:pPr>
      <w:r>
        <w:rPr>
          <w:rFonts w:ascii="Courier New" w:cs="Courier New" w:eastAsia="Courier New" w:hAnsi="Courier New"/>
          <w:sz w:val="18"/>
          <w:szCs w:val="18"/>
          <w:color w:val="auto"/>
        </w:rPr>
        <w:t>0.50%</w:t>
      </w:r>
    </w:p>
    <w:p>
      <w:pPr>
        <w:jc w:val="center"/>
        <w:ind w:right="8839"/>
        <w:spacing w:after="0"/>
        <w:rPr>
          <w:sz w:val="20"/>
          <w:szCs w:val="20"/>
          <w:color w:val="auto"/>
        </w:rPr>
      </w:pPr>
      <w:r>
        <w:rPr>
          <w:rFonts w:ascii="Courier New" w:cs="Courier New" w:eastAsia="Courier New" w:hAnsi="Courier New"/>
          <w:sz w:val="18"/>
          <w:szCs w:val="18"/>
          <w:color w:val="auto"/>
        </w:rPr>
        <w:t>Convertible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notes</w:t>
      </w:r>
    </w:p>
    <w:p>
      <w:pPr>
        <w:jc w:val="center"/>
        <w:ind w:right="8839"/>
        <w:spacing w:after="0"/>
        <w:rPr>
          <w:sz w:val="20"/>
          <w:szCs w:val="20"/>
          <w:color w:val="auto"/>
        </w:rPr>
      </w:pPr>
      <w:r>
        <w:rPr>
          <w:rFonts w:ascii="Courier New" w:cs="Courier New" w:eastAsia="Courier New" w:hAnsi="Courier New"/>
          <w:sz w:val="18"/>
          <w:szCs w:val="18"/>
          <w:color w:val="auto"/>
        </w:rPr>
        <w:t>450,000</w:t>
      </w:r>
    </w:p>
    <w:p>
      <w:pPr>
        <w:jc w:val="center"/>
        <w:ind w:right="8839"/>
        <w:spacing w:after="0" w:line="237" w:lineRule="auto"/>
        <w:rPr>
          <w:sz w:val="20"/>
          <w:szCs w:val="20"/>
          <w:color w:val="auto"/>
        </w:rPr>
      </w:pPr>
      <w:r>
        <w:rPr>
          <w:rFonts w:ascii="Courier New" w:cs="Courier New" w:eastAsia="Courier New" w:hAnsi="Courier New"/>
          <w:sz w:val="18"/>
          <w:szCs w:val="18"/>
          <w:color w:val="auto"/>
        </w:rPr>
        <w:t>450,000</w:t>
      </w:r>
    </w:p>
    <w:p>
      <w:pPr>
        <w:jc w:val="center"/>
        <w:ind w:right="8839"/>
        <w:spacing w:after="0"/>
        <w:rPr>
          <w:sz w:val="20"/>
          <w:szCs w:val="20"/>
          <w:color w:val="auto"/>
        </w:rPr>
      </w:pPr>
      <w:r>
        <w:rPr>
          <w:rFonts w:ascii="Courier New" w:cs="Courier New" w:eastAsia="Courier New" w:hAnsi="Courier New"/>
          <w:sz w:val="18"/>
          <w:szCs w:val="18"/>
          <w:color w:val="auto"/>
        </w:rPr>
        <w:t>Noncurrent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liabilities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other</w:t>
      </w:r>
    </w:p>
    <w:p>
      <w:pPr>
        <w:jc w:val="center"/>
        <w:ind w:right="8839"/>
        <w:spacing w:after="0"/>
        <w:rPr>
          <w:sz w:val="20"/>
          <w:szCs w:val="20"/>
          <w:color w:val="auto"/>
        </w:rPr>
      </w:pPr>
      <w:r>
        <w:rPr>
          <w:rFonts w:ascii="Courier New" w:cs="Courier New" w:eastAsia="Courier New" w:hAnsi="Courier New"/>
          <w:sz w:val="18"/>
          <w:szCs w:val="18"/>
          <w:color w:val="auto"/>
        </w:rPr>
        <w:t>319,629</w:t>
      </w:r>
    </w:p>
    <w:p>
      <w:pPr>
        <w:jc w:val="center"/>
        <w:ind w:right="8839"/>
        <w:spacing w:after="0" w:line="237" w:lineRule="auto"/>
        <w:rPr>
          <w:sz w:val="20"/>
          <w:szCs w:val="20"/>
          <w:color w:val="auto"/>
        </w:rPr>
      </w:pPr>
      <w:r>
        <w:rPr>
          <w:rFonts w:ascii="Courier New" w:cs="Courier New" w:eastAsia="Courier New" w:hAnsi="Courier New"/>
          <w:sz w:val="18"/>
          <w:szCs w:val="18"/>
          <w:color w:val="auto"/>
        </w:rPr>
        <w:t>326,976</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equity</w:t>
      </w:r>
    </w:p>
    <w:p>
      <w:pPr>
        <w:jc w:val="center"/>
        <w:ind w:right="8839"/>
        <w:spacing w:after="0" w:line="238" w:lineRule="auto"/>
        <w:rPr>
          <w:sz w:val="20"/>
          <w:szCs w:val="20"/>
          <w:color w:val="auto"/>
        </w:rPr>
      </w:pPr>
      <w:r>
        <w:rPr>
          <w:rFonts w:ascii="Courier New" w:cs="Courier New" w:eastAsia="Courier New" w:hAnsi="Courier New"/>
          <w:sz w:val="18"/>
          <w:szCs w:val="18"/>
          <w:color w:val="auto"/>
        </w:rPr>
        <w:t>2,600,243</w:t>
      </w:r>
    </w:p>
    <w:p>
      <w:pPr>
        <w:jc w:val="center"/>
        <w:ind w:right="8839"/>
        <w:spacing w:after="0"/>
        <w:rPr>
          <w:sz w:val="20"/>
          <w:szCs w:val="20"/>
          <w:color w:val="auto"/>
        </w:rPr>
      </w:pPr>
      <w:r>
        <w:rPr>
          <w:rFonts w:ascii="Courier New" w:cs="Courier New" w:eastAsia="Courier New" w:hAnsi="Courier New"/>
          <w:sz w:val="18"/>
          <w:szCs w:val="18"/>
          <w:color w:val="auto"/>
        </w:rPr>
        <w:t>2,154,165 --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120"/>
        <w:spacing w:after="0" w:line="238"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Total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liabilities</w:t>
      </w:r>
    </w:p>
    <w:p>
      <w:pPr>
        <w:jc w:val="center"/>
        <w:ind w:right="8839"/>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equity $</w:t>
      </w:r>
    </w:p>
    <w:p>
      <w:pPr>
        <w:jc w:val="center"/>
        <w:ind w:right="8839"/>
        <w:spacing w:after="0" w:line="238" w:lineRule="auto"/>
        <w:rPr>
          <w:sz w:val="20"/>
          <w:szCs w:val="20"/>
          <w:color w:val="auto"/>
        </w:rPr>
      </w:pPr>
      <w:r>
        <w:rPr>
          <w:rFonts w:ascii="Courier New" w:cs="Courier New" w:eastAsia="Courier New" w:hAnsi="Courier New"/>
          <w:sz w:val="18"/>
          <w:szCs w:val="18"/>
          <w:color w:val="auto"/>
        </w:rPr>
        <w:t>4,344,599 $</w:t>
      </w:r>
    </w:p>
    <w:p>
      <w:pPr>
        <w:jc w:val="center"/>
        <w:ind w:right="8839"/>
        <w:spacing w:after="0"/>
        <w:rPr>
          <w:sz w:val="20"/>
          <w:szCs w:val="20"/>
          <w:color w:val="auto"/>
        </w:rPr>
      </w:pPr>
      <w:r>
        <w:rPr>
          <w:rFonts w:ascii="Courier New" w:cs="Courier New" w:eastAsia="Courier New" w:hAnsi="Courier New"/>
          <w:sz w:val="18"/>
          <w:szCs w:val="18"/>
          <w:color w:val="auto"/>
        </w:rPr>
        <w:t>3,962,828</w:t>
      </w:r>
    </w:p>
    <w:p>
      <w:pPr>
        <w:jc w:val="center"/>
        <w:ind w:right="8839"/>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line="238" w:lineRule="auto"/>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lvl w:ilvl="1">
      <w:lvlJc w:val="left"/>
      <w:lvlText w:val="--"/>
      <w:numFmt w:val="bullet"/>
      <w:start w:val="1"/>
    </w:lvl>
  </w:abstractNum>
  <w:abstractNum w:abstractNumId="6">
    <w:nsid w:val="519B500D"/>
    <w:multiLevelType w:val="hybridMultilevel"/>
    <w:lvl w:ilvl="0">
      <w:lvlJc w:val="left"/>
      <w:lvlText w:val="----"/>
      <w:numFmt w:val="bullet"/>
      <w:start w:val="1"/>
    </w:lvl>
    <w:lvl w:ilvl="1">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
      <w:numFmt w:val="bullet"/>
      <w:start w:val="1"/>
    </w:lvl>
    <w:lvl w:ilvl="1">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lvl w:ilvl="1">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lvl w:ilvl="1">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lvl w:ilvl="1">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2019-12-14T21:18:40Z</dcterms:created>
  <dcterms:modified xsi:type="dcterms:W3CDTF">2019-12-14T21:18:40Z</dcterms:modified>
</cp:coreProperties>
</file>