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ind w:left="4740" w:right="2099" w:hanging="4318"/>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November 30, 1999 Registration No. 333-</w:t>
      </w:r>
    </w:p>
    <w:p>
      <w:pPr>
        <w:spacing w:after="0" w:line="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REGISTRATION STATEMENT</w:t>
      </w:r>
    </w:p>
    <w:p>
      <w:pPr>
        <w:jc w:val="center"/>
        <w:ind w:right="1659"/>
        <w:spacing w:after="0"/>
        <w:rPr>
          <w:sz w:val="20"/>
          <w:szCs w:val="20"/>
          <w:color w:val="auto"/>
        </w:rPr>
      </w:pPr>
      <w:r>
        <w:rPr>
          <w:rFonts w:ascii="Courier New" w:cs="Courier New" w:eastAsia="Courier New" w:hAnsi="Courier New"/>
          <w:sz w:val="18"/>
          <w:szCs w:val="18"/>
          <w:color w:val="auto"/>
        </w:rPr>
        <w:t>UNDER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THE SECURITIES ACT OF 1933</w:t>
      </w:r>
    </w:p>
    <w:p>
      <w:pPr>
        <w:jc w:val="center"/>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7" w:orient="portrait"/>
          <w:cols w:equalWidth="0" w:num="1">
            <w:col w:w="10219"/>
          </w:cols>
          <w:pgMar w:left="240" w:top="250"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Island of Guernsey</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Not Applicable</w:t>
      </w:r>
    </w:p>
    <w:p>
      <w:pPr>
        <w:jc w:val="center"/>
        <w:ind w:right="231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identification number)</w:t>
      </w:r>
    </w:p>
    <w:p>
      <w:pPr>
        <w:spacing w:after="0" w:line="17" w:lineRule="exact"/>
        <w:rPr>
          <w:sz w:val="24"/>
          <w:szCs w:val="24"/>
          <w:color w:val="auto"/>
        </w:rPr>
      </w:pPr>
    </w:p>
    <w:p>
      <w:pPr>
        <w:sectPr>
          <w:pgSz w:w="11900" w:h="16857" w:orient="portrait"/>
          <w:cols w:equalWidth="0" w:num="2">
            <w:col w:w="4880" w:space="720"/>
            <w:col w:w="4619"/>
          </w:cols>
          <w:pgMar w:left="240" w:top="250"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incorporation or</w:t>
      </w:r>
    </w:p>
    <w:p>
      <w:pPr>
        <w:spacing w:after="0" w:line="237" w:lineRule="auto"/>
        <w:rPr>
          <w:sz w:val="20"/>
          <w:szCs w:val="20"/>
          <w:color w:val="auto"/>
        </w:rPr>
      </w:pPr>
      <w:r>
        <w:rPr>
          <w:rFonts w:ascii="Courier New" w:cs="Courier New" w:eastAsia="Courier New" w:hAnsi="Courier New"/>
          <w:sz w:val="18"/>
          <w:szCs w:val="18"/>
          <w:color w:val="auto"/>
        </w:rPr>
        <w:t>organization)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Tower Hill House Le Bordage</w:t>
      </w:r>
    </w:p>
    <w:p>
      <w:pPr>
        <w:jc w:val="center"/>
        <w:ind w:right="1679"/>
        <w:spacing w:after="0"/>
        <w:rPr>
          <w:sz w:val="20"/>
          <w:szCs w:val="20"/>
          <w:color w:val="auto"/>
        </w:rPr>
      </w:pPr>
      <w:r>
        <w:rPr>
          <w:rFonts w:ascii="Courier New" w:cs="Courier New" w:eastAsia="Courier New" w:hAnsi="Courier New"/>
          <w:sz w:val="18"/>
          <w:szCs w:val="18"/>
          <w:color w:val="auto"/>
        </w:rPr>
        <w:t>St. Peter Port, Island of Guernsey, GY1 3QT Channel Islands</w:t>
      </w:r>
    </w:p>
    <w:p>
      <w:pPr>
        <w:jc w:val="center"/>
        <w:ind w:right="1779"/>
        <w:spacing w:after="0" w:line="237" w:lineRule="auto"/>
        <w:rPr>
          <w:sz w:val="20"/>
          <w:szCs w:val="20"/>
          <w:color w:val="auto"/>
        </w:rPr>
      </w:pPr>
      <w:r>
        <w:rPr>
          <w:rFonts w:ascii="Courier New" w:cs="Courier New" w:eastAsia="Courier New" w:hAnsi="Courier New"/>
          <w:sz w:val="18"/>
          <w:szCs w:val="18"/>
          <w:color w:val="auto"/>
        </w:rPr>
        <w:t>011-44-1481-728444</w:t>
      </w: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ITDS 1996 STOCK INCENTIVE PLAN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ITDS 1997 STOCK INCENTIVE PLAN</w:t>
      </w:r>
    </w:p>
    <w:p>
      <w:pPr>
        <w:jc w:val="center"/>
        <w:ind w:right="1779"/>
        <w:spacing w:after="0"/>
        <w:rPr>
          <w:sz w:val="20"/>
          <w:szCs w:val="20"/>
          <w:color w:val="auto"/>
        </w:rPr>
      </w:pPr>
      <w:r>
        <w:rPr>
          <w:rFonts w:ascii="Courier New" w:cs="Courier New" w:eastAsia="Courier New" w:hAnsi="Courier New"/>
          <w:sz w:val="18"/>
          <w:szCs w:val="18"/>
          <w:color w:val="auto"/>
        </w:rPr>
        <w:t>ITDS 1998 STOCK INCENTIVE PLAN</w:t>
      </w:r>
    </w:p>
    <w:p>
      <w:pPr>
        <w:jc w:val="center"/>
        <w:ind w:right="1779"/>
        <w:spacing w:after="0" w:line="237" w:lineRule="auto"/>
        <w:rPr>
          <w:sz w:val="20"/>
          <w:szCs w:val="20"/>
          <w:color w:val="auto"/>
        </w:rPr>
      </w:pPr>
      <w:r>
        <w:rPr>
          <w:rFonts w:ascii="Courier New" w:cs="Courier New" w:eastAsia="Courier New" w:hAnsi="Courier New"/>
          <w:sz w:val="18"/>
          <w:szCs w:val="18"/>
          <w:color w:val="auto"/>
        </w:rPr>
        <w:t>ITDS 1999 STOCK INCENTIVE PLAN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(Full title of the Plan)</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Amdocs, Inc.</w:t>
      </w:r>
    </w:p>
    <w:p>
      <w:pPr>
        <w:ind w:left="274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2740"/>
        <w:spacing w:after="0"/>
        <w:rPr>
          <w:sz w:val="20"/>
          <w:szCs w:val="20"/>
          <w:color w:val="auto"/>
        </w:rPr>
      </w:pPr>
      <w:r>
        <w:rPr>
          <w:rFonts w:ascii="Courier New" w:cs="Courier New" w:eastAsia="Courier New" w:hAnsi="Courier New"/>
          <w:sz w:val="18"/>
          <w:szCs w:val="18"/>
          <w:color w:val="auto"/>
        </w:rPr>
        <w:t>Chesterfield, Missouri 63017</w:t>
      </w:r>
    </w:p>
    <w:p>
      <w:pPr>
        <w:jc w:val="center"/>
        <w:ind w:right="1679"/>
        <w:spacing w:after="0" w:line="237" w:lineRule="auto"/>
        <w:rPr>
          <w:sz w:val="20"/>
          <w:szCs w:val="20"/>
          <w:color w:val="auto"/>
        </w:rPr>
      </w:pPr>
      <w:r>
        <w:rPr>
          <w:rFonts w:ascii="Courier New" w:cs="Courier New" w:eastAsia="Courier New" w:hAnsi="Courier New"/>
          <w:sz w:val="18"/>
          <w:szCs w:val="18"/>
          <w:color w:val="auto"/>
        </w:rPr>
        <w:t>Attention: Thomas G. O'Brien, Treasurer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(314) 212-8328</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including area</w:t>
      </w:r>
    </w:p>
    <w:p>
      <w:pPr>
        <w:jc w:val="center"/>
        <w:ind w:right="1679"/>
        <w:spacing w:after="0" w:line="237" w:lineRule="auto"/>
        <w:rPr>
          <w:sz w:val="20"/>
          <w:szCs w:val="20"/>
          <w:color w:val="auto"/>
        </w:rPr>
      </w:pPr>
      <w:r>
        <w:rPr>
          <w:rFonts w:ascii="Courier New" w:cs="Courier New" w:eastAsia="Courier New" w:hAnsi="Courier New"/>
          <w:sz w:val="18"/>
          <w:szCs w:val="18"/>
          <w:color w:val="auto"/>
        </w:rPr>
        <w:t>code, of agent for service)</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Copies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ROBERT A. SCHWED, ESQ.</w:t>
      </w:r>
    </w:p>
    <w:p>
      <w:pPr>
        <w:jc w:val="center"/>
        <w:ind w:right="1779"/>
        <w:spacing w:after="0"/>
        <w:rPr>
          <w:sz w:val="20"/>
          <w:szCs w:val="20"/>
          <w:color w:val="auto"/>
        </w:rPr>
      </w:pPr>
      <w:r>
        <w:rPr>
          <w:rFonts w:ascii="Courier New" w:cs="Courier New" w:eastAsia="Courier New" w:hAnsi="Courier New"/>
          <w:sz w:val="18"/>
          <w:szCs w:val="18"/>
          <w:color w:val="auto"/>
        </w:rPr>
        <w:t>Reboul, MacMurray, Hewitt, Maynard &amp; Kristol</w:t>
      </w:r>
    </w:p>
    <w:p>
      <w:pPr>
        <w:jc w:val="center"/>
        <w:ind w:right="1779"/>
        <w:spacing w:after="0" w:line="237" w:lineRule="auto"/>
        <w:rPr>
          <w:sz w:val="20"/>
          <w:szCs w:val="20"/>
          <w:color w:val="auto"/>
        </w:rPr>
      </w:pPr>
      <w:r>
        <w:rPr>
          <w:rFonts w:ascii="Courier New" w:cs="Courier New" w:eastAsia="Courier New" w:hAnsi="Courier New"/>
          <w:sz w:val="18"/>
          <w:szCs w:val="18"/>
          <w:color w:val="auto"/>
        </w:rPr>
        <w:t>45 Rockefeller Plaza</w:t>
      </w:r>
    </w:p>
    <w:p>
      <w:pPr>
        <w:ind w:left="3160"/>
        <w:spacing w:after="0" w:line="238" w:lineRule="auto"/>
        <w:rPr>
          <w:sz w:val="20"/>
          <w:szCs w:val="20"/>
          <w:color w:val="auto"/>
        </w:rPr>
      </w:pPr>
      <w:r>
        <w:rPr>
          <w:rFonts w:ascii="Courier New" w:cs="Courier New" w:eastAsia="Courier New" w:hAnsi="Courier New"/>
          <w:sz w:val="18"/>
          <w:szCs w:val="18"/>
          <w:color w:val="auto"/>
        </w:rPr>
        <w:t>New York, N. Y. 10111</w:t>
      </w:r>
    </w:p>
    <w:p>
      <w:pPr>
        <w:ind w:left="3480"/>
        <w:spacing w:after="0"/>
        <w:rPr>
          <w:sz w:val="20"/>
          <w:szCs w:val="20"/>
          <w:color w:val="auto"/>
        </w:rPr>
      </w:pPr>
      <w:r>
        <w:rPr>
          <w:rFonts w:ascii="Courier New" w:cs="Courier New" w:eastAsia="Courier New" w:hAnsi="Courier New"/>
          <w:sz w:val="18"/>
          <w:szCs w:val="18"/>
          <w:color w:val="auto"/>
        </w:rPr>
        <w:t>(212) 841-5700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8"/>
                <w:szCs w:val="18"/>
                <w:color w:val="auto"/>
              </w:rPr>
              <w:t>Proposed</w:t>
            </w:r>
          </w:p>
        </w:tc>
        <w:tc>
          <w:tcPr>
            <w:tcW w:w="1360" w:type="dxa"/>
            <w:vAlign w:val="bottom"/>
          </w:tcPr>
          <w:p>
            <w:pPr>
              <w:ind w:left="140"/>
              <w:spacing w:after="0"/>
              <w:rPr>
                <w:sz w:val="20"/>
                <w:szCs w:val="20"/>
                <w:color w:val="auto"/>
              </w:rPr>
            </w:pPr>
            <w:r>
              <w:rPr>
                <w:rFonts w:ascii="Courier New" w:cs="Courier New" w:eastAsia="Courier New" w:hAnsi="Courier New"/>
                <w:sz w:val="18"/>
                <w:szCs w:val="18"/>
                <w:color w:val="auto"/>
              </w:rPr>
              <w:t>Proposed</w:t>
            </w:r>
          </w:p>
        </w:tc>
        <w:tc>
          <w:tcPr>
            <w:tcW w:w="152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maximum</w:t>
            </w:r>
          </w:p>
        </w:tc>
        <w:tc>
          <w:tcPr>
            <w:tcW w:w="1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maximum</w:t>
            </w:r>
          </w:p>
        </w:tc>
        <w:tc>
          <w:tcPr>
            <w:tcW w:w="152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Amount</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offering</w:t>
            </w:r>
          </w:p>
        </w:tc>
        <w:tc>
          <w:tcPr>
            <w:tcW w:w="1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aggregate</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be</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price per</w:t>
            </w:r>
          </w:p>
        </w:tc>
        <w:tc>
          <w:tcPr>
            <w:tcW w:w="1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offering</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registered</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registered</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w:t>
            </w:r>
          </w:p>
        </w:tc>
        <w:tc>
          <w:tcPr>
            <w:tcW w:w="1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price</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Ordinary Shares,</w:t>
            </w:r>
          </w:p>
        </w:tc>
        <w:tc>
          <w:tcPr>
            <w:tcW w:w="2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L0.01 par value</w:t>
            </w:r>
          </w:p>
        </w:tc>
        <w:tc>
          <w:tcPr>
            <w:tcW w:w="2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1,108,524(1)   $34.3125</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$38,036,230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$10,574</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960" w:right="1999" w:hanging="952"/>
        <w:spacing w:after="0" w:line="23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Agreement and Plan of Merger dated as of September 3, 1999, among the Registrant, Ivan Acquisition Corp. and International Telecommunication Data Systems, Inc. ("ITDS"), the Registrant assumed all of the outstanding options to purchase common stock of ITDS under the ITDS 1996, 1997, 1998 and 1999 Stock Incentive Plans, and such options became exercisable to purchase ordinary shares of the Registrant, with appropriate adjustments to the number of shares and exercise price of each assumed option.</w:t>
      </w:r>
    </w:p>
    <w:p>
      <w:pPr>
        <w:spacing w:after="0" w:line="212" w:lineRule="exact"/>
        <w:rPr>
          <w:rFonts w:ascii="Courier New" w:cs="Courier New" w:eastAsia="Courier New" w:hAnsi="Courier New"/>
          <w:sz w:val="18"/>
          <w:szCs w:val="18"/>
          <w:color w:val="auto"/>
        </w:rPr>
      </w:pPr>
    </w:p>
    <w:p>
      <w:pPr>
        <w:ind w:left="960" w:right="2099" w:hanging="952"/>
        <w:spacing w:after="0" w:line="279" w:lineRule="auto"/>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 457(h) on the basis of the average of the high and low sale prices of Amdocs' ordinary shares on the New York Stock</w:t>
      </w:r>
    </w:p>
    <w:p>
      <w:pPr>
        <w:sectPr>
          <w:pgSz w:w="11900" w:h="16857" w:orient="portrait"/>
          <w:cols w:equalWidth="0" w:num="1">
            <w:col w:w="10219"/>
          </w:cols>
          <w:pgMar w:left="240" w:top="250" w:right="1440" w:bottom="0" w:gutter="0" w:footer="0" w:header="0"/>
          <w:type w:val="continuous"/>
        </w:sectPr>
      </w:pPr>
    </w:p>
    <w:bookmarkStart w:id="1" w:name="page2"/>
    <w:bookmarkEnd w:id="1"/>
    <w:p>
      <w:pPr>
        <w:ind w:left="960" w:right="2199"/>
        <w:spacing w:after="0" w:line="235" w:lineRule="auto"/>
        <w:rPr>
          <w:sz w:val="20"/>
          <w:szCs w:val="20"/>
          <w:color w:val="auto"/>
        </w:rPr>
      </w:pPr>
      <w:r>
        <w:rPr>
          <w:rFonts w:ascii="Courier New" w:cs="Courier New" w:eastAsia="Courier New" w:hAnsi="Courier New"/>
          <w:sz w:val="18"/>
          <w:szCs w:val="18"/>
          <w:color w:val="auto"/>
        </w:rPr>
        <w:t>Exchange as of a date (November 23, 1999) within five business days prior to filing this Registration Statement.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There are hereby incorporated by reference herein the following documents which have been filed with the Securities and Exchange Commission (the "Commission"):</w:t>
      </w:r>
    </w:p>
    <w:p>
      <w:pPr>
        <w:spacing w:after="0" w:line="209" w:lineRule="exact"/>
        <w:rPr>
          <w:sz w:val="20"/>
          <w:szCs w:val="20"/>
          <w:color w:val="auto"/>
        </w:rPr>
      </w:pPr>
    </w:p>
    <w:p>
      <w:pPr>
        <w:jc w:val="both"/>
        <w:ind w:right="1879" w:firstLine="1061"/>
        <w:spacing w:after="0" w:line="290" w:lineRule="auto"/>
        <w:tabs>
          <w:tab w:leader="none" w:pos="15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Annual Report filed on Form 20-F for the fiscal year ended September 30, 1998 as filed with the Commission on January 15, 1999.</w:t>
      </w:r>
    </w:p>
    <w:p>
      <w:pPr>
        <w:spacing w:after="0" w:line="169"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Quarterly Reports on Form 6-K for the quarterly period ended June 30, 1999 as filed with the Commission on August 12, 1999, for the quarterly period ended March 31, 1999 as filed with the Commission on May 19, 1999, and for the quarterly period ended December 31, 1998 as filed with the Commission on February 16, 1999.</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Registrant's Ordinary Shares contained in the Registrant's Registration Statement on Form 8-A as filed with the Commission on June 17, 1998, including any amendment or report filed for updating such description.</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All documents filed by the Registrant pursuant to Sections 13(a), 13(c), 14 and 15(d) of the Securities Exchange Act of 1934, as amended (the "Exchange Act") after the date of this Registration Statement and prior to the filing of a post-effective amendment hereto that indicates that all securities offered have been sold or that deregisters all such securities then remaining unsold, shall be deemed to be incorporated by reference herein and to be a part hereof from the date of filing of such documents.</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Any statement contained in a document incorporated by reference herein shall be deemed to be modified or superseded for purposes of this Registration Statement to the extent that a statement contained herein or in any other subsequently filed document that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sz w:val="20"/>
          <w:szCs w:val="20"/>
          <w:color w:val="auto"/>
        </w:rPr>
      </w:pPr>
    </w:p>
    <w:p>
      <w:pPr>
        <w:spacing w:after="0" w:line="208" w:lineRule="exact"/>
        <w:rPr>
          <w:sz w:val="20"/>
          <w:szCs w:val="20"/>
          <w:color w:val="auto"/>
        </w:rPr>
      </w:pPr>
    </w:p>
    <w:p>
      <w:pPr>
        <w:jc w:val="center"/>
        <w:ind w:right="6519"/>
        <w:spacing w:after="0"/>
        <w:tabs>
          <w:tab w:leader="none" w:pos="3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Guernsey law permits a company's articles of association to provide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Under the Registrant's Articles of Association, the Registrant is obligated to indemnify any person who is made or threatened to be made a party to a legal or administrative proceeding by virtue of being a director, officer or agent of the Registrant, provided that the Registrant has no such obligation to indemnify any such persons for any claims they incur or sustain by or through their own willful act or default.</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Registrant has entered into an indemnity agreement with its directors and some of its officers, under which the Registrant has agreed to pay the indemnified party the amount of Loss (as defined therein) suffered by that party due to claims made against that party for a Wrongful Act (as defined therein).</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ITDS 1996 Stock Incentive Plan.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ITDS 1997 Stock Incentive Plan.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ITDS 1998 Stock Incentive Plan.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ITDS 1999 Stock Incentive Plan.</w:t>
      </w:r>
    </w:p>
    <w:p>
      <w:pPr>
        <w:spacing w:after="0" w:line="207" w:lineRule="exact"/>
        <w:rPr>
          <w:sz w:val="20"/>
          <w:szCs w:val="20"/>
          <w:color w:val="auto"/>
        </w:rPr>
      </w:pPr>
    </w:p>
    <w:p>
      <w:pPr>
        <w:ind w:left="1060" w:right="2739" w:hanging="1052"/>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Carey Langlois with respect to the legality of the securities being registered.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Carey Langlois (included in Exhibit 5).</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(included on signature page).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1580" w:right="1779" w:firstLine="8"/>
        <w:spacing w:after="0" w:line="237" w:lineRule="auto"/>
        <w:tabs>
          <w:tab w:leader="none" w:pos="200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209" w:lineRule="exact"/>
        <w:rPr>
          <w:rFonts w:ascii="Courier New" w:cs="Courier New" w:eastAsia="Courier New" w:hAnsi="Courier New"/>
          <w:sz w:val="18"/>
          <w:szCs w:val="18"/>
          <w:color w:val="auto"/>
        </w:rPr>
      </w:pPr>
    </w:p>
    <w:p>
      <w:pPr>
        <w:jc w:val="both"/>
        <w:ind w:left="1580" w:right="1779" w:firstLine="8"/>
        <w:spacing w:after="0" w:line="273" w:lineRule="auto"/>
        <w:tabs>
          <w:tab w:leader="none" w:pos="200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a new registration statement relating to the securities offered therein, and the offering of such securities at that time shall be deemed to be the initial bona fide offering thereof; and</w:t>
      </w:r>
    </w:p>
    <w:p>
      <w:pPr>
        <w:spacing w:after="0" w:line="184" w:lineRule="exact"/>
        <w:rPr>
          <w:rFonts w:ascii="Courier New" w:cs="Courier New" w:eastAsia="Courier New" w:hAnsi="Courier New"/>
          <w:sz w:val="16"/>
          <w:szCs w:val="16"/>
          <w:color w:val="auto"/>
        </w:rPr>
      </w:pPr>
    </w:p>
    <w:p>
      <w:pPr>
        <w:ind w:left="1580" w:right="2199" w:firstLine="8"/>
        <w:spacing w:after="0" w:line="236" w:lineRule="auto"/>
        <w:tabs>
          <w:tab w:leader="none" w:pos="200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1060" w:right="2319" w:firstLine="1"/>
        <w:spacing w:after="0" w:line="279" w:lineRule="auto"/>
        <w:tabs>
          <w:tab w:leader="none" w:pos="1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the purposes of determining any liability under the Securities Act of 1933, each filing of the Registrant's annual report pursuant to</w:t>
      </w:r>
    </w:p>
    <w:p>
      <w:pPr>
        <w:sectPr>
          <w:pgSz w:w="11900" w:h="16838" w:orient="portrait"/>
          <w:cols w:equalWidth="0" w:num="1">
            <w:col w:w="10219"/>
          </w:cols>
          <w:pgMar w:left="240" w:top="919" w:right="1440" w:bottom="1440"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2" w:lineRule="exact"/>
        <w:rPr>
          <w:sz w:val="20"/>
          <w:szCs w:val="20"/>
          <w:color w:val="auto"/>
        </w:rPr>
      </w:pPr>
    </w:p>
    <w:p>
      <w:pPr>
        <w:ind w:right="1779" w:firstLine="1"/>
        <w:spacing w:after="0" w:line="238"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9159"/>
          </w:cols>
          <w:pgMar w:left="1300" w:top="925" w:right="1440" w:bottom="1440" w:gutter="0" w:footer="0" w:header="0"/>
        </w:sectPr>
      </w:pPr>
    </w:p>
    <w:bookmarkStart w:id="6" w:name="page7"/>
    <w:bookmarkEnd w:id="6"/>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30th day of November, 1999.</w:t>
      </w: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tabs>
          <w:tab w:leader="none" w:pos="4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BRUCE K. ANDERSON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Bruce K. Anderson</w:t>
      </w:r>
    </w:p>
    <w:p>
      <w:pPr>
        <w:ind w:left="4020"/>
        <w:spacing w:after="0" w:line="237" w:lineRule="auto"/>
        <w:rPr>
          <w:sz w:val="20"/>
          <w:szCs w:val="20"/>
          <w:color w:val="auto"/>
        </w:rPr>
      </w:pPr>
      <w:r>
        <w:rPr>
          <w:rFonts w:ascii="Courier New" w:cs="Courier New" w:eastAsia="Courier New" w:hAnsi="Courier New"/>
          <w:sz w:val="18"/>
          <w:szCs w:val="18"/>
          <w:color w:val="auto"/>
        </w:rPr>
        <w:t>Chief Executive Officer and</w:t>
      </w:r>
    </w:p>
    <w:p>
      <w:pPr>
        <w:ind w:left="4020"/>
        <w:spacing w:after="0" w:line="238" w:lineRule="auto"/>
        <w:rPr>
          <w:sz w:val="20"/>
          <w:szCs w:val="20"/>
          <w:color w:val="auto"/>
        </w:rPr>
      </w:pPr>
      <w:r>
        <w:rPr>
          <w:rFonts w:ascii="Courier New" w:cs="Courier New" w:eastAsia="Courier New" w:hAnsi="Courier New"/>
          <w:sz w:val="18"/>
          <w:szCs w:val="18"/>
          <w:color w:val="auto"/>
        </w:rPr>
        <w:t>Chairman of the Board</w:t>
      </w:r>
    </w:p>
    <w:p>
      <w:pPr>
        <w:sectPr>
          <w:pgSz w:w="11900" w:h="16838" w:orient="portrait"/>
          <w:cols w:equalWidth="0" w:num="1">
            <w:col w:w="10219"/>
          </w:cols>
          <w:pgMar w:left="240" w:top="919" w:right="1440" w:bottom="1440" w:gutter="0" w:footer="0" w:header="0"/>
        </w:sectPr>
      </w:pPr>
    </w:p>
    <w:bookmarkStart w:id="7" w:name="page8"/>
    <w:bookmarkEnd w:id="7"/>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KNOW ALL PERSONS BY THESE PRESENTS, that each person whose signature appears below constitutes and appoints Bruce K. Anderson, Robert A. Minicucci and Thomas G. O'Brien, and each of them singly (with full power to each of them to act alone), as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396" w:lineRule="exact"/>
        <w:rPr>
          <w:sz w:val="20"/>
          <w:szCs w:val="20"/>
          <w:color w:val="auto"/>
        </w:rPr>
      </w:pPr>
    </w:p>
    <w:p>
      <w:pPr>
        <w:ind w:right="241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3">
            <w:col w:w="2560" w:space="720"/>
            <w:col w:w="2640" w:space="720"/>
            <w:col w:w="3579"/>
          </w:cols>
          <w:pgMar w:left="240" w:top="919" w:right="1440" w:bottom="1440" w:gutter="0" w:footer="0" w:header="0"/>
          <w:type w:val="continuous"/>
        </w:sectPr>
      </w:pPr>
    </w:p>
    <w:p>
      <w:pPr>
        <w:spacing w:after="0" w:line="226" w:lineRule="exact"/>
        <w:rPr>
          <w:sz w:val="20"/>
          <w:szCs w:val="20"/>
          <w:color w:val="auto"/>
        </w:rPr>
      </w:pPr>
    </w:p>
    <w:p>
      <w:pPr>
        <w:ind w:right="20" w:firstLine="211"/>
        <w:spacing w:after="0" w:line="268" w:lineRule="auto"/>
        <w:rPr>
          <w:sz w:val="20"/>
          <w:szCs w:val="20"/>
          <w:color w:val="auto"/>
        </w:rPr>
      </w:pPr>
      <w:r>
        <w:rPr>
          <w:rFonts w:ascii="Courier New" w:cs="Courier New" w:eastAsia="Courier New" w:hAnsi="Courier New"/>
          <w:sz w:val="16"/>
          <w:szCs w:val="16"/>
          <w:color w:val="auto"/>
        </w:rPr>
        <w:t>/S/ BRUCE K. ANDERSON -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and Chairman of the Board</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30, 1999</w:t>
      </w:r>
    </w:p>
    <w:p>
      <w:pPr>
        <w:spacing w:after="0" w:line="224" w:lineRule="exact"/>
        <w:rPr>
          <w:sz w:val="20"/>
          <w:szCs w:val="20"/>
          <w:color w:val="auto"/>
        </w:rPr>
      </w:pPr>
    </w:p>
    <w:p>
      <w:pPr>
        <w:sectPr>
          <w:pgSz w:w="11900" w:h="16838" w:orient="portrait"/>
          <w:cols w:equalWidth="0" w:num="3">
            <w:col w:w="2560" w:space="720"/>
            <w:col w:w="2840" w:space="520"/>
            <w:col w:w="3579"/>
          </w:cols>
          <w:pgMar w:left="240" w:top="91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Bruce K. Anderson</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211"/>
        <w:spacing w:after="0" w:line="268" w:lineRule="auto"/>
        <w:rPr>
          <w:sz w:val="20"/>
          <w:szCs w:val="20"/>
          <w:color w:val="auto"/>
        </w:rPr>
      </w:pPr>
      <w:r>
        <w:rPr>
          <w:rFonts w:ascii="Courier New" w:cs="Courier New" w:eastAsia="Courier New" w:hAnsi="Courier New"/>
          <w:sz w:val="16"/>
          <w:szCs w:val="16"/>
          <w:color w:val="auto"/>
        </w:rPr>
        <w:t>/S/ ROBERT A. MINICUCCI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and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30, 1999</w:t>
      </w:r>
    </w:p>
    <w:p>
      <w:pPr>
        <w:spacing w:after="0" w:line="224" w:lineRule="exact"/>
        <w:rPr>
          <w:sz w:val="20"/>
          <w:szCs w:val="20"/>
          <w:color w:val="auto"/>
        </w:rPr>
      </w:pPr>
    </w:p>
    <w:p>
      <w:pPr>
        <w:sectPr>
          <w:pgSz w:w="11900" w:h="16838" w:orient="portrait"/>
          <w:cols w:equalWidth="0" w:num="3">
            <w:col w:w="2640" w:space="640"/>
            <w:col w:w="2640" w:space="720"/>
            <w:col w:w="3579"/>
          </w:cols>
          <w:pgMar w:left="240" w:top="919"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Robert A. Minicucci</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 ADRIAN GARDNER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30, 1999</w:t>
      </w:r>
    </w:p>
    <w:p>
      <w:pPr>
        <w:spacing w:after="0" w:line="21" w:lineRule="exact"/>
        <w:rPr>
          <w:sz w:val="20"/>
          <w:szCs w:val="20"/>
          <w:color w:val="auto"/>
        </w:rPr>
      </w:pPr>
    </w:p>
    <w:p>
      <w:pPr>
        <w:sectPr>
          <w:pgSz w:w="11900" w:h="16838" w:orient="portrait"/>
          <w:cols w:equalWidth="0" w:num="3">
            <w:col w:w="2560" w:space="720"/>
            <w:col w:w="2640" w:space="720"/>
            <w:col w:w="357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Adrian Gardner</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420"/>
        <w:spacing w:after="0"/>
        <w:tabs>
          <w:tab w:leader="none" w:pos="3260" w:val="left"/>
          <w:tab w:leader="none" w:pos="6620" w:val="left"/>
        </w:tabs>
        <w:rPr>
          <w:sz w:val="20"/>
          <w:szCs w:val="20"/>
          <w:color w:val="auto"/>
        </w:rPr>
      </w:pPr>
      <w:r>
        <w:rPr>
          <w:rFonts w:ascii="Courier New" w:cs="Courier New" w:eastAsia="Courier New" w:hAnsi="Courier New"/>
          <w:sz w:val="18"/>
          <w:szCs w:val="18"/>
          <w:color w:val="auto"/>
        </w:rPr>
        <w:t>/S/ STEPHEN HERMER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November 30, 1999</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Stephen Hermer</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3260" w:val="left"/>
          <w:tab w:leader="none" w:pos="6620" w:val="left"/>
        </w:tabs>
        <w:rPr>
          <w:sz w:val="20"/>
          <w:szCs w:val="20"/>
          <w:color w:val="auto"/>
        </w:rPr>
      </w:pPr>
      <w:r>
        <w:rPr>
          <w:rFonts w:ascii="Courier New" w:cs="Courier New" w:eastAsia="Courier New" w:hAnsi="Courier New"/>
          <w:sz w:val="18"/>
          <w:szCs w:val="18"/>
          <w:color w:val="auto"/>
        </w:rPr>
        <w:t>/S/ JAMES KAHAN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November 30, 1999</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Kahan</w:t>
      </w:r>
    </w:p>
    <w:p>
      <w:pPr>
        <w:sectPr>
          <w:pgSz w:w="11900" w:h="16838" w:orient="portrait"/>
          <w:cols w:equalWidth="0" w:num="1">
            <w:col w:w="10219"/>
          </w:cols>
          <w:pgMar w:left="240" w:top="919" w:right="1440" w:bottom="1440" w:gutter="0" w:footer="0" w:header="0"/>
          <w:type w:val="continuous"/>
        </w:sectPr>
      </w:pPr>
    </w:p>
    <w:bookmarkStart w:id="8" w:name="page9"/>
    <w:bookmarkEnd w:id="8"/>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ind w:left="540"/>
              <w:spacing w:after="0"/>
              <w:rPr>
                <w:sz w:val="20"/>
                <w:szCs w:val="20"/>
                <w:color w:val="auto"/>
              </w:rPr>
            </w:pPr>
            <w:r>
              <w:rPr>
                <w:rFonts w:ascii="Courier New" w:cs="Courier New" w:eastAsia="Courier New" w:hAnsi="Courier New"/>
                <w:sz w:val="18"/>
                <w:szCs w:val="18"/>
                <w:color w:val="auto"/>
              </w:rPr>
              <w:t>/S/ PAZ LITTMAN</w:t>
            </w:r>
          </w:p>
        </w:tc>
        <w:tc>
          <w:tcPr>
            <w:tcW w:w="3640" w:type="dxa"/>
            <w:vAlign w:val="bottom"/>
          </w:tcPr>
          <w:p>
            <w:pPr>
              <w:ind w:left="38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November 30, 1999</w:t>
            </w:r>
          </w:p>
        </w:tc>
      </w:tr>
      <w:tr>
        <w:trPr>
          <w:trHeight w:val="203"/>
        </w:trPr>
        <w:tc>
          <w:tcPr>
            <w:tcW w:w="2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 ----------------------</w:t>
            </w:r>
          </w:p>
        </w:tc>
        <w:tc>
          <w:tcPr>
            <w:tcW w:w="36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Paz Littman</w:t>
            </w:r>
          </w:p>
        </w:tc>
        <w:tc>
          <w:tcPr>
            <w:tcW w:w="36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608"/>
        </w:trPr>
        <w:tc>
          <w:tcPr>
            <w:tcW w:w="2900" w:type="dxa"/>
            <w:vAlign w:val="bottom"/>
          </w:tcPr>
          <w:p>
            <w:pPr>
              <w:ind w:left="540"/>
              <w:spacing w:after="0"/>
              <w:rPr>
                <w:sz w:val="20"/>
                <w:szCs w:val="20"/>
                <w:color w:val="auto"/>
              </w:rPr>
            </w:pPr>
            <w:r>
              <w:rPr>
                <w:rFonts w:ascii="Courier New" w:cs="Courier New" w:eastAsia="Courier New" w:hAnsi="Courier New"/>
                <w:sz w:val="18"/>
                <w:szCs w:val="18"/>
                <w:color w:val="auto"/>
              </w:rPr>
              <w:t>/S/ AVINOAM NAOR</w:t>
            </w:r>
          </w:p>
        </w:tc>
        <w:tc>
          <w:tcPr>
            <w:tcW w:w="3640" w:type="dxa"/>
            <w:vAlign w:val="bottom"/>
          </w:tcPr>
          <w:p>
            <w:pPr>
              <w:ind w:left="38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November 30, 1999</w:t>
            </w:r>
          </w:p>
        </w:tc>
      </w:tr>
      <w:tr>
        <w:trPr>
          <w:trHeight w:val="203"/>
        </w:trPr>
        <w:tc>
          <w:tcPr>
            <w:tcW w:w="2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 ----------------------</w:t>
            </w:r>
          </w:p>
        </w:tc>
        <w:tc>
          <w:tcPr>
            <w:tcW w:w="36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Avinoam Naor</w:t>
            </w:r>
          </w:p>
        </w:tc>
        <w:tc>
          <w:tcPr>
            <w:tcW w:w="36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608"/>
        </w:trPr>
        <w:tc>
          <w:tcPr>
            <w:tcW w:w="29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/S/ JOHN T.MCLENNAN</w:t>
            </w:r>
          </w:p>
        </w:tc>
        <w:tc>
          <w:tcPr>
            <w:tcW w:w="3640" w:type="dxa"/>
            <w:vAlign w:val="bottom"/>
          </w:tcPr>
          <w:p>
            <w:pPr>
              <w:ind w:left="38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November 30, 1999</w:t>
            </w:r>
          </w:p>
        </w:tc>
      </w:tr>
      <w:tr>
        <w:trPr>
          <w:trHeight w:val="203"/>
        </w:trPr>
        <w:tc>
          <w:tcPr>
            <w:tcW w:w="2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 ----------------------</w:t>
            </w:r>
          </w:p>
        </w:tc>
        <w:tc>
          <w:tcPr>
            <w:tcW w:w="36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John T. McLennan</w:t>
            </w:r>
          </w:p>
        </w:tc>
        <w:tc>
          <w:tcPr>
            <w:tcW w:w="36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608"/>
        </w:trPr>
        <w:tc>
          <w:tcPr>
            <w:tcW w:w="2900" w:type="dxa"/>
            <w:vAlign w:val="bottom"/>
          </w:tcPr>
          <w:p>
            <w:pPr>
              <w:ind w:left="320"/>
              <w:spacing w:after="0"/>
              <w:rPr>
                <w:sz w:val="20"/>
                <w:szCs w:val="20"/>
                <w:color w:val="auto"/>
              </w:rPr>
            </w:pPr>
            <w:r>
              <w:rPr>
                <w:rFonts w:ascii="Courier New" w:cs="Courier New" w:eastAsia="Courier New" w:hAnsi="Courier New"/>
                <w:sz w:val="18"/>
                <w:szCs w:val="18"/>
                <w:color w:val="auto"/>
              </w:rPr>
              <w:t>/S/ LAWRENCE PERLMAN</w:t>
            </w:r>
          </w:p>
        </w:tc>
        <w:tc>
          <w:tcPr>
            <w:tcW w:w="3640" w:type="dxa"/>
            <w:vAlign w:val="bottom"/>
          </w:tcPr>
          <w:p>
            <w:pPr>
              <w:ind w:left="38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November 30, 1999</w:t>
            </w:r>
          </w:p>
        </w:tc>
      </w:tr>
      <w:tr>
        <w:trPr>
          <w:trHeight w:val="203"/>
        </w:trPr>
        <w:tc>
          <w:tcPr>
            <w:tcW w:w="2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 ----------------------</w:t>
            </w:r>
          </w:p>
        </w:tc>
        <w:tc>
          <w:tcPr>
            <w:tcW w:w="36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Lawrence Perlman</w:t>
            </w:r>
          </w:p>
        </w:tc>
        <w:tc>
          <w:tcPr>
            <w:tcW w:w="36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608"/>
        </w:trPr>
        <w:tc>
          <w:tcPr>
            <w:tcW w:w="2900" w:type="dxa"/>
            <w:vAlign w:val="bottom"/>
          </w:tcPr>
          <w:p>
            <w:pPr>
              <w:spacing w:after="0"/>
              <w:rPr>
                <w:sz w:val="24"/>
                <w:szCs w:val="24"/>
                <w:color w:val="auto"/>
              </w:rPr>
            </w:pPr>
          </w:p>
        </w:tc>
        <w:tc>
          <w:tcPr>
            <w:tcW w:w="3640" w:type="dxa"/>
            <w:vAlign w:val="bottom"/>
          </w:tcPr>
          <w:p>
            <w:pPr>
              <w:ind w:left="38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November 30, 1999</w:t>
            </w:r>
          </w:p>
        </w:tc>
      </w:tr>
      <w:tr>
        <w:trPr>
          <w:trHeight w:val="203"/>
        </w:trPr>
        <w:tc>
          <w:tcPr>
            <w:tcW w:w="2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 ----------------------</w:t>
            </w:r>
          </w:p>
        </w:tc>
        <w:tc>
          <w:tcPr>
            <w:tcW w:w="36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Michael J. Price</w:t>
            </w:r>
          </w:p>
        </w:tc>
        <w:tc>
          <w:tcPr>
            <w:tcW w:w="36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608"/>
        </w:trPr>
        <w:tc>
          <w:tcPr>
            <w:tcW w:w="2900" w:type="dxa"/>
            <w:vAlign w:val="bottom"/>
          </w:tcPr>
          <w:p>
            <w:pPr>
              <w:ind w:left="740"/>
              <w:spacing w:after="0"/>
              <w:rPr>
                <w:sz w:val="20"/>
                <w:szCs w:val="20"/>
                <w:color w:val="auto"/>
              </w:rPr>
            </w:pPr>
            <w:r>
              <w:rPr>
                <w:rFonts w:ascii="Courier New" w:cs="Courier New" w:eastAsia="Courier New" w:hAnsi="Courier New"/>
                <w:sz w:val="18"/>
                <w:szCs w:val="18"/>
                <w:color w:val="auto"/>
              </w:rPr>
              <w:t>/S/ URS SUTER</w:t>
            </w:r>
          </w:p>
        </w:tc>
        <w:tc>
          <w:tcPr>
            <w:tcW w:w="3640" w:type="dxa"/>
            <w:vAlign w:val="bottom"/>
          </w:tcPr>
          <w:p>
            <w:pPr>
              <w:ind w:left="38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November 30, 1999</w:t>
            </w:r>
          </w:p>
        </w:tc>
      </w:tr>
      <w:tr>
        <w:trPr>
          <w:trHeight w:val="203"/>
        </w:trPr>
        <w:tc>
          <w:tcPr>
            <w:tcW w:w="2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 ----------------------</w:t>
            </w:r>
          </w:p>
        </w:tc>
        <w:tc>
          <w:tcPr>
            <w:tcW w:w="36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Urs Suter</w:t>
            </w:r>
          </w:p>
        </w:tc>
        <w:tc>
          <w:tcPr>
            <w:tcW w:w="36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608"/>
        </w:trPr>
        <w:tc>
          <w:tcPr>
            <w:tcW w:w="29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/S/ THOMAS G. O'BRIEN</w:t>
            </w:r>
          </w:p>
        </w:tc>
        <w:tc>
          <w:tcPr>
            <w:tcW w:w="3640" w:type="dxa"/>
            <w:vAlign w:val="bottom"/>
          </w:tcPr>
          <w:p>
            <w:pPr>
              <w:ind w:left="380"/>
              <w:spacing w:after="0"/>
              <w:rPr>
                <w:sz w:val="20"/>
                <w:szCs w:val="20"/>
                <w:color w:val="auto"/>
              </w:rPr>
            </w:pPr>
            <w:r>
              <w:rPr>
                <w:rFonts w:ascii="Courier New" w:cs="Courier New" w:eastAsia="Courier New" w:hAnsi="Courier New"/>
                <w:sz w:val="18"/>
                <w:szCs w:val="18"/>
                <w:color w:val="auto"/>
              </w:rPr>
              <w:t>Amdocs Limited's Authorized</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November 30, 1999</w:t>
            </w:r>
          </w:p>
        </w:tc>
      </w:tr>
      <w:tr>
        <w:trPr>
          <w:trHeight w:val="203"/>
        </w:trPr>
        <w:tc>
          <w:tcPr>
            <w:tcW w:w="2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 ----------------------</w:t>
            </w:r>
          </w:p>
        </w:tc>
        <w:tc>
          <w:tcPr>
            <w:tcW w:w="3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Representative in the United</w:t>
            </w:r>
          </w:p>
        </w:tc>
        <w:tc>
          <w:tcPr>
            <w:tcW w:w="1900" w:type="dxa"/>
            <w:vAlign w:val="bottom"/>
          </w:tcPr>
          <w:p>
            <w:pPr>
              <w:spacing w:after="0"/>
              <w:rPr>
                <w:sz w:val="17"/>
                <w:szCs w:val="17"/>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Thomas G. O'Brien</w:t>
            </w:r>
          </w:p>
        </w:tc>
        <w:tc>
          <w:tcPr>
            <w:tcW w:w="3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States</w:t>
            </w:r>
          </w:p>
        </w:tc>
        <w:tc>
          <w:tcPr>
            <w:tcW w:w="1900" w:type="dxa"/>
            <w:vAlign w:val="bottom"/>
          </w:tcPr>
          <w:p>
            <w:pPr>
              <w:spacing w:after="0"/>
              <w:rPr>
                <w:sz w:val="17"/>
                <w:szCs w:val="17"/>
                <w:color w:val="auto"/>
              </w:rPr>
            </w:pPr>
          </w:p>
        </w:tc>
      </w:tr>
    </w:tbl>
    <w:p>
      <w:pPr>
        <w:sectPr>
          <w:pgSz w:w="11900" w:h="16838" w:orient="portrait"/>
          <w:cols w:equalWidth="0" w:num="1">
            <w:col w:w="10219"/>
          </w:cols>
          <w:pgMar w:left="240" w:top="1440"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 INDEX</w:t>
            </w:r>
          </w:p>
        </w:tc>
        <w:tc>
          <w:tcPr>
            <w:tcW w:w="11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810"/>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1100" w:type="dxa"/>
            <w:vAlign w:val="bottom"/>
          </w:tcPr>
          <w:p>
            <w:pPr>
              <w:spacing w:after="0"/>
              <w:rPr>
                <w:sz w:val="17"/>
                <w:szCs w:val="17"/>
                <w:color w:val="auto"/>
              </w:rPr>
            </w:pP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ITDS 1996</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w w:val="96"/>
              </w:rPr>
              <w:t>Stock Incentive Plan.</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ITDS 1997</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w w:val="96"/>
              </w:rPr>
              <w:t>Stock Incentive Plan.</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4.3</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ITDS 1998</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w w:val="96"/>
              </w:rPr>
              <w:t>Stock Incentive Plan.</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4.4</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ITDS 1999</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w w:val="96"/>
              </w:rPr>
              <w:t>Stock Incentive Plan.</w:t>
            </w:r>
          </w:p>
        </w:tc>
      </w:tr>
    </w:tbl>
    <w:p>
      <w:pPr>
        <w:spacing w:after="0" w:line="207" w:lineRule="exact"/>
        <w:rPr>
          <w:sz w:val="20"/>
          <w:szCs w:val="20"/>
          <w:color w:val="auto"/>
        </w:rPr>
      </w:pPr>
    </w:p>
    <w:p>
      <w:pPr>
        <w:ind w:left="1580" w:right="2199" w:hanging="1572"/>
        <w:spacing w:after="0" w:line="235"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Carey Langlois with respect to the legality of the securities being registered.</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Carey Langlois (included in Exhibit 5).</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 independent auditors.</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(included on signature page).</w:t>
      </w:r>
    </w:p>
    <w:p>
      <w:pPr>
        <w:sectPr>
          <w:pgSz w:w="11900" w:h="16838" w:orient="portrait"/>
          <w:cols w:equalWidth="0" w:num="1">
            <w:col w:w="10219"/>
          </w:cols>
          <w:pgMar w:left="240" w:top="919"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4.1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INTERNATIONAL TELECOMMUNICATION DATA SYSTEMS,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1996 STOCK INCENTIVE PLAN</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purpose of this 1996 Stock Incentive Plan (the "Plan") of International Telecommunication Data Systems, Inc., a Delaware corporation (the "Company"), is to enhance the profitability of the Company for the benefit of the stockholders by providing equity ownership opportunities and performance-based incentives to attract, retain and motivate key employees, directors, consultants and others who make important contributions to the Company, and to better align their interests with those of the stockholders. Except where the context otherwise requires, the term "Company" shall include all present and future subsidiaries of International Telecommunication Data Systems, Inc. as defined in Section 424(f) of the Internal Revenue Code of 1986, as amended, and any regulations promulgated thereunder (the "Code") (a "Subsidiary").</w:t>
      </w:r>
    </w:p>
    <w:p>
      <w:pPr>
        <w:spacing w:after="0" w:line="38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of the Company's employees, officers, directors, consultants and advisors are eligible to be granted options, stock appreciation rights, performance shares, restricted stock, or other stock based awards (each, an "Award") under the Plan. Any person who has been granted an Award under the Plan shall be deemed a "Participant".</w:t>
      </w:r>
    </w:p>
    <w:p>
      <w:pPr>
        <w:spacing w:after="0" w:line="203"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DELEGATION</w:t>
      </w:r>
    </w:p>
    <w:p>
      <w:pPr>
        <w:spacing w:after="0" w:line="206"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BY BOARD OF DIRECTORS. The Plan will be administered by the Board of Directors of the Company (the "Board"). The Board shall have authority to grant Awards and to adopt, amend and repeal such administrative rules, guidelines and practices relating to the Plan as it shall deem advisable from time to time, to interpret the provisions of the Plan, and to correct any defects in the Plan or an Award. No member of the Board shall be liable for any action or determination relating to the Plan made in good faith. All decisions by the Board shall be final and binding on all persons having or claiming any interest in the Plan or in any Award.</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DELEGATION TO EXECUTIVE OFFICERS. To the extent permitted by applicable law, the Board may delegate to one or more executive officers of the Company the power to make Awards an exercise such other powers under the Plan as the Board may determine, provided that the Board shall fix the maximum amount of such Awards to be made by such executive officers and a maximum amount for any one Participant.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5" w:lineRule="exact"/>
        <w:rPr>
          <w:rFonts w:ascii="Courier New" w:cs="Courier New" w:eastAsia="Courier New" w:hAnsi="Courier New"/>
          <w:sz w:val="18"/>
          <w:szCs w:val="18"/>
          <w:color w:val="auto"/>
        </w:rPr>
      </w:pPr>
    </w:p>
    <w:p>
      <w:pPr>
        <w:ind w:right="1779" w:firstLine="535"/>
        <w:spacing w:after="0" w:line="270" w:lineRule="auto"/>
        <w:tabs>
          <w:tab w:leader="none" w:pos="105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COMMITTEES. To the extent permitted by applicable law, the Board may delegate any or all of its powers under the Plan to one or more committees or subcommittees, each consisting of not less than two members of the Board (a "Committee"). If and when the common stock, $.0l par value per Share, of the Company (the "Common Stock") is registered under the Securities Exchange Act of 1934 (the "Exchange Act"), the Board shall appoint one such Committee, each member of which shall be a "outside director" within the meaning of Section 162(m) of Code ("Section 162(m)") and a "non-employee director" as defined in Rule 16b-3 promulgated under the Exchange Act. All references to the Board in the Plan shall mean a Committee or the Board or the Executive Officer referred to in Section 3(b) to the extent of such delegation.</w:t>
      </w:r>
    </w:p>
    <w:p>
      <w:pPr>
        <w:spacing w:after="0" w:line="38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AVAILABLE FOR AWARDS</w:t>
      </w:r>
    </w:p>
    <w:p>
      <w:pPr>
        <w:spacing w:after="0" w:line="206" w:lineRule="exact"/>
        <w:rPr>
          <w:rFonts w:ascii="Courier New" w:cs="Courier New" w:eastAsia="Courier New" w:hAnsi="Courier New"/>
          <w:sz w:val="18"/>
          <w:szCs w:val="18"/>
          <w:color w:val="auto"/>
        </w:rPr>
      </w:pPr>
    </w:p>
    <w:p>
      <w:pPr>
        <w:ind w:right="1779" w:firstLine="535"/>
        <w:spacing w:after="0" w:line="271" w:lineRule="auto"/>
        <w:tabs>
          <w:tab w:leader="none" w:pos="105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Subject to adjustment under Section 4(c) below, Awards may be made under the Plan for up to 1,000,000 shares of Common Stock. If any Award expires or is terminated, surrendered or canceled without having been fully exercised or is forfeited in whole or in part or results in any Common Stock not being issued, the unused Common Stock covered by such Award shall again be available for the grant of Awards under the Plan, subject, however, in the case of Incentive Stock Options (as defined hereinafter), to any limitation required under the Code. Shares issued under the Plan may consist in whole or in part of authorized but unissued shares or treasury shares.</w:t>
      </w:r>
    </w:p>
    <w:p>
      <w:pPr>
        <w:spacing w:after="0" w:line="183" w:lineRule="exact"/>
        <w:rPr>
          <w:rFonts w:ascii="Courier New" w:cs="Courier New" w:eastAsia="Courier New" w:hAnsi="Courier New"/>
          <w:sz w:val="16"/>
          <w:szCs w:val="16"/>
          <w:color w:val="auto"/>
        </w:rPr>
      </w:pPr>
    </w:p>
    <w:p>
      <w:pPr>
        <w:jc w:val="both"/>
        <w:ind w:right="1879" w:firstLine="535"/>
        <w:spacing w:after="0" w:line="275" w:lineRule="auto"/>
        <w:tabs>
          <w:tab w:leader="none" w:pos="105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PER-PARTICIPANT LIMIT. Subject to adjustment under Section 4(c), for Awards granted after the Common Stock is registered under the Exchange Act, the maximum number of shares with respect to which an Award may be granted to any Participant under the Plan shall be 250,000 per calendar year. The per</w:t>
      </w:r>
    </w:p>
    <w:p>
      <w:pPr>
        <w:sectPr>
          <w:pgSz w:w="11900" w:h="16838" w:orient="portrait"/>
          <w:cols w:equalWidth="0" w:num="1">
            <w:col w:w="10219"/>
          </w:cols>
          <w:pgMar w:left="240" w:top="339" w:right="1440" w:bottom="0" w:gutter="0" w:footer="0" w:header="0"/>
        </w:sectPr>
      </w:pPr>
    </w:p>
    <w:bookmarkStart w:id="11" w:name="page12"/>
    <w:bookmarkEnd w:id="11"/>
    <w:p>
      <w:pPr>
        <w:ind w:right="1879"/>
        <w:spacing w:after="0" w:line="235" w:lineRule="auto"/>
        <w:rPr>
          <w:sz w:val="20"/>
          <w:szCs w:val="20"/>
          <w:color w:val="auto"/>
        </w:rPr>
      </w:pPr>
      <w:r>
        <w:rPr>
          <w:rFonts w:ascii="Courier New" w:cs="Courier New" w:eastAsia="Courier New" w:hAnsi="Courier New"/>
          <w:sz w:val="18"/>
          <w:szCs w:val="18"/>
          <w:color w:val="auto"/>
        </w:rPr>
        <w:t>Participant limit described in this Section 4(b) shall be construed and applied consistent with Section 162(m).</w:t>
      </w:r>
    </w:p>
    <w:p>
      <w:pPr>
        <w:spacing w:after="0" w:line="208" w:lineRule="exact"/>
        <w:rPr>
          <w:sz w:val="20"/>
          <w:szCs w:val="20"/>
          <w:color w:val="auto"/>
        </w:rPr>
      </w:pPr>
    </w:p>
    <w:p>
      <w:pPr>
        <w:ind w:right="1779" w:firstLine="535"/>
        <w:spacing w:after="0" w:line="237"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TO COMMON STOCK. In the event that the Board, in its sole discretion, determines that any stock dividend, extraordinary cash dividend, recapitalization, reorganization, split-up, spin-off or other similar transaction affects the Common Stock such that an adjustment is required in order to preserve the benefits or potential benefits intended to be made available under the Plan, then the Board may equitably adjust any or all of (i) the total number and kind of shares issuable under the Plan, (ii) the number and kind of shares subject to Awards then outstanding, and (iii) the exercise, conversion price or other terms with respect to any outstanding Award. The number of shares resulting from any such adjustment shall always be a whole number.</w:t>
      </w:r>
    </w:p>
    <w:p>
      <w:pPr>
        <w:sectPr>
          <w:pgSz w:w="11900" w:h="16838" w:orient="portrait"/>
          <w:cols w:equalWidth="0" w:num="1">
            <w:col w:w="10219"/>
          </w:cols>
          <w:pgMar w:left="240" w:top="142" w:right="1440" w:bottom="1440" w:gutter="0" w:footer="0" w:header="0"/>
        </w:sectPr>
      </w:pPr>
    </w:p>
    <w:bookmarkStart w:id="12" w:name="page13"/>
    <w:bookmarkEnd w:id="12"/>
    <w:p>
      <w:pPr>
        <w:ind w:left="532" w:hanging="532"/>
        <w:spacing w:after="0"/>
        <w:tabs>
          <w:tab w:leader="none" w:pos="5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w:t>
      </w:r>
    </w:p>
    <w:p>
      <w:pPr>
        <w:spacing w:after="0" w:line="206" w:lineRule="exact"/>
        <w:rPr>
          <w:rFonts w:ascii="Courier New" w:cs="Courier New" w:eastAsia="Courier New" w:hAnsi="Courier New"/>
          <w:sz w:val="18"/>
          <w:szCs w:val="18"/>
          <w:color w:val="auto"/>
        </w:rPr>
      </w:pPr>
    </w:p>
    <w:p>
      <w:pPr>
        <w:ind w:left="-8" w:right="1779" w:firstLine="535"/>
        <w:spacing w:after="0" w:line="237" w:lineRule="auto"/>
        <w:tabs>
          <w:tab w:leader="none" w:pos="104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Subject to the provisions of the Plan, the Board may grant options to purchase Common Stock (an "Option") and determine the number of shares of Common Stock to be covered by each Option, the exercise price of such Option and the conditions and limitations applicable to the exercise of such Option, including conditions relating to applicable federal or state securities laws, as it considers necessary or advisable. An Option which is not intended to be an Incentive Stock Option (as defined hereinafter) shall be designated a "Nonstatutory Stock Option".</w:t>
      </w:r>
    </w:p>
    <w:p>
      <w:pPr>
        <w:spacing w:after="0" w:line="212" w:lineRule="exact"/>
        <w:rPr>
          <w:rFonts w:ascii="Courier New" w:cs="Courier New" w:eastAsia="Courier New" w:hAnsi="Courier New"/>
          <w:sz w:val="18"/>
          <w:szCs w:val="18"/>
          <w:color w:val="auto"/>
        </w:rPr>
      </w:pPr>
    </w:p>
    <w:p>
      <w:pPr>
        <w:jc w:val="both"/>
        <w:ind w:left="-8" w:right="2099" w:firstLine="535"/>
        <w:spacing w:after="0" w:line="268" w:lineRule="auto"/>
        <w:tabs>
          <w:tab w:leader="none" w:pos="1045"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An Option that the Board intends to be an "incentive stock option" as defined in Section 422 of the Code (an "Incentive Stock Option") shall only be granted to employees of the Company and shall be subject to and shall be construed consistent with the requirements of Section</w:t>
      </w:r>
    </w:p>
    <w:p>
      <w:pPr>
        <w:ind w:left="412" w:hanging="412"/>
        <w:spacing w:after="0" w:line="238" w:lineRule="auto"/>
        <w:tabs>
          <w:tab w:leader="none" w:pos="4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Code.</w:t>
      </w:r>
    </w:p>
    <w:p>
      <w:pPr>
        <w:spacing w:after="0" w:line="207" w:lineRule="exact"/>
        <w:rPr>
          <w:rFonts w:ascii="Courier New" w:cs="Courier New" w:eastAsia="Courier New" w:hAnsi="Courier New"/>
          <w:sz w:val="18"/>
          <w:szCs w:val="18"/>
          <w:color w:val="auto"/>
        </w:rPr>
      </w:pPr>
    </w:p>
    <w:p>
      <w:pPr>
        <w:jc w:val="both"/>
        <w:ind w:left="-8" w:right="1999" w:firstLine="535"/>
        <w:spacing w:after="0" w:line="290" w:lineRule="auto"/>
        <w:tabs>
          <w:tab w:leader="none" w:pos="1045"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The Board shall establish the exercise price at the time each Option is granted and specify it in the applicable option agreement.</w:t>
      </w:r>
    </w:p>
    <w:p>
      <w:pPr>
        <w:spacing w:after="0" w:line="169" w:lineRule="exact"/>
        <w:rPr>
          <w:rFonts w:ascii="Courier New" w:cs="Courier New" w:eastAsia="Courier New" w:hAnsi="Courier New"/>
          <w:sz w:val="16"/>
          <w:szCs w:val="16"/>
          <w:color w:val="auto"/>
        </w:rPr>
      </w:pPr>
    </w:p>
    <w:p>
      <w:pPr>
        <w:ind w:left="-8" w:right="1999" w:firstLine="535"/>
        <w:spacing w:after="0" w:line="236" w:lineRule="auto"/>
        <w:tabs>
          <w:tab w:leader="none" w:pos="1045"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DURATION OF OPTIONS. Each Option shall be exercisable at such times and subject to such terms and conditions as the Board may specify in the applicable option agreement.</w:t>
      </w:r>
    </w:p>
    <w:p>
      <w:pPr>
        <w:spacing w:after="0" w:line="208" w:lineRule="exact"/>
        <w:rPr>
          <w:rFonts w:ascii="Courier New" w:cs="Courier New" w:eastAsia="Courier New" w:hAnsi="Courier New"/>
          <w:sz w:val="18"/>
          <w:szCs w:val="18"/>
          <w:color w:val="auto"/>
        </w:rPr>
      </w:pPr>
    </w:p>
    <w:p>
      <w:pPr>
        <w:ind w:left="-8" w:right="1879" w:firstLine="535"/>
        <w:spacing w:after="0" w:line="237" w:lineRule="auto"/>
        <w:tabs>
          <w:tab w:leader="none" w:pos="1045"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 Options may be exercised only by delivery to the Company of a written notice of exercise signed by the proper person together with payment in full as specified in Section 5(f) for the number of shares for which the Option is exercised.</w:t>
      </w:r>
    </w:p>
    <w:p>
      <w:pPr>
        <w:spacing w:after="0" w:line="207" w:lineRule="exact"/>
        <w:rPr>
          <w:rFonts w:ascii="Courier New" w:cs="Courier New" w:eastAsia="Courier New" w:hAnsi="Courier New"/>
          <w:sz w:val="18"/>
          <w:szCs w:val="18"/>
          <w:color w:val="auto"/>
        </w:rPr>
      </w:pPr>
    </w:p>
    <w:p>
      <w:pPr>
        <w:ind w:left="-8" w:right="1779" w:firstLine="535"/>
        <w:spacing w:after="0" w:line="235" w:lineRule="auto"/>
        <w:tabs>
          <w:tab w:leader="none" w:pos="1045"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UPON EXERCISE. Common Stock purchased upon the exercise of an Option granted under the Plan shall be paid for as follows:</w:t>
      </w:r>
    </w:p>
    <w:p>
      <w:pPr>
        <w:spacing w:after="0" w:line="202"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or by check, payable to the order of the Company;</w:t>
      </w:r>
    </w:p>
    <w:p>
      <w:pPr>
        <w:spacing w:after="0" w:line="206" w:lineRule="exact"/>
        <w:rPr>
          <w:rFonts w:ascii="Courier New" w:cs="Courier New" w:eastAsia="Courier New" w:hAnsi="Courier New"/>
          <w:sz w:val="18"/>
          <w:szCs w:val="18"/>
          <w:color w:val="auto"/>
        </w:rPr>
      </w:pPr>
    </w:p>
    <w:p>
      <w:pPr>
        <w:ind w:left="-8" w:right="1879" w:firstLine="1061"/>
        <w:spacing w:after="0" w:line="237" w:lineRule="auto"/>
        <w:tabs>
          <w:tab w:leader="none" w:pos="1572"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the Board may otherwise determine or provide in an Option, delivery of an irrevocable and unconditional undertaking by a broker to deliver promptly to the Company sufficient funds to pay the exercise price, or delivery by the Participant to the Company of a copy of irrevocable and unconditional instructions to a broker to deliver promptly to the Company cash or a check sufficient to pay the exercise price;</w:t>
      </w:r>
    </w:p>
    <w:p>
      <w:pPr>
        <w:spacing w:after="0" w:line="209" w:lineRule="exact"/>
        <w:rPr>
          <w:rFonts w:ascii="Courier New" w:cs="Courier New" w:eastAsia="Courier New" w:hAnsi="Courier New"/>
          <w:sz w:val="18"/>
          <w:szCs w:val="18"/>
          <w:color w:val="auto"/>
        </w:rPr>
      </w:pPr>
    </w:p>
    <w:p>
      <w:pPr>
        <w:ind w:left="-8" w:right="1779" w:firstLine="1061"/>
        <w:spacing w:after="0" w:line="237" w:lineRule="auto"/>
        <w:tabs>
          <w:tab w:leader="none" w:pos="1572"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by the Board at or after the grant of the Option (i) by delivery of shares of Common Stock owned by the Participant valued at their fair market value as determined by the Board in good faith ("Fair Market Value"), (ii) delivery of a promissory note of the Participant to the Company on terms determined by the Board, or (iii) payment of such other lawful consideration as the Board may determine; or</w:t>
      </w:r>
    </w:p>
    <w:p>
      <w:pPr>
        <w:sectPr>
          <w:pgSz w:w="11900" w:h="16838" w:orient="portrait"/>
          <w:cols w:equalWidth="0" w:num="1">
            <w:col w:w="10211"/>
          </w:cols>
          <w:pgMar w:left="248" w:top="717" w:right="1440" w:bottom="1440" w:gutter="0" w:footer="0" w:header="0"/>
        </w:sectPr>
      </w:pPr>
    </w:p>
    <w:bookmarkStart w:id="13" w:name="page14"/>
    <w:bookmarkEnd w:id="13"/>
    <w:p>
      <w:pPr>
        <w:ind w:left="1580" w:hanging="519"/>
        <w:spacing w:after="0"/>
        <w:tabs>
          <w:tab w:leader="none" w:pos="15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above permitted forms of payment.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RIGHTS</w:t>
      </w:r>
    </w:p>
    <w:p>
      <w:pPr>
        <w:spacing w:after="0" w:line="206"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AND PAYMENT. The Board may grant Awards entitling recipients on exercise of such Awards to receive an amount, in cash or Common Stock or a combination thereof (such form to be determined by the Board), determined in whole or in part by reference to appreciation in the Fair Market Value of the Common Stock between the date of grant of the Award and the exercise of the Award (a "Stock Appreciation Right" or an 'SAR"). The Board in its sole discretion shall determine the terms and conditions of any SAR.</w:t>
      </w:r>
    </w:p>
    <w:p>
      <w:pPr>
        <w:spacing w:after="0" w:line="211"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SARS IN TANDEM WITH OPTIONS. SARs may be granted in tandem with, or independently of, Options granted under the Plan. If an SAR is granted in tandem with an Option, the exercise of the Option shall cause a proportional reduction in SARs outstanding to a Participant's credit which were granted in tandem with the Option; and the payment of SARs shall cause a proportional reduction of the shares of Common Stock under such Option. An SAR granted in tandem with an Incentive Stock Option shall have such terms and conditions as sl-iall be required for the incentive stock option to qualify as an Incentive Stock Option.</w:t>
      </w:r>
    </w:p>
    <w:p>
      <w:pPr>
        <w:spacing w:after="0" w:line="20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SHARES</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Board may make Awards entitling recipients to acquire shares of Common</w:t>
      </w:r>
    </w:p>
    <w:p>
      <w:pPr>
        <w:spacing w:after="0" w:line="2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Stock on a future date upon the attainment of specified performance goals ("Performance Share Awards"). The Board may make Performance Share Awards independent of or in connection with the granting of any other Award under the Plan. The Board in its sole discretion shall determine the performance goals, the periods during which performance is to be measured, and all other terms and conditions applicable to a Performance Share Award.</w:t>
      </w:r>
    </w:p>
    <w:p>
      <w:pPr>
        <w:spacing w:after="0" w:line="204"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6"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GRANTS. The Board may grant Awards entitling recipients to acquire shares of Common Stock, subject to the right of the Company to repurchase all or part of such shares at their issue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("Restricted Stock Award").</w:t>
      </w:r>
    </w:p>
    <w:p>
      <w:pPr>
        <w:sectPr>
          <w:pgSz w:w="11900" w:h="16838" w:orient="portrait"/>
          <w:cols w:equalWidth="0" w:num="1">
            <w:col w:w="10219"/>
          </w:cols>
          <w:pgMar w:left="240" w:top="919" w:right="1440" w:bottom="1440" w:gutter="0" w:footer="0" w:header="0"/>
        </w:sectPr>
      </w:pPr>
    </w:p>
    <w:bookmarkStart w:id="14" w:name="page15"/>
    <w:bookmarkEnd w:id="14"/>
    <w:p>
      <w:pPr>
        <w:ind w:right="1779" w:firstLine="535"/>
        <w:spacing w:after="0" w:line="270" w:lineRule="auto"/>
        <w:tabs>
          <w:tab w:leader="none" w:pos="1053"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AND CONDITIONS. The Board in its sole discretion shall determine the terms and conditions of any such Restricted Stock Award, including the conditions for repurchase (or forfeiture) and the issue price, if any. Any stock certificates issued in respect of a Restricted Stock Award shall be registered in the name of the Participant and, unless otherwise determined by the Board, deposited by the Participant, together with a stock power endorsed in blank, with the Company (or its designee). At the expiration of the restriction period, the Company (or such designee) shall deliver such certificates to the Participant or if the Participant has died, to the beneficiary designated by a Participant, in a manner determined by the Board,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79"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STOCK BASED AWARDS</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Board shall have the right to grant other Awards based upon the Common</w:t>
      </w:r>
    </w:p>
    <w:p>
      <w:pPr>
        <w:spacing w:after="0" w:line="2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Stock, including the grant of shares based upon certain conditions and the grant of securities convertible into Common Stock.</w:t>
      </w:r>
    </w:p>
    <w:p>
      <w:pPr>
        <w:spacing w:after="0" w:line="203"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 APPLICABLE TO AWARDS</w:t>
      </w:r>
    </w:p>
    <w:p>
      <w:pPr>
        <w:spacing w:after="0" w:line="206" w:lineRule="exact"/>
        <w:rPr>
          <w:rFonts w:ascii="Courier New" w:cs="Courier New" w:eastAsia="Courier New" w:hAnsi="Courier New"/>
          <w:sz w:val="18"/>
          <w:szCs w:val="18"/>
          <w:color w:val="auto"/>
        </w:rPr>
      </w:pPr>
    </w:p>
    <w:p>
      <w:pPr>
        <w:ind w:right="1999" w:firstLine="535"/>
        <w:spacing w:after="0" w:line="271" w:lineRule="auto"/>
        <w:tabs>
          <w:tab w:leader="none" w:pos="1053"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TRANSFERABILITY OF AWARDS.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Participant, to the extent relevant in the context, shall include references to authorized transferees.</w:t>
      </w:r>
    </w:p>
    <w:p>
      <w:pPr>
        <w:spacing w:after="0" w:line="187" w:lineRule="exact"/>
        <w:rPr>
          <w:rFonts w:ascii="Courier New" w:cs="Courier New" w:eastAsia="Courier New" w:hAnsi="Courier New"/>
          <w:sz w:val="16"/>
          <w:szCs w:val="16"/>
          <w:color w:val="auto"/>
        </w:rPr>
      </w:pPr>
    </w:p>
    <w:p>
      <w:pPr>
        <w:jc w:val="both"/>
        <w:ind w:right="2199" w:firstLine="535"/>
        <w:spacing w:after="0" w:line="236" w:lineRule="auto"/>
        <w:tabs>
          <w:tab w:leader="none" w:pos="1053"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DOCUMENTATION. Each Award under the Plan shall be evidenced by an instrument in such form as the Board shall determine. Each Award may contain terms and conditions in addition to those set forth in the Plan.</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DISCRETION. Except as otherwise provided by the Plan, each type of Award may be made alone, in addition to or in relation to any other type of Award. The terms of each type of Award need not be identical, and the Board need not treat Participants uniformly.</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STATUS. The Board shall determine the effect on an Award of the disability', death, retirement, authorized leave of absence or other change in the employment or other status of a Participant and the extent to which, and the period during which, the Participant, the Participant's legal representative, conservator, guardian or Designated Beneficiary may exercise rights under the Award.</w:t>
      </w:r>
    </w:p>
    <w:p>
      <w:pPr>
        <w:sectPr>
          <w:pgSz w:w="11900" w:h="16838" w:orient="portrait"/>
          <w:cols w:equalWidth="0" w:num="1">
            <w:col w:w="10219"/>
          </w:cols>
          <w:pgMar w:left="240" w:top="925" w:right="1440" w:bottom="1440" w:gutter="0" w:footer="0" w:header="0"/>
        </w:sectPr>
      </w:pPr>
    </w:p>
    <w:bookmarkStart w:id="15" w:name="page16"/>
    <w:bookmarkEnd w:id="15"/>
    <w:p>
      <w:pPr>
        <w:ind w:left="525" w:hanging="525"/>
        <w:spacing w:after="0"/>
        <w:tabs>
          <w:tab w:leader="none" w:pos="52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 ETC.</w:t>
      </w:r>
    </w:p>
    <w:p>
      <w:pPr>
        <w:spacing w:after="0" w:line="206" w:lineRule="exact"/>
        <w:rPr>
          <w:rFonts w:ascii="Courier New" w:cs="Courier New" w:eastAsia="Courier New" w:hAnsi="Courier New"/>
          <w:sz w:val="18"/>
          <w:szCs w:val="18"/>
          <w:color w:val="auto"/>
        </w:rPr>
      </w:pPr>
    </w:p>
    <w:p>
      <w:pPr>
        <w:ind w:left="-535" w:right="1779" w:firstLine="1061"/>
        <w:spacing w:after="0" w:line="238" w:lineRule="auto"/>
        <w:tabs>
          <w:tab w:leader="none" w:pos="104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CONSEQUENCES OF MERGERS, ETC. Upon the occurrence of an Acquisition Event (as defined below), all outstanding Awards shall terminate, provided that at least 10 days prior to the effective date of such Acquisition Event, the Board shall either (i) if there is a surviving or acquiring corporation, arrange, subject to consummation of the Acquisition Event, to have that corporation or an affiliate of that corporation grant to Participants replacement Awards (or assume the Awards of the Company) which in the case of Incentive Stock Options satisfy, in the determination of the Board the, requirements of Section 424(a) of the Code, or (ii) provide that all outstanding Awards will become exercisable, realizable or vested in full immediately prior to the effective date of such Acquisition Event. An "Acquisition Event" shall mean (a) any merger or consolidation which results in the voting securities of the Company outstanding immediately prior thereto continuing to represent (either by remaining outstanding or by being converted into voting securities of the surviving entity) less than fifty percent of the combined voting power of the voting securities of the Company or such surviving entity outstanding immediately after such merger or consolidation; (b) any sale of all or substantially all of the assets of the Company or (c) the complete liquidation of the Company.</w:t>
      </w:r>
    </w:p>
    <w:p>
      <w:pPr>
        <w:spacing w:after="0" w:line="209" w:lineRule="exact"/>
        <w:rPr>
          <w:rFonts w:ascii="Courier New" w:cs="Courier New" w:eastAsia="Courier New" w:hAnsi="Courier New"/>
          <w:sz w:val="18"/>
          <w:szCs w:val="18"/>
          <w:color w:val="auto"/>
        </w:rPr>
      </w:pPr>
    </w:p>
    <w:p>
      <w:pPr>
        <w:ind w:left="-535" w:right="1779" w:firstLine="1061"/>
        <w:spacing w:after="0" w:line="237" w:lineRule="auto"/>
        <w:tabs>
          <w:tab w:leader="none" w:pos="104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ASSUMPTION OF OPTIONS UPON MERGERS, ETC. The Board may grant Awards under the Plan in substitution for stock and stock based awards held by employees of another corporation who become employees of the Company as a result of a merger or consolidation of the employing corporation with the Company or the acquisition by the Company of property or stock of the employing corporation. The substitute Awards shall be granted on such terms and conditions as the Board considers appropriate in the circumstances.</w:t>
      </w:r>
    </w:p>
    <w:p>
      <w:pPr>
        <w:spacing w:after="0" w:line="211" w:lineRule="exact"/>
        <w:rPr>
          <w:rFonts w:ascii="Courier New" w:cs="Courier New" w:eastAsia="Courier New" w:hAnsi="Courier New"/>
          <w:sz w:val="18"/>
          <w:szCs w:val="18"/>
          <w:color w:val="auto"/>
        </w:rPr>
      </w:pPr>
    </w:p>
    <w:p>
      <w:pPr>
        <w:ind w:left="-535" w:right="1779" w:firstLine="535"/>
        <w:spacing w:after="0" w:line="271" w:lineRule="auto"/>
        <w:tabs>
          <w:tab w:leader="none" w:pos="51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Each Participant shall pay to the Company, or make provision satisfactory to the Board for payment of, any taxes required by law to be withheld in respect of Awards to such Participant -under the Plan no later than the date of the event creating the tax liability. In the Board's discretion, and subject to such conditions as the Board may establish, such tax obligations may be paid in whole or in part in shares of Common Stock, including shares retained from the Award creating the tax obligation, valued at their Fair Market Value. The Company may, to the extent permitted by law, deduct any such tax obligations from any payment of any kind otherwise due to a Participant.</w:t>
      </w:r>
    </w:p>
    <w:p>
      <w:pPr>
        <w:spacing w:after="0" w:line="183" w:lineRule="exact"/>
        <w:rPr>
          <w:rFonts w:ascii="Courier New" w:cs="Courier New" w:eastAsia="Courier New" w:hAnsi="Courier New"/>
          <w:sz w:val="16"/>
          <w:szCs w:val="16"/>
          <w:color w:val="auto"/>
        </w:rPr>
      </w:pPr>
    </w:p>
    <w:p>
      <w:pPr>
        <w:ind w:left="-535" w:right="1999" w:firstLine="535"/>
        <w:spacing w:after="0" w:line="237" w:lineRule="auto"/>
        <w:tabs>
          <w:tab w:leader="none" w:pos="51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AWARD. The Board may amend, modify or terminate any outstanding Award, including but not limited to, substituting therefor another Award of the same or a different type, changing the date of exercise or realization, converting an Incentive Stock Option to a Nonstatutory Stock</w:t>
      </w:r>
    </w:p>
    <w:p>
      <w:pPr>
        <w:sectPr>
          <w:pgSz w:w="11900" w:h="16838" w:orient="portrait"/>
          <w:cols w:equalWidth="0" w:num="1">
            <w:col w:w="9684"/>
          </w:cols>
          <w:pgMar w:left="775" w:top="919" w:right="1440" w:bottom="1440" w:gutter="0" w:footer="0" w:header="0"/>
        </w:sectPr>
      </w:pPr>
    </w:p>
    <w:bookmarkStart w:id="16" w:name="page17"/>
    <w:bookmarkEnd w:id="16"/>
    <w:p>
      <w:pPr>
        <w:ind w:right="1779"/>
        <w:spacing w:after="0" w:line="237" w:lineRule="auto"/>
        <w:rPr>
          <w:sz w:val="20"/>
          <w:szCs w:val="20"/>
          <w:color w:val="auto"/>
        </w:rPr>
      </w:pPr>
      <w:r>
        <w:rPr>
          <w:rFonts w:ascii="Courier New" w:cs="Courier New" w:eastAsia="Courier New" w:hAnsi="Courier New"/>
          <w:sz w:val="18"/>
          <w:szCs w:val="18"/>
          <w:color w:val="auto"/>
        </w:rPr>
        <w:t>Option, and accelerating the exercise or vesting of any Award, provided that the Participant's consent to such action shall be required unless the Board determines that the action, taking into account any related action, would not materially and adversely affect the Participant.</w:t>
      </w:r>
    </w:p>
    <w:p>
      <w:pPr>
        <w:spacing w:after="0" w:line="207" w:lineRule="exact"/>
        <w:rPr>
          <w:sz w:val="20"/>
          <w:szCs w:val="20"/>
          <w:color w:val="auto"/>
        </w:rPr>
      </w:pPr>
    </w:p>
    <w:p>
      <w:pPr>
        <w:ind w:right="1779" w:firstLine="535"/>
        <w:spacing w:after="0" w:line="237" w:lineRule="auto"/>
        <w:tabs>
          <w:tab w:leader="none" w:pos="105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ON DELIVERY OF STOCK.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stock exchange or stock market rules and regulations, and (iii) the Participant has executed and delivered to the Company such representations or agreements as the Company may consider appropriate to satisfy the requirements of any applicable laws.</w:t>
      </w:r>
    </w:p>
    <w:p>
      <w:pPr>
        <w:spacing w:after="0" w:line="20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 TO EMPLOYMENT OR OTHER STATUS. No person shall have any claim or right to be granted an Award, and the grant of an Award shall not be construed as giving a Participant the right to continued employment or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RIGHTS AS STOCKHOLDER. Subject to the provisions of the applicable Award, no Participant or Designated Beneficiary shall have any rights as a stockholder with respect to any shares of Common Stock to be distributed with respect to an Award until becoming the record holder thereof.</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TERM OF PLAN. The Plan shall become effective on the date on which it is approved by the stockholders of the Company. Grants of Awards under the Plan may be made prior to that date (but contemporaneous with or after Board adoption of the Plan), subject to approval of the Plan by such stockholders. No Awards shall be granted under the Plan after the completion of ten years from the earlier of (i) the date on which the Plan was adopted by the Board or (ii) the date the Plan was approved by Shareholders, but Awards previously granted may extend beyond that date.</w:t>
      </w:r>
    </w:p>
    <w:p>
      <w:pPr>
        <w:spacing w:after="0" w:line="212" w:lineRule="exact"/>
        <w:rPr>
          <w:rFonts w:ascii="Courier New" w:cs="Courier New" w:eastAsia="Courier New" w:hAnsi="Courier New"/>
          <w:sz w:val="18"/>
          <w:szCs w:val="18"/>
          <w:color w:val="auto"/>
        </w:rPr>
      </w:pPr>
    </w:p>
    <w:p>
      <w:pPr>
        <w:ind w:right="1779" w:firstLine="535"/>
        <w:spacing w:after="0" w:line="279" w:lineRule="auto"/>
        <w:tabs>
          <w:tab w:leader="none" w:pos="1053"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PLAN. The Board may amend, suspend or terminate the Plan or any portion thereof at any time, provided that no amendment shall be made without stockholder approval if (i) such approval is necessary to comply with</w:t>
      </w:r>
    </w:p>
    <w:p>
      <w:pPr>
        <w:sectPr>
          <w:pgSz w:w="11900" w:h="16838" w:orient="portrait"/>
          <w:cols w:equalWidth="0" w:num="1">
            <w:col w:w="10219"/>
          </w:cols>
          <w:pgMar w:left="240" w:top="925" w:right="1440" w:bottom="1440" w:gutter="0" w:footer="0" w:header="0"/>
        </w:sectPr>
      </w:pPr>
    </w:p>
    <w:bookmarkStart w:id="17" w:name="page18"/>
    <w:bookmarkEnd w:id="17"/>
    <w:p>
      <w:pPr>
        <w:ind w:right="1779"/>
        <w:spacing w:after="0" w:line="270" w:lineRule="auto"/>
        <w:rPr>
          <w:sz w:val="20"/>
          <w:szCs w:val="20"/>
          <w:color w:val="auto"/>
        </w:rPr>
      </w:pPr>
      <w:r>
        <w:rPr>
          <w:rFonts w:ascii="Courier New" w:cs="Courier New" w:eastAsia="Courier New" w:hAnsi="Courier New"/>
          <w:sz w:val="16"/>
          <w:szCs w:val="16"/>
          <w:color w:val="auto"/>
        </w:rPr>
        <w:t>any applicable tax or regulatory requirements, including any securities laws, stock exchange or stock market rules, or (ii) such amendment increases the number of shares of Common Stock available under the Plan pursuant to Section 4(a), other than such increases authorized under Section 4(c). Amendments requiring stockholder approval shall become effective when adopted by the Board, but no Award granted after the date of such amendment shall become exercisable or vested (to the extent that such amendment to the Plan was required to grant such Award to a particular Participant) unless and until such amendment shall have been approved by the Company's stockholders. If such stockholder approval is not obtained within twelve months of the Board's adoption of such amendment, any Award granted on or after the date of such amendment shall terminate to the extent that such amendment to the Plan was required to enable the Company to grant such Award to a particular Participant.</w:t>
      </w:r>
    </w:p>
    <w:p>
      <w:pPr>
        <w:spacing w:after="0" w:line="389" w:lineRule="exact"/>
        <w:rPr>
          <w:sz w:val="20"/>
          <w:szCs w:val="20"/>
          <w:color w:val="auto"/>
        </w:rPr>
      </w:pPr>
    </w:p>
    <w:p>
      <w:pPr>
        <w:ind w:right="1779" w:firstLine="535"/>
        <w:spacing w:after="0" w:line="237"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APPROVAL. For purposes of this Plan, stockholder approval shall mean approval by a vote of the stockholders in accordance with the bylaws of the Company, unless otherwise required by applicable tax or regulatory laws, including Sections 162(m) and 422 of the Code, securities laws, and stock exchange and stock market rules.</w:t>
      </w:r>
    </w:p>
    <w:p>
      <w:pPr>
        <w:spacing w:after="0" w:line="208" w:lineRule="exact"/>
        <w:rPr>
          <w:rFonts w:ascii="Courier New" w:cs="Courier New" w:eastAsia="Courier New" w:hAnsi="Courier New"/>
          <w:sz w:val="18"/>
          <w:szCs w:val="18"/>
          <w:color w:val="auto"/>
        </w:rPr>
      </w:pPr>
    </w:p>
    <w:p>
      <w:pPr>
        <w:ind w:right="2099" w:firstLine="535"/>
        <w:spacing w:after="0" w:line="279" w:lineRule="auto"/>
        <w:tabs>
          <w:tab w:leader="none" w:pos="105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The provisions of the Plan and all Awards made hereunder shall be governed by and interpreted in accordance with the laws of the State of Delaware, without regard to any applicable conflicts of law.</w:t>
      </w:r>
    </w:p>
    <w:p>
      <w:pPr>
        <w:sectPr>
          <w:pgSz w:w="11900" w:h="16838" w:orient="portrait"/>
          <w:cols w:equalWidth="0" w:num="1">
            <w:col w:w="10219"/>
          </w:cols>
          <w:pgMar w:left="240" w:top="925" w:right="1440" w:bottom="1440" w:gutter="0" w:footer="0" w:header="0"/>
        </w:sectPr>
      </w:pPr>
    </w:p>
    <w:bookmarkStart w:id="18" w:name="page19"/>
    <w:bookmarkEnd w:id="18"/>
    <w:p>
      <w:pPr>
        <w:jc w:val="right"/>
        <w:ind w:right="1779"/>
        <w:spacing w:after="0"/>
        <w:rPr>
          <w:sz w:val="20"/>
          <w:szCs w:val="20"/>
          <w:color w:val="auto"/>
        </w:rPr>
      </w:pPr>
      <w:r>
        <w:rPr>
          <w:rFonts w:ascii="Courier New" w:cs="Courier New" w:eastAsia="Courier New" w:hAnsi="Courier New"/>
          <w:sz w:val="18"/>
          <w:szCs w:val="18"/>
          <w:color w:val="auto"/>
        </w:rPr>
        <w:t>Exhibit 4.2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International Telecommunication Data Systems,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1997 STOCK INCENTIVE PLAN</w:t>
      </w:r>
    </w:p>
    <w:p>
      <w:pPr>
        <w:jc w:val="center"/>
        <w:ind w:right="1659"/>
        <w:spacing w:after="0" w:line="238" w:lineRule="auto"/>
        <w:rPr>
          <w:sz w:val="20"/>
          <w:szCs w:val="20"/>
          <w:color w:val="auto"/>
        </w:rPr>
      </w:pPr>
      <w:r>
        <w:rPr>
          <w:rFonts w:ascii="Courier New" w:cs="Courier New" w:eastAsia="Courier New" w:hAnsi="Courier New"/>
          <w:sz w:val="18"/>
          <w:szCs w:val="18"/>
          <w:color w:val="auto"/>
        </w:rPr>
        <w:t>AS AMENDED ON DECEMBER 24, 1997</w:t>
      </w:r>
    </w:p>
    <w:p>
      <w:pPr>
        <w:spacing w:after="0" w:line="202"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purpose of this 1997 Stock Incentive Plan (the "Plan") of International Telecommunication Data Systems, Inc., a Delaware corporation (the "Company"), is to enhance the profitability of the Company for the benefit of the stockholders by providing equity ownership opportunities and performance-based incentives to attract, retain and motivate key employees, consultants and others who make important contributions to the Company, and to better align their interests with those of the stockholders. Except where the context otherwise requires, the term "Company" shall include all present and future subsidiaries of International Telecommunication Data Systems, Inc. as defined in Section 424(o of the Internal Revenue Code of 1986, as amended, and any regulations promulgated thereunder (the "Code") (a "Subsidiary").</w:t>
      </w:r>
    </w:p>
    <w:p>
      <w:pPr>
        <w:spacing w:after="0" w:line="210"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of the Company's employees, consultants and advisors (other than the officers and directors) are eligible to be granted options, stock appreciation rights, performance shares, restricted stock, or other stock based awards (each, an "Award") under the Plan. Any person who has been granted an Award under the Plan shall be deemed a "Participant".</w:t>
      </w:r>
    </w:p>
    <w:p>
      <w:pPr>
        <w:spacing w:after="0" w:line="203"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DELEGATION</w:t>
      </w:r>
    </w:p>
    <w:p>
      <w:pPr>
        <w:spacing w:after="0" w:line="206"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BY BOARD OF DIRECTORS. The Plan will be administered by the Board of Directors of the Company (the "Board"). The Board shall have authority to grant Awards and to adopt, amend and repeal such administrative rules, guidelines and practices relating to the Plan as it shall deem advisable from time to time, to interpret the provisions of the Plan, and to correct any defects in the Plan or an Award. No member of the Board shall be liable for any action or determination relating to the Plan made in good faith. All decisions by the Board shall be final and binding on all persons having or claiming any interest in the Plan or in any Award.</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DELEGATION TO EXECUTIVE OFFICERS. To the extent permitted by applicable law, the Board may delegate to one or more executive officers of the Company the power to make Awards and exercise such other powers under the Plan as the Board may determine, provided that the Board shall fix the maximum amount of such Awards to be made by such executive officers and a maximum amount for any one Participant.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5" w:lineRule="exact"/>
        <w:rPr>
          <w:rFonts w:ascii="Courier New" w:cs="Courier New" w:eastAsia="Courier New" w:hAnsi="Courier New"/>
          <w:sz w:val="18"/>
          <w:szCs w:val="18"/>
          <w:color w:val="auto"/>
        </w:rPr>
      </w:pPr>
    </w:p>
    <w:p>
      <w:pPr>
        <w:ind w:right="1779" w:firstLine="535"/>
        <w:spacing w:after="0" w:line="270" w:lineRule="auto"/>
        <w:tabs>
          <w:tab w:leader="none" w:pos="105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COMMITTEES. To the extent permitted by applicable law, the Board may delegate any or all of its powers under the Plan to one or more committees or subcommittees, each consisting of not less than two members of the Board (a "Committee"). If and when the common stock, $.01 par value per share, of the Company (the "Common Stock") is registered under the Securities Exchange Act of 1934 (the "Exchange Act"), the Board shall appoint one such Committee, each member of which shall be a "outside director" within the meaning of Section 162(m) of Code ("Section 162(m)") and a "non-employee director" as defined in Rule 16b-3 promulgated under the Exchange Act. All references to the Board in the Plan shall mean a Committee or the Board or the Executive Officer referred to in Section 3(b) to the extent of such delegation.</w:t>
      </w:r>
    </w:p>
    <w:p>
      <w:pPr>
        <w:spacing w:after="0" w:line="38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AVAILABLE FOR AWARDS</w:t>
      </w:r>
    </w:p>
    <w:p>
      <w:pPr>
        <w:spacing w:after="0" w:line="206"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Subject to adjustment under Section 4(c) below, Awards may be made under the Plan for up to 750,000 shares of Common Stock. If any Award expires or is terminated, surrendered or canceled without having been fully exercised or is forfeited in whole or in part or results in any Common Stock not being issued, the unused Common Stock covered by such Award shall again be available for the grant of Awards under the Plan. Shares issued under the Plan may consist in whole or in part of authorized but unissued shares or treasury shares.</w:t>
      </w:r>
    </w:p>
    <w:p>
      <w:pPr>
        <w:spacing w:after="0" w:line="212" w:lineRule="exact"/>
        <w:rPr>
          <w:rFonts w:ascii="Courier New" w:cs="Courier New" w:eastAsia="Courier New" w:hAnsi="Courier New"/>
          <w:sz w:val="18"/>
          <w:szCs w:val="18"/>
          <w:color w:val="auto"/>
        </w:rPr>
      </w:pPr>
    </w:p>
    <w:p>
      <w:pPr>
        <w:ind w:right="1879" w:firstLine="535"/>
        <w:spacing w:after="0" w:line="273" w:lineRule="auto"/>
        <w:tabs>
          <w:tab w:leader="none" w:pos="105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PER-PARTICIPANT LIMIT. Subject to adjustment under Section 4(c), for Awards granted after the Common Stock is registered under the Exchange Act, the maximum number of shares with respect to which an Award may be granted to any Participant under the Plan shall be 250,000 per calendar year. The per Participant limit described in this Section 4(b) shall be construed and applied</w:t>
      </w:r>
    </w:p>
    <w:p>
      <w:pPr>
        <w:sectPr>
          <w:pgSz w:w="11900" w:h="16838" w:orient="portrait"/>
          <w:cols w:equalWidth="0" w:num="1">
            <w:col w:w="10219"/>
          </w:cols>
          <w:pgMar w:left="240" w:top="136"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consistent with Section 162(m).</w:t>
      </w:r>
    </w:p>
    <w:p>
      <w:pPr>
        <w:spacing w:after="0" w:line="207" w:lineRule="exact"/>
        <w:rPr>
          <w:sz w:val="20"/>
          <w:szCs w:val="20"/>
          <w:color w:val="auto"/>
        </w:rPr>
      </w:pPr>
    </w:p>
    <w:p>
      <w:pPr>
        <w:ind w:right="1779" w:firstLine="535"/>
        <w:spacing w:after="0" w:line="237" w:lineRule="auto"/>
        <w:tabs>
          <w:tab w:leader="none" w:pos="105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TO COMMON STOCK. In the event that the Board, in its sole discretion, determines that any stock dividend, extraordinary cash dividend, recapitalization, reorganization, split-up, spin-off or other similar transaction affects the Common Stock such that an adjustment is required in order to preserve the benefits or potential benefits intended to be made available under the Plan, then the Board may equitably adjust any or all of (i) the total number and kind of shares issuable under the Plan, (ii) the number and kind of shares subject to Awards then outstanding, and (iii) the exercise, conversion price or other terms with respect to any outstanding Award. The number of shares resulting from any such adjustment shall always be a whole number.</w:t>
      </w:r>
    </w:p>
    <w:p>
      <w:pPr>
        <w:sectPr>
          <w:pgSz w:w="11900" w:h="16838" w:orient="portrait"/>
          <w:cols w:equalWidth="0" w:num="1">
            <w:col w:w="10219"/>
          </w:cols>
          <w:pgMar w:left="240" w:top="136" w:right="1440" w:bottom="1440" w:gutter="0" w:footer="0" w:header="0"/>
        </w:sectPr>
      </w:pPr>
    </w:p>
    <w:bookmarkStart w:id="20" w:name="page21"/>
    <w:bookmarkEnd w:id="20"/>
    <w:p>
      <w:pPr>
        <w:ind w:left="532" w:hanging="532"/>
        <w:spacing w:after="0"/>
        <w:tabs>
          <w:tab w:leader="none" w:pos="5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w:t>
      </w:r>
    </w:p>
    <w:p>
      <w:pPr>
        <w:spacing w:after="0" w:line="206" w:lineRule="exact"/>
        <w:rPr>
          <w:rFonts w:ascii="Courier New" w:cs="Courier New" w:eastAsia="Courier New" w:hAnsi="Courier New"/>
          <w:sz w:val="18"/>
          <w:szCs w:val="18"/>
          <w:color w:val="auto"/>
        </w:rPr>
      </w:pPr>
    </w:p>
    <w:p>
      <w:pPr>
        <w:ind w:left="-8" w:right="1879" w:firstLine="535"/>
        <w:spacing w:after="0" w:line="237" w:lineRule="auto"/>
        <w:tabs>
          <w:tab w:leader="none" w:pos="1045"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Subject to the provisions of the Plan, the Board may grant options to purchase Common Stock (an "Option") and determine the number of shares of Common Stock to be covered by each Option, the exercise price of such Option and the conditions and limitations applicable to the exercise of such Option, including conditions relating to applicable federal or state securities laws, as it considers necessary or advisable. No option that the Board intends to be an "incentive stock option' as defined in Section 422 of the Code may be granted.</w:t>
      </w:r>
    </w:p>
    <w:p>
      <w:pPr>
        <w:spacing w:after="0" w:line="212" w:lineRule="exact"/>
        <w:rPr>
          <w:rFonts w:ascii="Courier New" w:cs="Courier New" w:eastAsia="Courier New" w:hAnsi="Courier New"/>
          <w:sz w:val="18"/>
          <w:szCs w:val="18"/>
          <w:color w:val="auto"/>
        </w:rPr>
      </w:pPr>
    </w:p>
    <w:p>
      <w:pPr>
        <w:jc w:val="both"/>
        <w:ind w:left="-8" w:right="1999" w:firstLine="535"/>
        <w:spacing w:after="0" w:line="290" w:lineRule="auto"/>
        <w:tabs>
          <w:tab w:leader="none" w:pos="1045"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The Board shall establish the exercise price at the time each Option is granted and specify it in the applicable option agreement.</w:t>
      </w:r>
    </w:p>
    <w:p>
      <w:pPr>
        <w:spacing w:after="0" w:line="169" w:lineRule="exact"/>
        <w:rPr>
          <w:rFonts w:ascii="Courier New" w:cs="Courier New" w:eastAsia="Courier New" w:hAnsi="Courier New"/>
          <w:sz w:val="16"/>
          <w:szCs w:val="16"/>
          <w:color w:val="auto"/>
        </w:rPr>
      </w:pPr>
    </w:p>
    <w:p>
      <w:pPr>
        <w:ind w:left="-8" w:right="1999" w:firstLine="535"/>
        <w:spacing w:after="0" w:line="236" w:lineRule="auto"/>
        <w:tabs>
          <w:tab w:leader="none" w:pos="1045"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DURATION OF OPTIONS. Each Option shall be exercisable at such times and subject to such terms and conditions as the Board may specify in the applicable option agreement.</w:t>
      </w:r>
    </w:p>
    <w:p>
      <w:pPr>
        <w:spacing w:after="0" w:line="208" w:lineRule="exact"/>
        <w:rPr>
          <w:rFonts w:ascii="Courier New" w:cs="Courier New" w:eastAsia="Courier New" w:hAnsi="Courier New"/>
          <w:sz w:val="18"/>
          <w:szCs w:val="18"/>
          <w:color w:val="auto"/>
        </w:rPr>
      </w:pPr>
    </w:p>
    <w:p>
      <w:pPr>
        <w:ind w:left="-8" w:right="1879" w:firstLine="535"/>
        <w:spacing w:after="0" w:line="237" w:lineRule="auto"/>
        <w:tabs>
          <w:tab w:leader="none" w:pos="1045"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 Options may be exercised only by delivery to the Company of a written notice of exercise signed by the proper person together with payment in full as specified in Section 5(f) for the number of shares for which the Option is exercised.</w:t>
      </w:r>
    </w:p>
    <w:p>
      <w:pPr>
        <w:spacing w:after="0" w:line="207" w:lineRule="exact"/>
        <w:rPr>
          <w:rFonts w:ascii="Courier New" w:cs="Courier New" w:eastAsia="Courier New" w:hAnsi="Courier New"/>
          <w:sz w:val="18"/>
          <w:szCs w:val="18"/>
          <w:color w:val="auto"/>
        </w:rPr>
      </w:pPr>
    </w:p>
    <w:p>
      <w:pPr>
        <w:ind w:left="-8" w:right="1779" w:firstLine="535"/>
        <w:spacing w:after="0" w:line="235" w:lineRule="auto"/>
        <w:tabs>
          <w:tab w:leader="none" w:pos="1045"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UPON EXERCISE. Common Stock purchased upon the exercise of an Option granted under the Plan shall be paid for as follows:</w:t>
      </w:r>
    </w:p>
    <w:p>
      <w:pPr>
        <w:spacing w:after="0" w:line="202"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or by check, payable to the order of the Company;</w:t>
      </w:r>
    </w:p>
    <w:p>
      <w:pPr>
        <w:spacing w:after="0" w:line="206" w:lineRule="exact"/>
        <w:rPr>
          <w:rFonts w:ascii="Courier New" w:cs="Courier New" w:eastAsia="Courier New" w:hAnsi="Courier New"/>
          <w:sz w:val="18"/>
          <w:szCs w:val="18"/>
          <w:color w:val="auto"/>
        </w:rPr>
      </w:pPr>
    </w:p>
    <w:p>
      <w:pPr>
        <w:ind w:left="-8" w:right="1879" w:firstLine="1061"/>
        <w:spacing w:after="0" w:line="237" w:lineRule="auto"/>
        <w:tabs>
          <w:tab w:leader="none" w:pos="1572"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the Board may otherwise determine or provide in an Option, delivery of an irrevocable and unconditional undertaking by a broker to deliver promptly to the Company sufficient funds to pay the exercise price, or delivery by the Participant to the Company of a copy of irrevocable and unconditional instructions to a broker to deliver promptly to the Company cash or a check sufficient to pay the exercise price;</w:t>
      </w:r>
    </w:p>
    <w:p>
      <w:pPr>
        <w:spacing w:after="0" w:line="209" w:lineRule="exact"/>
        <w:rPr>
          <w:rFonts w:ascii="Courier New" w:cs="Courier New" w:eastAsia="Courier New" w:hAnsi="Courier New"/>
          <w:sz w:val="18"/>
          <w:szCs w:val="18"/>
          <w:color w:val="auto"/>
        </w:rPr>
      </w:pPr>
    </w:p>
    <w:p>
      <w:pPr>
        <w:ind w:left="-8" w:right="1779" w:firstLine="1061"/>
        <w:spacing w:after="0" w:line="272" w:lineRule="auto"/>
        <w:tabs>
          <w:tab w:leader="none" w:pos="1572"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the Board at or after the grant of the Option (i) by delivery of shares of Common Stock owned by the Participant for at least six months and valued at their fair market value as determined by the Board in good faith ("Fair Market Value"), (ii) delivery of a promissory note of the Participant to the Company on terms determined by the Board, or (iii) payment of such other lawful consideration as the Board may determine; or</w:t>
      </w:r>
    </w:p>
    <w:p>
      <w:pPr>
        <w:spacing w:after="0" w:line="179" w:lineRule="exact"/>
        <w:rPr>
          <w:rFonts w:ascii="Courier New" w:cs="Courier New" w:eastAsia="Courier New" w:hAnsi="Courier New"/>
          <w:sz w:val="16"/>
          <w:szCs w:val="16"/>
          <w:color w:val="auto"/>
        </w:rPr>
      </w:pPr>
    </w:p>
    <w:p>
      <w:pPr>
        <w:ind w:left="1572" w:hanging="519"/>
        <w:spacing w:after="0"/>
        <w:tabs>
          <w:tab w:leader="none" w:pos="1572"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above permitted forms of payment.</w:t>
      </w:r>
    </w:p>
    <w:p>
      <w:pPr>
        <w:sectPr>
          <w:pgSz w:w="11900" w:h="16838" w:orient="portrait"/>
          <w:cols w:equalWidth="0" w:num="1">
            <w:col w:w="10211"/>
          </w:cols>
          <w:pgMar w:left="248" w:top="919" w:right="1440" w:bottom="1440" w:gutter="0" w:footer="0" w:header="0"/>
        </w:sectPr>
      </w:pPr>
    </w:p>
    <w:bookmarkStart w:id="21" w:name="page22"/>
    <w:bookmarkEnd w:id="21"/>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RIGHTS</w:t>
      </w:r>
    </w:p>
    <w:p>
      <w:pPr>
        <w:spacing w:after="0" w:line="206"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AND PAYMENT. The Board may grant Awards entitling recipients on exercise of such Awards to receive an amount, in cash or Common Stock or a combination thereof (such form to be determined by the Board), determined in whole or in part by reference to appreciation in the Fair Market Value of the Common Stock between the date of grant of the Award and the exercise of the Award (a 'Stock Appreciation Right" or an "SAR"). The Board in its sole discretion shall determine the terms and conditions of any SAR.</w:t>
      </w:r>
    </w:p>
    <w:p>
      <w:pPr>
        <w:spacing w:after="0" w:line="211"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SARS IN TANDEM WITH OPTIONS. SARs may be granted in tandem with, or independently of, Options granted under the Plan. If an SAR is granted in tandem with an Option, the exercise of the Option shall cause a proportional reduction in SARs outstanding to a Participant's credit which were granted in tandem with the Option; and the payment of SARs shall cause a proportional reduction of the shares of Common Stock under such Option.</w:t>
      </w: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SHARES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Board may make Awards entitling recipients to acquire shares of Common Stock on a future date upon the attainment of specified performance goals ("Performance Share Awards"). The Board may make Performance Share Awards independent of or in connection with the granting of any other Award under the Plan. The Board in its sole discretion shall determine the performance goals, the periods during which performance is to be measured, and all other terms and conditions applicable to a Performance Share Award.</w:t>
      </w:r>
    </w:p>
    <w:p>
      <w:pPr>
        <w:spacing w:after="0" w:line="205"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6"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GRANTS. The Board may grant Awards entitling recipients to acquire shares of Common Stock, subject to the right of the Company to repurchase all or part of such shares at their issue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("Restricted Stock Award").</w:t>
      </w:r>
    </w:p>
    <w:p>
      <w:pPr>
        <w:spacing w:after="0" w:line="211" w:lineRule="exact"/>
        <w:rPr>
          <w:rFonts w:ascii="Courier New" w:cs="Courier New" w:eastAsia="Courier New" w:hAnsi="Courier New"/>
          <w:sz w:val="18"/>
          <w:szCs w:val="18"/>
          <w:color w:val="auto"/>
        </w:rPr>
      </w:pPr>
    </w:p>
    <w:p>
      <w:pPr>
        <w:ind w:right="1779" w:firstLine="535"/>
        <w:spacing w:after="0" w:line="271" w:lineRule="auto"/>
        <w:tabs>
          <w:tab w:leader="none" w:pos="1053"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AND CONDITIONS. The Board in its sole discretion shall determine the terms and conditions of any such Restricted Stock Award, including the conditions for repurchase (or forfeiture) and the issue price, if any. Any stock certificates issued in respect of a Restricted Stock Award shall be registered in the name of the Participant and, unless otherwise determined by the Board, deposited by the Participant, together with a stock power endorsed in blank, with the Company (or its designee). At the expiration of the restriction</w:t>
      </w:r>
    </w:p>
    <w:p>
      <w:pPr>
        <w:sectPr>
          <w:pgSz w:w="11900" w:h="16838" w:orient="portrait"/>
          <w:cols w:equalWidth="0" w:num="1">
            <w:col w:w="10219"/>
          </w:cols>
          <w:pgMar w:left="240" w:top="717" w:right="1440" w:bottom="1440" w:gutter="0" w:footer="0" w:header="0"/>
        </w:sectPr>
      </w:pPr>
    </w:p>
    <w:bookmarkStart w:id="22" w:name="page23"/>
    <w:bookmarkEnd w:id="22"/>
    <w:p>
      <w:pPr>
        <w:ind w:right="1879"/>
        <w:spacing w:after="0" w:line="237" w:lineRule="auto"/>
        <w:rPr>
          <w:sz w:val="20"/>
          <w:szCs w:val="20"/>
          <w:color w:val="auto"/>
        </w:rPr>
      </w:pPr>
      <w:r>
        <w:rPr>
          <w:rFonts w:ascii="Courier New" w:cs="Courier New" w:eastAsia="Courier New" w:hAnsi="Courier New"/>
          <w:sz w:val="18"/>
          <w:szCs w:val="18"/>
          <w:color w:val="auto"/>
        </w:rPr>
        <w:t>period, the Company (or such designee) shall deliver such certificates to the Participant or if the Participant has died, to the beneficiary designated by a Participant, in a manner determined by the Board,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204"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STOCK BASED AWARDS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Board shall have the right to grant other Awards based upon the Common Stock, including the grant of shares based upon certain conditions and the grant of securities convertible into Common Stock.</w:t>
      </w:r>
    </w:p>
    <w:p>
      <w:pPr>
        <w:spacing w:after="0" w:line="203"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 APPLICABLE TO AWARDS</w:t>
      </w:r>
    </w:p>
    <w:p>
      <w:pPr>
        <w:spacing w:after="0" w:line="206" w:lineRule="exact"/>
        <w:rPr>
          <w:rFonts w:ascii="Courier New" w:cs="Courier New" w:eastAsia="Courier New" w:hAnsi="Courier New"/>
          <w:sz w:val="18"/>
          <w:szCs w:val="18"/>
          <w:color w:val="auto"/>
        </w:rPr>
      </w:pPr>
    </w:p>
    <w:p>
      <w:pPr>
        <w:ind w:right="1999" w:firstLine="535"/>
        <w:spacing w:after="0" w:line="271" w:lineRule="auto"/>
        <w:tabs>
          <w:tab w:leader="none" w:pos="1053"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TRANSFERABILILY OF AWARDS.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Participant, to the extent relevant in the context, shall include references to authorized transferees.</w:t>
      </w:r>
    </w:p>
    <w:p>
      <w:pPr>
        <w:spacing w:after="0" w:line="187" w:lineRule="exact"/>
        <w:rPr>
          <w:rFonts w:ascii="Courier New" w:cs="Courier New" w:eastAsia="Courier New" w:hAnsi="Courier New"/>
          <w:sz w:val="16"/>
          <w:szCs w:val="16"/>
          <w:color w:val="auto"/>
        </w:rPr>
      </w:pPr>
    </w:p>
    <w:p>
      <w:pPr>
        <w:jc w:val="both"/>
        <w:ind w:right="2199" w:firstLine="535"/>
        <w:spacing w:after="0" w:line="236" w:lineRule="auto"/>
        <w:tabs>
          <w:tab w:leader="none" w:pos="1053"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DOCUMENTATION. Each Award under the Plan shall be evidenced by an instrument in such form as the Board shall determine. Each Award may contain terms and conditions in addition to those set forth in the Plan.</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DISCRETION. Except as otherwise provided by the Plan, each type of Award may be made alone, in addition to or in relation to any other type of Award. The terms of each type of Award need not be identical, and the Board need not treat Participants uniformly.</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STATUS. The Board shall determine the effect on an Award of the disability, death, retirement, authorized leave of absence or other change in the employment or other status of a Participant and the extent to which, and the period during which, the Participant, the Participant's legal representative, conservator, guardian or Designated Beneficiary may exercise rights under the Award.</w:t>
      </w:r>
    </w:p>
    <w:p>
      <w:pPr>
        <w:spacing w:after="0" w:line="204"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 ETC.</w:t>
      </w:r>
    </w:p>
    <w:p>
      <w:pPr>
        <w:spacing w:after="0" w:line="206" w:lineRule="exact"/>
        <w:rPr>
          <w:rFonts w:ascii="Courier New" w:cs="Courier New" w:eastAsia="Courier New" w:hAnsi="Courier New"/>
          <w:sz w:val="18"/>
          <w:szCs w:val="18"/>
          <w:color w:val="auto"/>
        </w:rPr>
      </w:pPr>
    </w:p>
    <w:p>
      <w:pPr>
        <w:ind w:right="1999" w:firstLine="1061"/>
        <w:spacing w:after="0" w:line="279" w:lineRule="auto"/>
        <w:tabs>
          <w:tab w:leader="none" w:pos="1580"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CONSEQUENCES OF MERGERS, ETC. Upon the occurrence of an Acquisition Event (as defined below), all outstanding Awards shall terminate, provided that at least 10 days prior to the effective date of such Acquisition</w:t>
      </w:r>
    </w:p>
    <w:p>
      <w:pPr>
        <w:sectPr>
          <w:pgSz w:w="11900" w:h="16838" w:orient="portrait"/>
          <w:cols w:equalWidth="0" w:num="1">
            <w:col w:w="10219"/>
          </w:cols>
          <w:pgMar w:left="240" w:top="925" w:right="1440" w:bottom="1440" w:gutter="0" w:footer="0" w:header="0"/>
        </w:sectPr>
      </w:pPr>
    </w:p>
    <w:bookmarkStart w:id="23" w:name="page24"/>
    <w:bookmarkEnd w:id="23"/>
    <w:p>
      <w:pPr>
        <w:ind w:right="1879"/>
        <w:spacing w:after="0" w:line="238" w:lineRule="auto"/>
        <w:rPr>
          <w:sz w:val="20"/>
          <w:szCs w:val="20"/>
          <w:color w:val="auto"/>
        </w:rPr>
      </w:pPr>
      <w:r>
        <w:rPr>
          <w:rFonts w:ascii="Courier New" w:cs="Courier New" w:eastAsia="Courier New" w:hAnsi="Courier New"/>
          <w:sz w:val="18"/>
          <w:szCs w:val="18"/>
          <w:color w:val="auto"/>
        </w:rPr>
        <w:t>Event, the Board shall either (i) if there is a surviving or acquiring corporation, arrange, subject to consummation of the Acquisition Event, to have that corporation or an affiliate of that corporation grant to Participants replacement Awards (or assume the Awards of the Company), or (ii) provide that all outstanding Awards will become exercisable, realizable or vested in full immediately prior to the effective date of such Acquisition Event. An "Acquisition Event" shall mean (a) any merger or consolidation which results in the voting securities of the Company outstanding immediately prior thereto continuing to represent (either by remaining outstanding or by being converted into voting securities of the surviving entity) less than fifty percent of the combined voting power of the voting securities of the Company or such surviving entity outstanding immediately after such merger or consolidation; (b) any sale of all or substantially all of the assets of the Company or (c) the complete liquidation of the Company.</w:t>
      </w:r>
    </w:p>
    <w:p>
      <w:pPr>
        <w:spacing w:after="0" w:line="208" w:lineRule="exact"/>
        <w:rPr>
          <w:sz w:val="20"/>
          <w:szCs w:val="20"/>
          <w:color w:val="auto"/>
        </w:rPr>
      </w:pPr>
    </w:p>
    <w:p>
      <w:pPr>
        <w:ind w:right="1779" w:firstLine="1061"/>
        <w:spacing w:after="0" w:line="237" w:lineRule="auto"/>
        <w:tabs>
          <w:tab w:leader="none" w:pos="158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ASSUMPTION OF OPTIONS UPON MERGERS, ETC. The Board may grant Awards under the Plan in substitution for stock and stock based- awards held by employees of another corporation who become employees of the Company as a result of a merger or consolidation of the employing corporation with the Company or the acquisition by the Company of property or stock of the employing corporation. The substitute Awards shall be granted on such terms and conditions as the Board considers appropriate in the circumstances.</w:t>
      </w:r>
    </w:p>
    <w:p>
      <w:pPr>
        <w:spacing w:after="0" w:line="211" w:lineRule="exact"/>
        <w:rPr>
          <w:rFonts w:ascii="Courier New" w:cs="Courier New" w:eastAsia="Courier New" w:hAnsi="Courier New"/>
          <w:sz w:val="18"/>
          <w:szCs w:val="18"/>
          <w:color w:val="auto"/>
        </w:rPr>
      </w:pPr>
    </w:p>
    <w:p>
      <w:pPr>
        <w:ind w:right="1779" w:firstLine="535"/>
        <w:spacing w:after="0" w:line="271" w:lineRule="auto"/>
        <w:tabs>
          <w:tab w:leader="none" w:pos="105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Each Participant shall pay to the Company, or make provision satisfactory to the Board for payment of, any taxes required by law to be withheld in respect of Awards to such Participant under the Plan no later than the date of the event creating the tax liability. In the Board's discretion, and subject to such conditions as the Board may establish, such tax obligations may be paid in whole or in part in shares of Common Stock, including shares retained from the Award creating the tax obligation, valued at their Fair Market Value. The Company may, to the extent permitted by law, deduct any such tax obligations from any payment of any kind otherwise due to a Participant.</w:t>
      </w:r>
    </w:p>
    <w:p>
      <w:pPr>
        <w:spacing w:after="0" w:line="183" w:lineRule="exact"/>
        <w:rPr>
          <w:rFonts w:ascii="Courier New" w:cs="Courier New" w:eastAsia="Courier New" w:hAnsi="Courier New"/>
          <w:sz w:val="16"/>
          <w:szCs w:val="16"/>
          <w:color w:val="auto"/>
        </w:rPr>
      </w:pPr>
    </w:p>
    <w:p>
      <w:pPr>
        <w:ind w:right="1779" w:firstLine="535"/>
        <w:spacing w:after="0" w:line="237"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AWARD. The Board may amend, modify or terminate any outstanding Award, including but not limited to, substituting therefor another Award of the same or a different type, changing the date of exercise or realization and accelerating the exercise or vesting of any Award, provided that the Participant's consent to such action shall be required unless the Board determines that the action, taking into account any related action, would not materially and adversely affect the Participant.</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ON DELIVERY OF STOCK.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w:t>
      </w:r>
    </w:p>
    <w:p>
      <w:pPr>
        <w:sectPr>
          <w:pgSz w:w="11900" w:h="16838" w:orient="portrait"/>
          <w:cols w:equalWidth="0" w:num="1">
            <w:col w:w="10219"/>
          </w:cols>
          <w:pgMar w:left="240" w:top="925" w:right="1440" w:bottom="1440" w:gutter="0" w:footer="0" w:header="0"/>
        </w:sectPr>
      </w:pPr>
    </w:p>
    <w:bookmarkStart w:id="24" w:name="page25"/>
    <w:bookmarkEnd w:id="24"/>
    <w:p>
      <w:pPr>
        <w:ind w:right="1779"/>
        <w:spacing w:after="0" w:line="237" w:lineRule="auto"/>
        <w:rPr>
          <w:sz w:val="20"/>
          <w:szCs w:val="20"/>
          <w:color w:val="auto"/>
        </w:rPr>
      </w:pPr>
      <w:r>
        <w:rPr>
          <w:rFonts w:ascii="Courier New" w:cs="Courier New" w:eastAsia="Courier New" w:hAnsi="Courier New"/>
          <w:sz w:val="18"/>
          <w:szCs w:val="18"/>
          <w:color w:val="auto"/>
        </w:rPr>
        <w:t>in connection with the issuance and delivery of such shares have been satisfied, including any applicable securities laws, stock exchange or stock market rules and regulations, and (iii) the Participant has executed and delivered to the Company such representations or agreements as the Company may consider appropriate to satisfy the requirements of any applicable laws.</w:t>
      </w:r>
    </w:p>
    <w:p>
      <w:pPr>
        <w:spacing w:after="0" w:line="203" w:lineRule="exact"/>
        <w:rPr>
          <w:sz w:val="20"/>
          <w:szCs w:val="20"/>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 TO EMPLOYMENT OR OTHER STATUS. No person shall have any claim or right to be granted an Award, and the grant of an Award shall not be construed as giving a Participant the right to continued employment or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RIGHTS AS STOCKHOLDER. Subject to the provisions of the applicable Award, no Participant or Designated Beneficiary shall have any rights as a stockholder with respect to any shares of Common Stock to be distributed with respect to an Award until becoming the record holder thereof.</w:t>
      </w:r>
    </w:p>
    <w:p>
      <w:pPr>
        <w:spacing w:after="0" w:line="207"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TERM OF PLAN. The Plan shall become effective on the date on which it is approved by the Board of Directors of the Company. No Awards shall be granted under the Plan after the completion of ten years from the earlier of the date on which the Plan was adopted by the Board, but Awards previously granted may extend beyond that date.</w:t>
      </w:r>
    </w:p>
    <w:p>
      <w:pPr>
        <w:spacing w:after="0" w:line="208"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PLAN. The Board may amend, suspend or terminate the Plan or any portion thereof at any time, provided that no amendment shall be made without stockholder approval if such approval is necessary to comply with any applicable tax or regulatory requirements, including any securities laws, stock exchange or stock market rules. Amendments requiring stockholder approval shall become effective when adopted by the Board, but no Award granted after the date of such amendment shall become exercisable or vested (to the extent that such amendment to the Plan was required to grant such Award to a particular Participant) unless and until such amendment shall have been approved by the Company's stockholders. If such stockholder approval is not obtained within twelve months of the Board's adoption of such amendment, any Award granted on or after the date of such amendment shall terminate to the extent that such amendment to the Plan was required to enable the Company to grant such Award to a particular Participant.</w:t>
      </w:r>
    </w:p>
    <w:p>
      <w:pPr>
        <w:spacing w:after="0" w:line="207" w:lineRule="exact"/>
        <w:rPr>
          <w:rFonts w:ascii="Courier New" w:cs="Courier New" w:eastAsia="Courier New" w:hAnsi="Courier New"/>
          <w:sz w:val="18"/>
          <w:szCs w:val="18"/>
          <w:color w:val="auto"/>
        </w:rPr>
      </w:pPr>
    </w:p>
    <w:p>
      <w:pPr>
        <w:ind w:right="1779" w:firstLine="535"/>
        <w:spacing w:after="0" w:line="290" w:lineRule="auto"/>
        <w:tabs>
          <w:tab w:leader="none" w:pos="1053"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APPROVAL. For purposes of this Plan, stockholder approval shall mean approval by a vote of the stockholders in accordance with the bylaws</w:t>
      </w:r>
    </w:p>
    <w:p>
      <w:pPr>
        <w:sectPr>
          <w:pgSz w:w="11900" w:h="16838" w:orient="portrait"/>
          <w:cols w:equalWidth="0" w:num="1">
            <w:col w:w="10219"/>
          </w:cols>
          <w:pgMar w:left="240" w:top="925" w:right="1440" w:bottom="1440" w:gutter="0" w:footer="0" w:header="0"/>
        </w:sectPr>
      </w:pPr>
    </w:p>
    <w:bookmarkStart w:id="25" w:name="page26"/>
    <w:bookmarkEnd w:id="25"/>
    <w:p>
      <w:pPr>
        <w:ind w:right="1879"/>
        <w:spacing w:after="0" w:line="236" w:lineRule="auto"/>
        <w:rPr>
          <w:sz w:val="20"/>
          <w:szCs w:val="20"/>
          <w:color w:val="auto"/>
        </w:rPr>
      </w:pPr>
      <w:r>
        <w:rPr>
          <w:rFonts w:ascii="Courier New" w:cs="Courier New" w:eastAsia="Courier New" w:hAnsi="Courier New"/>
          <w:sz w:val="18"/>
          <w:szCs w:val="18"/>
          <w:color w:val="auto"/>
        </w:rPr>
        <w:t>of the Company, unless otherwise required by applicable tax or regulatory laws, including Sections 162(m) and 422 of the Code, securities laws, and stock exchange and stock market rules.</w:t>
      </w:r>
    </w:p>
    <w:p>
      <w:pPr>
        <w:spacing w:after="0" w:line="209" w:lineRule="exact"/>
        <w:rPr>
          <w:sz w:val="20"/>
          <w:szCs w:val="20"/>
          <w:color w:val="auto"/>
        </w:rPr>
      </w:pPr>
    </w:p>
    <w:p>
      <w:pPr>
        <w:ind w:right="2099" w:firstLine="535"/>
        <w:spacing w:after="0" w:line="279" w:lineRule="auto"/>
        <w:tabs>
          <w:tab w:leader="none" w:pos="105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The provisions of the Plan and all Awards made hereunder shall be governed by and interpreted in accordance with the laws of the State of Delaware, without regard to any applicable conflicts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Approved by Board of Directors</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on November 23, 1997 and</w:t>
      </w:r>
    </w:p>
    <w:p>
      <w:pPr>
        <w:ind w:left="5280"/>
        <w:spacing w:after="0" w:line="238" w:lineRule="auto"/>
        <w:rPr>
          <w:sz w:val="20"/>
          <w:szCs w:val="20"/>
          <w:color w:val="auto"/>
        </w:rPr>
      </w:pPr>
      <w:r>
        <w:rPr>
          <w:rFonts w:ascii="Courier New" w:cs="Courier New" w:eastAsia="Courier New" w:hAnsi="Courier New"/>
          <w:sz w:val="18"/>
          <w:szCs w:val="18"/>
          <w:color w:val="auto"/>
        </w:rPr>
        <w:t>amended on December 24, 1997</w:t>
      </w:r>
    </w:p>
    <w:p>
      <w:pPr>
        <w:sectPr>
          <w:pgSz w:w="11900" w:h="16838" w:orient="portrait"/>
          <w:cols w:equalWidth="0" w:num="1">
            <w:col w:w="10219"/>
          </w:cols>
          <w:pgMar w:left="240" w:top="925" w:right="1440" w:bottom="1440" w:gutter="0" w:footer="0" w:header="0"/>
        </w:sectPr>
      </w:pPr>
    </w:p>
    <w:bookmarkStart w:id="26" w:name="page27"/>
    <w:bookmarkEnd w:id="26"/>
    <w:p>
      <w:pPr>
        <w:jc w:val="right"/>
        <w:ind w:right="1779"/>
        <w:spacing w:after="0"/>
        <w:rPr>
          <w:sz w:val="20"/>
          <w:szCs w:val="20"/>
          <w:color w:val="auto"/>
        </w:rPr>
      </w:pPr>
      <w:r>
        <w:rPr>
          <w:rFonts w:ascii="Courier New" w:cs="Courier New" w:eastAsia="Courier New" w:hAnsi="Courier New"/>
          <w:sz w:val="18"/>
          <w:szCs w:val="18"/>
          <w:color w:val="auto"/>
        </w:rPr>
        <w:t>Exhibit 4.3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INTERNATIONAL TELECOMMUNICATION DATA SYSTEMS,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1998 STOCK INCENTIVE PLAN</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The purpose of this 1998 Stock Incentive Plan (the "Plan") of International Telecommunication Data Systems, Inc., a Delaware corporation (the "Company"), is to advance the interests of the Company's stockholders by enhancing the Company's ability to attract, retain and motivate persons who make (or are expected to make) important contributions to the Company by providing such persons with equity ownership opportunities and performance-based incentives and thereby better aligning the interests of such persons with those of the Company's stockholders. Except where the context otherwise requires, the term "Company" shall include any present or future subsidiary corporations of International Telecommunication Data Systems, Inc. as defined in Section 424(f) of the Internal Revenue Code of 1986, as amended, and any regulations promulgated thereunder (the "Code").</w:t>
      </w:r>
    </w:p>
    <w:p>
      <w:pPr>
        <w:spacing w:after="0" w:line="385" w:lineRule="exact"/>
        <w:rPr>
          <w:sz w:val="20"/>
          <w:szCs w:val="20"/>
          <w:color w:val="auto"/>
        </w:rPr>
      </w:pP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All of the Company's employees, officers, directors, consultants and advisors are eligible to be granted options, restricted stock, or other stock-based awards (each, an "Award") under the Plan. Any person who has been granted an Award under the Plan shall be deemed a "Participant".</w:t>
      </w:r>
    </w:p>
    <w:p>
      <w:pPr>
        <w:spacing w:after="0" w:line="202" w:lineRule="exact"/>
        <w:rPr>
          <w:sz w:val="20"/>
          <w:szCs w:val="20"/>
          <w:color w:val="auto"/>
        </w:rPr>
      </w:pPr>
    </w:p>
    <w:p>
      <w:pPr>
        <w:ind w:left="540" w:hanging="532"/>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DELEGATION</w:t>
      </w:r>
    </w:p>
    <w:p>
      <w:pPr>
        <w:spacing w:after="0" w:line="206" w:lineRule="exact"/>
        <w:rPr>
          <w:rFonts w:ascii="Courier New" w:cs="Courier New" w:eastAsia="Courier New" w:hAnsi="Courier New"/>
          <w:sz w:val="18"/>
          <w:szCs w:val="18"/>
          <w:color w:val="auto"/>
        </w:rPr>
      </w:pPr>
    </w:p>
    <w:p>
      <w:pPr>
        <w:ind w:right="1779" w:firstLine="535"/>
        <w:spacing w:after="0" w:line="270" w:lineRule="auto"/>
        <w:tabs>
          <w:tab w:leader="none" w:pos="1053"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BY BOARD OF DIRECTORS. The Plan will be administered by the Board of Directors of the Company (the "Board"). The Board shall have authority to grant Awards and to adopt, amend and repeal such administrative rules, guidelines and practices relating to the Plan as it shall deem advisable.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390" w:lineRule="exact"/>
        <w:rPr>
          <w:rFonts w:ascii="Courier New" w:cs="Courier New" w:eastAsia="Courier New" w:hAnsi="Courier New"/>
          <w:sz w:val="16"/>
          <w:szCs w:val="16"/>
          <w:color w:val="auto"/>
        </w:rPr>
      </w:pPr>
    </w:p>
    <w:p>
      <w:pPr>
        <w:ind w:right="1879" w:firstLine="535"/>
        <w:spacing w:after="0" w:line="279" w:lineRule="auto"/>
        <w:tabs>
          <w:tab w:leader="none" w:pos="1053"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DELEGATION TO EXECUTIVE OFFICERS. To the extent permitted by applicable law, the Board may delegate to one or more executive officers of the Company the power to make Awards and exercise such other powers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as the Board may determine, provided that the Board shall fix the maximum number of shares subject to Awards and the maximum number of shares for any one Participant to be made by such executive officers.</w:t>
      </w:r>
    </w:p>
    <w:p>
      <w:pPr>
        <w:spacing w:after="0" w:line="209" w:lineRule="exact"/>
        <w:rPr>
          <w:sz w:val="20"/>
          <w:szCs w:val="20"/>
          <w:color w:val="auto"/>
        </w:rPr>
      </w:pPr>
    </w:p>
    <w:p>
      <w:pPr>
        <w:ind w:right="1779" w:firstLine="535"/>
        <w:spacing w:after="0" w:line="268" w:lineRule="auto"/>
        <w:tabs>
          <w:tab w:leader="none" w:pos="1053"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COMMITTEES. To the extent permitted by applicable law, the Board may delegate any or all of its powers under the Plan to one or more committees or subcommittees of the Board (a "Committee"). During the periods when the common stock, $.01 par value per share, of the Company (the "Common Stock") is registered under the Securities Exchange Act of 1934 (the "Exchange Act"), the Board may appoint one such Committee of not less than two members, each member of which shall be an "outside director" within the meaning of Section 162(m) of the Code and a "non-employee director" as defined in Rule</w:t>
      </w:r>
    </w:p>
    <w:p>
      <w:pPr>
        <w:spacing w:after="0" w:line="1" w:lineRule="exact"/>
        <w:rPr>
          <w:rFonts w:ascii="Courier New" w:cs="Courier New" w:eastAsia="Courier New" w:hAnsi="Courier New"/>
          <w:sz w:val="16"/>
          <w:szCs w:val="16"/>
          <w:color w:val="auto"/>
        </w:rPr>
      </w:pPr>
    </w:p>
    <w:p>
      <w:pPr>
        <w:ind w:right="21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16b-3 promulgated under the Exchange Act." All references in the Plan to the "Board" shall mean the Board or a Committee of the Board or the executive officer referred to in Section 3(b) to the extent that the Board's powers or authority under the Plan have been delegated to such Committee or executive officer.</w:t>
      </w:r>
    </w:p>
    <w:p>
      <w:pPr>
        <w:spacing w:after="0" w:line="20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AVAILABLE FOR AWARDS</w:t>
      </w:r>
    </w:p>
    <w:p>
      <w:pPr>
        <w:spacing w:after="0" w:line="206" w:lineRule="exact"/>
        <w:rPr>
          <w:rFonts w:ascii="Courier New" w:cs="Courier New" w:eastAsia="Courier New" w:hAnsi="Courier New"/>
          <w:sz w:val="18"/>
          <w:szCs w:val="18"/>
          <w:color w:val="auto"/>
        </w:rPr>
      </w:pPr>
    </w:p>
    <w:p>
      <w:pPr>
        <w:ind w:right="1779" w:firstLine="535"/>
        <w:spacing w:after="0" w:line="272" w:lineRule="auto"/>
        <w:tabs>
          <w:tab w:leader="none" w:pos="1053"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Subject to adjustment under Section 4(c), Awards may be made under the Plan for up to 1,125,000 shares of Common Stock provided that Awards for no more than 100,000 shares of Common Stock (other than options granted with an exercise price equal to 100% of fair market value) may be issued in any one calendar year. If any Award expires or is terminated, surrendered or canceled without having been fully exercised or is forfeited in whole or in part</w:t>
      </w:r>
    </w:p>
    <w:p>
      <w:pPr>
        <w:sectPr>
          <w:pgSz w:w="11900" w:h="16838" w:orient="portrait"/>
          <w:cols w:equalWidth="0" w:num="1">
            <w:col w:w="10219"/>
          </w:cols>
          <w:pgMar w:left="240" w:top="339" w:right="1440" w:bottom="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or results in any Common Stock not being issued, the unused Common Stock covered by such Award shall again be available for the grant of Awards under the Plan, subject, however, in the case of Incentive Stock Options (as hereinafter defined), to any limitation required under the Code. Shares issued under the Plan may consist in whole or in part of authorized but unissued shares or treasury shares.</w:t>
      </w:r>
    </w:p>
    <w:p>
      <w:pPr>
        <w:spacing w:after="0" w:line="210" w:lineRule="exact"/>
        <w:rPr>
          <w:sz w:val="20"/>
          <w:szCs w:val="20"/>
          <w:color w:val="auto"/>
        </w:rPr>
      </w:pPr>
    </w:p>
    <w:p>
      <w:pPr>
        <w:ind w:right="1879" w:firstLine="535"/>
        <w:spacing w:after="0" w:line="237"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PER-PARTICIPANT LIMIT. Subject to adjustment under Section 4(c), the maximum number of shares with respect to which an Award may be granted to any Participant under the Plan shall be 200,000 per calendar year. The per-participant limit described in this Section 4(b) shall be construed and applied consistently with Section 162(m) of the Code.</w:t>
      </w:r>
    </w:p>
    <w:p>
      <w:pPr>
        <w:spacing w:after="0" w:line="208" w:lineRule="exact"/>
        <w:rPr>
          <w:rFonts w:ascii="Courier New" w:cs="Courier New" w:eastAsia="Courier New" w:hAnsi="Courier New"/>
          <w:sz w:val="18"/>
          <w:szCs w:val="18"/>
          <w:color w:val="auto"/>
        </w:rPr>
      </w:pPr>
    </w:p>
    <w:p>
      <w:pPr>
        <w:ind w:right="1879" w:firstLine="535"/>
        <w:spacing w:after="0" w:line="271" w:lineRule="auto"/>
        <w:tabs>
          <w:tab w:leader="none" w:pos="105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TO COMMON STOCK. In the event of any stock split, stock dividend, recapitalization, reorganization, merger, consolidation, combination, exchange of shares, liquidation, spin-off or other similar change in capitalization or event, or any distribution to holders of Common Stock other than a normal cash dividend, (i) the number and class of securities available under this Plan, (ii) the number and class of security and exercise price per share subject to each outstanding Option, (iii) the repurchase price per</w:t>
      </w:r>
    </w:p>
    <w:p>
      <w:pPr>
        <w:sectPr>
          <w:pgSz w:w="11900" w:h="16838" w:orient="portrait"/>
          <w:cols w:equalWidth="0" w:num="1">
            <w:col w:w="10219"/>
          </w:cols>
          <w:pgMar w:left="240" w:top="142" w:right="1440" w:bottom="1440" w:gutter="0" w:footer="0" w:header="0"/>
        </w:sectPr>
      </w:pPr>
    </w:p>
    <w:bookmarkStart w:id="28" w:name="page29"/>
    <w:bookmarkEnd w:id="28"/>
    <w:p>
      <w:pPr>
        <w:ind w:right="1779"/>
        <w:spacing w:after="0" w:line="237" w:lineRule="auto"/>
        <w:rPr>
          <w:sz w:val="20"/>
          <w:szCs w:val="20"/>
          <w:color w:val="auto"/>
        </w:rPr>
      </w:pPr>
      <w:r>
        <w:rPr>
          <w:rFonts w:ascii="Courier New" w:cs="Courier New" w:eastAsia="Courier New" w:hAnsi="Courier New"/>
          <w:sz w:val="18"/>
          <w:szCs w:val="18"/>
          <w:color w:val="auto"/>
        </w:rPr>
        <w:t>security subject to each outstanding Restricted Stock Award, and (iv) the terms of each other outstanding stock-based Award shall be appropriately adjusted by the Company (or substituted Awards may be made, if applicable) to the extent the Board shall determine, in good faith, that such an adjustment (or substitution) is necessary and appropriate. If this Section 4(c) applies and Section 8(e)(1) also applies to any event, Section 8(e)(1) shall be applicable to such event, and this Section 4(c) shall not be applicable.</w:t>
      </w:r>
    </w:p>
    <w:p>
      <w:pPr>
        <w:spacing w:after="0" w:line="205"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w:t>
      </w:r>
    </w:p>
    <w:p>
      <w:pPr>
        <w:spacing w:after="0" w:line="206"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which is not intended to be an Incentive Stock Option (as hereinafter defined) shall be designated a "Nonstatutory Stock Option".</w:t>
      </w:r>
    </w:p>
    <w:p>
      <w:pPr>
        <w:spacing w:after="0" w:line="212" w:lineRule="exact"/>
        <w:rPr>
          <w:rFonts w:ascii="Courier New" w:cs="Courier New" w:eastAsia="Courier New" w:hAnsi="Courier New"/>
          <w:sz w:val="18"/>
          <w:szCs w:val="18"/>
          <w:color w:val="auto"/>
        </w:rPr>
      </w:pPr>
    </w:p>
    <w:p>
      <w:pPr>
        <w:ind w:right="1879" w:firstLine="535"/>
        <w:spacing w:after="0" w:line="268" w:lineRule="auto"/>
        <w:tabs>
          <w:tab w:leader="none" w:pos="1053"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An Option that the Board intends to be an "incentive stock option" as defined in Section 422 of the Code (an "Incentive Stock Option") shall only be granted to employees of the Company and shall be subject to and shall be construed consistently with the requirements of Section</w:t>
      </w:r>
    </w:p>
    <w:p>
      <w:pPr>
        <w:ind w:right="2099" w:firstLine="8"/>
        <w:spacing w:after="0" w:line="236" w:lineRule="auto"/>
        <w:tabs>
          <w:tab w:leader="none" w:pos="4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Code. The Company shall have no liability to a Participant, or any other party, if an Option (or any part thereof) which is intended to be an Incentive Stock Option is not an Incentive Stock Option.</w:t>
      </w:r>
    </w:p>
    <w:p>
      <w:pPr>
        <w:spacing w:after="0" w:line="208" w:lineRule="exact"/>
        <w:rPr>
          <w:rFonts w:ascii="Courier New" w:cs="Courier New" w:eastAsia="Courier New" w:hAnsi="Courier New"/>
          <w:sz w:val="18"/>
          <w:szCs w:val="18"/>
          <w:color w:val="auto"/>
        </w:rPr>
      </w:pPr>
    </w:p>
    <w:p>
      <w:pPr>
        <w:jc w:val="both"/>
        <w:ind w:right="1999" w:firstLine="535"/>
        <w:spacing w:after="0" w:line="290" w:lineRule="auto"/>
        <w:tabs>
          <w:tab w:leader="none" w:pos="1053"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The Board shall establish the exercise price at the time each Option is granted and specify it in the applicable option agreement.</w:t>
      </w:r>
    </w:p>
    <w:p>
      <w:pPr>
        <w:spacing w:after="0" w:line="169" w:lineRule="exact"/>
        <w:rPr>
          <w:rFonts w:ascii="Courier New" w:cs="Courier New" w:eastAsia="Courier New" w:hAnsi="Courier New"/>
          <w:sz w:val="16"/>
          <w:szCs w:val="16"/>
          <w:color w:val="auto"/>
        </w:rPr>
      </w:pPr>
    </w:p>
    <w:p>
      <w:pPr>
        <w:ind w:right="1999" w:firstLine="535"/>
        <w:spacing w:after="0" w:line="268" w:lineRule="auto"/>
        <w:tabs>
          <w:tab w:leader="none" w:pos="1053"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DURATION OF OPTIONS. Each Option shall be exercisable at such times and subject to such terms and conditions as the Board may specify in the applicable option agreement. No Option will be granted for a term in excess of</w:t>
      </w:r>
    </w:p>
    <w:p>
      <w:pPr>
        <w:ind w:left="320" w:hanging="312"/>
        <w:spacing w:after="0" w:line="238" w:lineRule="auto"/>
        <w:tabs>
          <w:tab w:leader="none" w:pos="3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 Options may be exercised only by delivery to the Company of a written notice of exercise signed by the proper person together with payment in full as specified in Section 5(f) for the number of shares for which the Option is exercised.</w:t>
      </w:r>
    </w:p>
    <w:p>
      <w:pPr>
        <w:spacing w:after="0" w:line="207"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UPON EXERCISE. Common Stock purchased upon the exercise of an Option granted under the Plan shall be paid for as follows: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2"/>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or by check, payable to the order of the Company;</w:t>
      </w:r>
    </w:p>
    <w:p>
      <w:pPr>
        <w:spacing w:after="0" w:line="206" w:lineRule="exact"/>
        <w:rPr>
          <w:rFonts w:ascii="Courier New" w:cs="Courier New" w:eastAsia="Courier New" w:hAnsi="Courier New"/>
          <w:sz w:val="18"/>
          <w:szCs w:val="18"/>
          <w:color w:val="auto"/>
        </w:rPr>
      </w:pPr>
    </w:p>
    <w:p>
      <w:pPr>
        <w:ind w:right="1779" w:firstLine="1061"/>
        <w:spacing w:after="0" w:line="290" w:lineRule="auto"/>
        <w:tabs>
          <w:tab w:leader="none" w:pos="1580" w:val="left"/>
        </w:tabs>
        <w:numPr>
          <w:ilvl w:val="2"/>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the Board may otherwise provide in an Option Agreement, by (i) delivery of an irrevocable and unconditional undertaking by a</w:t>
      </w:r>
    </w:p>
    <w:p>
      <w:pPr>
        <w:sectPr>
          <w:pgSz w:w="11900" w:h="16838" w:orient="portrait"/>
          <w:cols w:equalWidth="0" w:num="1">
            <w:col w:w="10219"/>
          </w:cols>
          <w:pgMar w:left="240" w:top="1128" w:right="1440" w:bottom="1440" w:gutter="0" w:footer="0" w:header="0"/>
        </w:sectPr>
      </w:pPr>
    </w:p>
    <w:bookmarkStart w:id="29" w:name="page30"/>
    <w:bookmarkEnd w:id="29"/>
    <w:p>
      <w:pPr>
        <w:ind w:right="1779"/>
        <w:spacing w:after="0" w:line="268" w:lineRule="auto"/>
        <w:rPr>
          <w:sz w:val="20"/>
          <w:szCs w:val="20"/>
          <w:color w:val="auto"/>
        </w:rPr>
      </w:pPr>
      <w:r>
        <w:rPr>
          <w:rFonts w:ascii="Courier New" w:cs="Courier New" w:eastAsia="Courier New" w:hAnsi="Courier New"/>
          <w:sz w:val="16"/>
          <w:szCs w:val="16"/>
          <w:color w:val="auto"/>
        </w:rPr>
        <w:t>creditworthy broker to deliver promptly to the Company sufficient funds to pay the exercise price, (ii) delivery by the Participant to the Company of a copy of irrevocable and unconditional instructions to a creditworthy broker to deliver promptly to the Company cash or a check sufficient to pay the exercise price, or</w:t>
      </w:r>
    </w:p>
    <w:p>
      <w:pPr>
        <w:spacing w:after="0" w:line="1" w:lineRule="exact"/>
        <w:rPr>
          <w:sz w:val="20"/>
          <w:szCs w:val="20"/>
          <w:color w:val="auto"/>
        </w:rPr>
      </w:pPr>
    </w:p>
    <w:p>
      <w:pPr>
        <w:ind w:right="1999" w:firstLine="8"/>
        <w:spacing w:after="0" w:line="237" w:lineRule="auto"/>
        <w:tabs>
          <w:tab w:leader="none" w:pos="63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shares of Common Stock owned by the Participant valued at their fair market value as determined by the Board in good faith ("Fair Market Value"), which Common Stock was owned by the Participant at least six months prior to such delivery;</w:t>
      </w:r>
    </w:p>
    <w:p>
      <w:pPr>
        <w:spacing w:after="0" w:line="207" w:lineRule="exact"/>
        <w:rPr>
          <w:rFonts w:ascii="Courier New" w:cs="Courier New" w:eastAsia="Courier New" w:hAnsi="Courier New"/>
          <w:sz w:val="18"/>
          <w:szCs w:val="18"/>
          <w:color w:val="auto"/>
        </w:rPr>
      </w:pPr>
    </w:p>
    <w:p>
      <w:pPr>
        <w:jc w:val="both"/>
        <w:ind w:right="1999" w:firstLine="1061"/>
        <w:spacing w:after="0" w:line="237" w:lineRule="auto"/>
        <w:tabs>
          <w:tab w:leader="none" w:pos="158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by the Board and explicitly provided in an Option Agreement (i) by delivery of a promissory note of the Participant to the Company on terms determined by the Board, or (ii) by payment of such other lawful consideration as the Board may determine; or</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above permitted forms of payment.</w:t>
      </w:r>
    </w:p>
    <w:p>
      <w:pPr>
        <w:spacing w:after="0" w:line="201"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6" w:lineRule="exact"/>
        <w:rPr>
          <w:rFonts w:ascii="Courier New" w:cs="Courier New" w:eastAsia="Courier New" w:hAnsi="Courier New"/>
          <w:sz w:val="18"/>
          <w:szCs w:val="18"/>
          <w:color w:val="auto"/>
        </w:rPr>
      </w:pPr>
    </w:p>
    <w:p>
      <w:pPr>
        <w:ind w:right="1779" w:firstLine="535"/>
        <w:spacing w:after="0" w:line="271" w:lineRule="auto"/>
        <w:tabs>
          <w:tab w:leader="none" w:pos="1053"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The Board may grant Awards entitling recipients to acquire shares of Common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(each, "Restricted Stock Award").</w:t>
      </w:r>
    </w:p>
    <w:p>
      <w:pPr>
        <w:spacing w:after="0" w:line="187" w:lineRule="exact"/>
        <w:rPr>
          <w:rFonts w:ascii="Courier New" w:cs="Courier New" w:eastAsia="Courier New" w:hAnsi="Courier New"/>
          <w:sz w:val="16"/>
          <w:szCs w:val="16"/>
          <w:color w:val="auto"/>
        </w:rPr>
      </w:pPr>
    </w:p>
    <w:p>
      <w:pPr>
        <w:ind w:right="1779" w:firstLine="535"/>
        <w:spacing w:after="0" w:line="238" w:lineRule="auto"/>
        <w:tabs>
          <w:tab w:leader="none" w:pos="1053"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AND CONDITIONS. The Board shall determine the terms and conditions of any such Restricted Stock Award, including the conditions for repurchase (or forfeiture) and the issue price, if any. Any stock certificates issued in respect of a Restricted Stock Award shall be registered in the name of the Participant and, unless otherwise determined by the Board, deposited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STOCK-BASED AWARDS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Board shall have the right to grant other Awards based upon the Common Stock having such terms and conditions as the Board may determine, including the grant of shares based upon certain conditions, the grant of securities convertible into Common Stock and the grant of stock appreciation rights.</w:t>
      </w:r>
    </w:p>
    <w:p>
      <w:pPr>
        <w:sectPr>
          <w:pgSz w:w="11900" w:h="16838" w:orient="portrait"/>
          <w:cols w:equalWidth="0" w:num="1">
            <w:col w:w="10219"/>
          </w:cols>
          <w:pgMar w:left="240" w:top="1128" w:right="1440" w:bottom="1440" w:gutter="0" w:footer="0" w:header="0"/>
        </w:sectPr>
      </w:pPr>
    </w:p>
    <w:bookmarkStart w:id="30" w:name="page31"/>
    <w:bookmarkEnd w:id="30"/>
    <w:p>
      <w:pPr>
        <w:ind w:left="532" w:hanging="532"/>
        <w:spacing w:after="0"/>
        <w:tabs>
          <w:tab w:leader="none" w:pos="5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 APPLICABLE TO AWARDS</w:t>
      </w:r>
    </w:p>
    <w:p>
      <w:pPr>
        <w:spacing w:after="0" w:line="206" w:lineRule="exact"/>
        <w:rPr>
          <w:rFonts w:ascii="Courier New" w:cs="Courier New" w:eastAsia="Courier New" w:hAnsi="Courier New"/>
          <w:sz w:val="18"/>
          <w:szCs w:val="18"/>
          <w:color w:val="auto"/>
        </w:rPr>
      </w:pPr>
    </w:p>
    <w:p>
      <w:pPr>
        <w:ind w:left="-8" w:right="1879" w:firstLine="535"/>
        <w:spacing w:after="0" w:line="271" w:lineRule="auto"/>
        <w:tabs>
          <w:tab w:leader="none" w:pos="1045"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TRANSFERABILITY OF AWARDS.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w:t>
      </w:r>
    </w:p>
    <w:p>
      <w:pPr>
        <w:spacing w:after="0" w:line="187" w:lineRule="exact"/>
        <w:rPr>
          <w:rFonts w:ascii="Courier New" w:cs="Courier New" w:eastAsia="Courier New" w:hAnsi="Courier New"/>
          <w:sz w:val="16"/>
          <w:szCs w:val="16"/>
          <w:color w:val="auto"/>
        </w:rPr>
      </w:pPr>
    </w:p>
    <w:p>
      <w:pPr>
        <w:ind w:left="-8" w:right="2199" w:firstLine="535"/>
        <w:spacing w:after="0" w:line="279" w:lineRule="auto"/>
        <w:tabs>
          <w:tab w:leader="none" w:pos="1045"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DOCUMENTATION. Each Award under the Plan shall be evidenced by a written instrument in such form as the Board shall determine. Each Award may contain terms and conditions in addition to those set forth in the Plan.</w:t>
      </w:r>
    </w:p>
    <w:p>
      <w:pPr>
        <w:spacing w:after="0" w:line="178" w:lineRule="exact"/>
        <w:rPr>
          <w:rFonts w:ascii="Courier New" w:cs="Courier New" w:eastAsia="Courier New" w:hAnsi="Courier New"/>
          <w:sz w:val="16"/>
          <w:szCs w:val="16"/>
          <w:color w:val="auto"/>
        </w:rPr>
      </w:pPr>
    </w:p>
    <w:p>
      <w:pPr>
        <w:ind w:left="-8" w:right="1779" w:firstLine="535"/>
        <w:spacing w:after="0" w:line="237" w:lineRule="auto"/>
        <w:tabs>
          <w:tab w:leader="none" w:pos="1045"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DISCRETION. Except as otherwise provided by the Plan, each type of Award may be made alone or in addition or in relation to any other type of Award. The terms of each type of Award need not be identical, and the Board need not treat Participants uniformly.</w:t>
      </w:r>
    </w:p>
    <w:p>
      <w:pPr>
        <w:spacing w:after="0" w:line="207" w:lineRule="exact"/>
        <w:rPr>
          <w:rFonts w:ascii="Courier New" w:cs="Courier New" w:eastAsia="Courier New" w:hAnsi="Courier New"/>
          <w:sz w:val="18"/>
          <w:szCs w:val="18"/>
          <w:color w:val="auto"/>
        </w:rPr>
      </w:pPr>
    </w:p>
    <w:p>
      <w:pPr>
        <w:ind w:left="-8" w:right="1779" w:firstLine="535"/>
        <w:spacing w:after="0" w:line="237" w:lineRule="auto"/>
        <w:tabs>
          <w:tab w:leader="none" w:pos="1045"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STATUS. The Board shall determine the effect on an Award of the disability, death, retirement, authorized leave of absence or other change in the employment or other status of a Participant and the extent to which, and the period during which, the Participant, the Participant's legal representative, conservator, guardian or Designated Beneficiary may exercise rights under the Award.</w:t>
      </w:r>
    </w:p>
    <w:p>
      <w:pPr>
        <w:spacing w:after="0" w:line="204"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EVENTS.</w:t>
      </w:r>
    </w:p>
    <w:p>
      <w:pPr>
        <w:spacing w:after="0" w:line="206" w:lineRule="exact"/>
        <w:rPr>
          <w:rFonts w:ascii="Courier New" w:cs="Courier New" w:eastAsia="Courier New" w:hAnsi="Courier New"/>
          <w:sz w:val="18"/>
          <w:szCs w:val="18"/>
          <w:color w:val="auto"/>
        </w:rPr>
      </w:pPr>
    </w:p>
    <w:p>
      <w:pPr>
        <w:ind w:left="-8" w:right="1779" w:firstLine="1061"/>
        <w:spacing w:after="0" w:line="270" w:lineRule="auto"/>
        <w:tabs>
          <w:tab w:leader="none" w:pos="1572" w:val="left"/>
        </w:tabs>
        <w:numPr>
          <w:ilvl w:val="2"/>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CONSEQUENCES OF ACQUISITION EVENTS. Upon the occurrence of an Acquisition Event (as defined below), or the execution by the Company of any agreement with respect to an Acquisition Event, the Board shall take any one or more of the following actions with respect to then outstanding Awards: (i) provide that outstanding Options shall be assumed, or equivalent Options shall be substituted, by the acquiring or succeeding corporation (or an affiliate thereof), provided that any such Options substituted for Incentive Stock Options shall satisfy, in the determination of the Board, the requirements of Section 424(a) of the Code; (ii) upon written notice to the Participants, provide that all then unexercised Options will become exercisable in full as of a specified time (the "Acceleration Time") prior to the Acquisition Event and will terminate immediately prior to the consummation of such Acquisition Event, except to the extent exercised by the Participants between the Acceleration Time and the consummation of such Acquisition Event; (iii) in the event of an Acquisition</w:t>
      </w:r>
    </w:p>
    <w:p>
      <w:pPr>
        <w:sectPr>
          <w:pgSz w:w="11900" w:h="16838" w:orient="portrait"/>
          <w:cols w:equalWidth="0" w:num="1">
            <w:col w:w="10211"/>
          </w:cols>
          <w:pgMar w:left="248" w:top="919" w:right="1440" w:bottom="1440" w:gutter="0" w:footer="0" w:header="0"/>
        </w:sectPr>
      </w:pPr>
    </w:p>
    <w:bookmarkStart w:id="31" w:name="page32"/>
    <w:bookmarkEnd w:id="31"/>
    <w:p>
      <w:pPr>
        <w:ind w:right="1779"/>
        <w:spacing w:after="0" w:line="268" w:lineRule="auto"/>
        <w:rPr>
          <w:sz w:val="20"/>
          <w:szCs w:val="20"/>
          <w:color w:val="auto"/>
        </w:rPr>
      </w:pPr>
      <w:r>
        <w:rPr>
          <w:rFonts w:ascii="Courier New" w:cs="Courier New" w:eastAsia="Courier New" w:hAnsi="Courier New"/>
          <w:sz w:val="16"/>
          <w:szCs w:val="16"/>
          <w:color w:val="auto"/>
        </w:rPr>
        <w:t>Event under the terms of which holders of Common Stock will receive upon consummation thereof a cash payment for each share of Common Stock surrendered pursuant to such Acquisition Event (the "Acquisition Price"), provide that all outstanding Options shall terminate upon consummation of such Acquisition Event and each Participant shall receive, in exchange therefor, a cash payment equal to the amount (if any) by which (A) the Acquisition Price multiplied by the number of shares of Common Stock subject to such outstanding Options (whether or not then exercisable), exceeds (B) the aggregate exercise price of such Options;</w:t>
      </w:r>
    </w:p>
    <w:p>
      <w:pPr>
        <w:spacing w:after="0" w:line="1" w:lineRule="exact"/>
        <w:rPr>
          <w:sz w:val="20"/>
          <w:szCs w:val="20"/>
          <w:color w:val="auto"/>
        </w:rPr>
      </w:pPr>
    </w:p>
    <w:p>
      <w:pPr>
        <w:ind w:right="1779" w:firstLine="8"/>
        <w:spacing w:after="0" w:line="237" w:lineRule="auto"/>
        <w:tabs>
          <w:tab w:leader="none" w:pos="527"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that all Restricted Stock Awards then outstanding shall become free of all restrictions prior to the consummation of the Acquisition Event; and (v) provide that any other stock-based Awards outstanding (A) shall become exercisable, realizable or vested in full, or shall be free of all conditions or restrictions, as applicable to each such Award, prior to the consummation of the Acquisition Event, or (B), if applicable, shall be assumed, or equivalent Awards shall be substituted, by the acquiring or succeeding corporation (or an affiliate thereof).</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 "Acquisition Event" shall mean: (a) any merger or consolidation which results in the voting securities of the Company outstanding immediately prior thereto representing immediately thereafter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 (b) any sale of all or substantially all of the assets of the Company; or (c) the complete liquidation of the Company.</w:t>
      </w:r>
    </w:p>
    <w:p>
      <w:pPr>
        <w:spacing w:after="0" w:line="212" w:lineRule="exact"/>
        <w:rPr>
          <w:sz w:val="20"/>
          <w:szCs w:val="20"/>
          <w:color w:val="auto"/>
        </w:rPr>
      </w:pPr>
    </w:p>
    <w:p>
      <w:pPr>
        <w:ind w:right="1779" w:firstLine="1061"/>
        <w:spacing w:after="0" w:line="237" w:lineRule="auto"/>
        <w:tabs>
          <w:tab w:leader="none" w:pos="15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ASSUMPTION OF OPTIONS UPON CERTAIN EVENTS. The Board may grant Awards under the Plan in substitution for stock and stock-based awards held by employees of another corporation who become employees of the Company as a result of a merger or consolidation of the employing corporation with the Company or the acquisition by the Company of property or stock of the employing corporation. The substitute Awards shall be granted on such terms and conditions as the Board considers appropriate in the circumstances.</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Each Participant shall pay to the Company, or make provision satisfactory to the Board for payment of, any taxes required by law to be withheld in connection with Awards to such Participant no later than the date of the event creating the tax liability. The Board may allow Participants to satisfy such tax obligations in whole or in part in shares of Common Stock, including shares retained from the Award creating the tax obligation, valued at their Fair Market Value. The Company may, to the extent permitted by law, deduct any such tax obligations from any payment of any kind otherwise due to a Participant.</w:t>
      </w:r>
    </w:p>
    <w:p>
      <w:pPr>
        <w:spacing w:after="0" w:line="213" w:lineRule="exact"/>
        <w:rPr>
          <w:rFonts w:ascii="Courier New" w:cs="Courier New" w:eastAsia="Courier New" w:hAnsi="Courier New"/>
          <w:sz w:val="18"/>
          <w:szCs w:val="18"/>
          <w:color w:val="auto"/>
        </w:rPr>
      </w:pPr>
    </w:p>
    <w:p>
      <w:pPr>
        <w:ind w:right="1999" w:firstLine="535"/>
        <w:spacing w:after="0" w:line="279" w:lineRule="auto"/>
        <w:tabs>
          <w:tab w:leader="none" w:pos="105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AWARD. The Board may amend, modify or terminate any outstanding Award, including but not limited to, substituting therefor another Award of the same or a different type, changing the date of exercise or</w:t>
      </w:r>
    </w:p>
    <w:p>
      <w:pPr>
        <w:sectPr>
          <w:pgSz w:w="11900" w:h="16838" w:orient="portrait"/>
          <w:cols w:equalWidth="0" w:num="1">
            <w:col w:w="10219"/>
          </w:cols>
          <w:pgMar w:left="240" w:top="925" w:right="1440" w:bottom="1440" w:gutter="0" w:footer="0" w:header="0"/>
        </w:sectPr>
      </w:pPr>
    </w:p>
    <w:bookmarkStart w:id="32" w:name="page33"/>
    <w:bookmarkEnd w:id="32"/>
    <w:p>
      <w:pPr>
        <w:ind w:right="1779"/>
        <w:spacing w:after="0" w:line="237" w:lineRule="auto"/>
        <w:rPr>
          <w:sz w:val="20"/>
          <w:szCs w:val="20"/>
          <w:color w:val="auto"/>
        </w:rPr>
      </w:pPr>
      <w:r>
        <w:rPr>
          <w:rFonts w:ascii="Courier New" w:cs="Courier New" w:eastAsia="Courier New" w:hAnsi="Courier New"/>
          <w:sz w:val="18"/>
          <w:szCs w:val="18"/>
          <w:color w:val="auto"/>
        </w:rPr>
        <w:t>realization, and converting an Incentive Stock Option to a Nonstatutory Stock Option, provided that the Participant's consent to such action shall be required unless the Board determines that the action, taking into account any related action, would not materially and adversely affect the Participant.</w:t>
      </w:r>
    </w:p>
    <w:p>
      <w:pPr>
        <w:spacing w:after="0" w:line="207" w:lineRule="exact"/>
        <w:rPr>
          <w:sz w:val="20"/>
          <w:szCs w:val="20"/>
          <w:color w:val="auto"/>
        </w:rPr>
      </w:pPr>
    </w:p>
    <w:p>
      <w:pPr>
        <w:ind w:right="1779" w:firstLine="535"/>
        <w:spacing w:after="0" w:line="237" w:lineRule="auto"/>
        <w:tabs>
          <w:tab w:leader="none" w:pos="1053"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ON DELIVERY OF STOCK.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215"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The Board may at any time provide that any Options shall become immediately exercisable in full or in part, that any Restricted Stock Awards shall be free of all restrictions or that any other stock-based Awards may become exercisable in full or in part or free of some or all restrictions or conditions, or otherwise realizable in full or in part, as the case may be.</w:t>
      </w: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 TO EMPLOYMENT OR OTHER STATUS.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211" w:lineRule="exact"/>
        <w:rPr>
          <w:rFonts w:ascii="Courier New" w:cs="Courier New" w:eastAsia="Courier New" w:hAnsi="Courier New"/>
          <w:sz w:val="18"/>
          <w:szCs w:val="18"/>
          <w:color w:val="auto"/>
        </w:rPr>
      </w:pPr>
    </w:p>
    <w:p>
      <w:pPr>
        <w:ind w:right="1779" w:firstLine="535"/>
        <w:spacing w:after="0" w:line="275" w:lineRule="auto"/>
        <w:tabs>
          <w:tab w:leader="none" w:pos="1053"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RIGHTS AS STOCKHOLDER.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182" w:lineRule="exact"/>
        <w:rPr>
          <w:rFonts w:ascii="Courier New" w:cs="Courier New" w:eastAsia="Courier New" w:hAnsi="Courier New"/>
          <w:sz w:val="16"/>
          <w:szCs w:val="16"/>
          <w:color w:val="auto"/>
        </w:rPr>
      </w:pPr>
    </w:p>
    <w:p>
      <w:pPr>
        <w:ind w:right="1779" w:firstLine="535"/>
        <w:spacing w:after="0" w:line="271" w:lineRule="auto"/>
        <w:tabs>
          <w:tab w:leader="none" w:pos="1053"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AND TERM OF PLAN. The Plan shall become effective on the date on which it is adopted by the Board, but no Award granted to a Participant designated as subject to Section 162(m) by the Board shall become exercisable, vested or realizable, as applicable to such Award, unless and until the Plan has been approved by the Company's stockholders. No Awards shall be granted under the Plan after the completion of ten years from the earlier of (i) the date on which the Plan was adopted by the Board or (ii) the date the Plan</w:t>
      </w:r>
    </w:p>
    <w:p>
      <w:pPr>
        <w:sectPr>
          <w:pgSz w:w="11900" w:h="16838" w:orient="portrait"/>
          <w:cols w:equalWidth="0" w:num="1">
            <w:col w:w="10219"/>
          </w:cols>
          <w:pgMar w:left="240" w:top="925" w:right="1440" w:bottom="1440" w:gutter="0" w:footer="0" w:header="0"/>
        </w:sectPr>
      </w:pPr>
    </w:p>
    <w:bookmarkStart w:id="33" w:name="page34"/>
    <w:bookmarkEnd w:id="33"/>
    <w:p>
      <w:pPr>
        <w:ind w:right="2099"/>
        <w:spacing w:after="0" w:line="235" w:lineRule="auto"/>
        <w:rPr>
          <w:sz w:val="20"/>
          <w:szCs w:val="20"/>
          <w:color w:val="auto"/>
        </w:rPr>
      </w:pPr>
      <w:r>
        <w:rPr>
          <w:rFonts w:ascii="Courier New" w:cs="Courier New" w:eastAsia="Courier New" w:hAnsi="Courier New"/>
          <w:sz w:val="18"/>
          <w:szCs w:val="18"/>
          <w:color w:val="auto"/>
        </w:rPr>
        <w:t>was approved by the Company's stockholders, but Awards previously granted may extend beyond that date.</w:t>
      </w:r>
    </w:p>
    <w:p>
      <w:pPr>
        <w:spacing w:after="0" w:line="208" w:lineRule="exact"/>
        <w:rPr>
          <w:sz w:val="20"/>
          <w:szCs w:val="20"/>
          <w:color w:val="auto"/>
        </w:rPr>
      </w:pPr>
    </w:p>
    <w:p>
      <w:pPr>
        <w:ind w:right="1779" w:firstLine="535"/>
        <w:spacing w:after="0" w:line="237" w:lineRule="auto"/>
        <w:tabs>
          <w:tab w:leader="none" w:pos="105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PLAN. The Board may amend, suspend or terminate the Plan or any portion thereof at any time, provided that no Award granted to a Participant designated as subject to Section 162(m) by the Board after the date of such amendment shall become exercisable, realizable or vested, as applicable to such Award (to the extent that such amendment to the Plan was required to grant such Award to a particular Participant), unless and until such amendment shall have been approved by the Company's stockholders.</w:t>
      </w:r>
    </w:p>
    <w:p>
      <w:pPr>
        <w:spacing w:after="0" w:line="211" w:lineRule="exact"/>
        <w:rPr>
          <w:rFonts w:ascii="Courier New" w:cs="Courier New" w:eastAsia="Courier New" w:hAnsi="Courier New"/>
          <w:sz w:val="18"/>
          <w:szCs w:val="18"/>
          <w:color w:val="auto"/>
        </w:rPr>
      </w:pPr>
    </w:p>
    <w:p>
      <w:pPr>
        <w:ind w:right="1779" w:firstLine="535"/>
        <w:spacing w:after="0" w:line="236" w:lineRule="auto"/>
        <w:tabs>
          <w:tab w:leader="none" w:pos="105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APPROVAL. For purposes of this Plan, stockholder approval shall mean approval by a vote of the stockholders in accordance with the requirements of Section 162(m) of the Code.</w:t>
      </w:r>
    </w:p>
    <w:p>
      <w:pPr>
        <w:spacing w:after="0" w:line="208" w:lineRule="exact"/>
        <w:rPr>
          <w:rFonts w:ascii="Courier New" w:cs="Courier New" w:eastAsia="Courier New" w:hAnsi="Courier New"/>
          <w:sz w:val="18"/>
          <w:szCs w:val="18"/>
          <w:color w:val="auto"/>
        </w:rPr>
      </w:pPr>
    </w:p>
    <w:p>
      <w:pPr>
        <w:ind w:right="2099" w:firstLine="535"/>
        <w:spacing w:after="0" w:line="279" w:lineRule="auto"/>
        <w:tabs>
          <w:tab w:leader="none" w:pos="105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The provisions of the Plan and all Awards made hereunder shall be governed by and interpreted in accordance with the laws of the State of Delaware, without regard to any applicable conflicts of law.</w:t>
      </w:r>
    </w:p>
    <w:p>
      <w:pPr>
        <w:sectPr>
          <w:pgSz w:w="11900" w:h="16838" w:orient="portrait"/>
          <w:cols w:equalWidth="0" w:num="1">
            <w:col w:w="10219"/>
          </w:cols>
          <w:pgMar w:left="240" w:top="925" w:right="1440" w:bottom="1440" w:gutter="0" w:footer="0" w:header="0"/>
        </w:sectPr>
      </w:pPr>
    </w:p>
    <w:bookmarkStart w:id="34" w:name="page35"/>
    <w:bookmarkEnd w:id="34"/>
    <w:p>
      <w:pPr>
        <w:jc w:val="right"/>
        <w:ind w:right="1779"/>
        <w:spacing w:after="0"/>
        <w:rPr>
          <w:sz w:val="20"/>
          <w:szCs w:val="20"/>
          <w:color w:val="auto"/>
        </w:rPr>
      </w:pPr>
      <w:r>
        <w:rPr>
          <w:rFonts w:ascii="Courier New" w:cs="Courier New" w:eastAsia="Courier New" w:hAnsi="Courier New"/>
          <w:sz w:val="18"/>
          <w:szCs w:val="18"/>
          <w:color w:val="auto"/>
        </w:rPr>
        <w:t>Exhibit 4.4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INTERNATIONAL TELECOMMUNICATION DATA SYSTEMS,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1999 STOCK INCENTIVE PLAN</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purpose of this 1999 Stock Incentive Plan (the "Plan") of International Telecommunication Data Systems, Inc., a Delaware corporation (the "Company"), is to enhance the profitability of the Company for the benefit of the stockholders by providing equity ownership opportunities and performance-based incentives to attract, retain and motivate key employees, consultants and others who make important contributions to the Company, and to better align their interests with those of the stockholders. Except where the context otherwise requires, the term "Company" shall include all present and future subsidiaries of International Telecommunication Data Systems, Inc. as defined in Section 424(f) of the Internal Revenue Code of 1986, as amended, and any regulations promulgated thereunder (the "Code") (a "Subsidiary").</w:t>
      </w:r>
    </w:p>
    <w:p>
      <w:pPr>
        <w:spacing w:after="0" w:line="386" w:lineRule="exact"/>
        <w:rPr>
          <w:sz w:val="20"/>
          <w:szCs w:val="20"/>
          <w:color w:val="auto"/>
        </w:rPr>
      </w:pPr>
    </w:p>
    <w:p>
      <w:pPr>
        <w:ind w:left="540" w:hanging="532"/>
        <w:spacing w:after="0"/>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of the Company's employees, consultants and advisors (other than the officers and directors) are eligible to be granted options, stock appreciation rights, performance shares, restricted stock, or other stock based awards (each, an "Award") under the Plan. Any person who has been granted an Award under the Plan shall be deemed a "Participant".</w:t>
      </w:r>
    </w:p>
    <w:p>
      <w:pPr>
        <w:spacing w:after="0" w:line="203" w:lineRule="exact"/>
        <w:rPr>
          <w:sz w:val="20"/>
          <w:szCs w:val="20"/>
          <w:color w:val="auto"/>
        </w:rPr>
      </w:pP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DELEGATION</w:t>
      </w:r>
    </w:p>
    <w:p>
      <w:pPr>
        <w:spacing w:after="0" w:line="206"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BY BOARD OF DIRECTORS. The Plan will be administered by the Board of Directors of the Company (the "Board"). The Board shall have authority to grant Awards and to adopt, amend and repeal such administrative rules, guidelines and practices relating to the Plan as it shall deem advisable from time to time, to interpret the provisions of the Plan, and to correct any defects in the Plan or an Award. No member of the Board shall be liable for any action or determination relating to the Plan made in good faith. All decisions by the Board shall be final and binding on all persons having or claiming any interest in the Plan or in any Award.</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DELEGATION TO EXECUTIVE OFFICERS. To the extent permitted by applicable law, the Board may delegate to one or more executive officers of the Company the power to make Awards and exercise such other powers under the Plan as the Board may determine, provided that the Board shall fix the maximum amount of such Awards to be made by such executive officers and a maximum amount for any one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35"/>
        <w:spacing w:after="0" w:line="270" w:lineRule="auto"/>
        <w:tabs>
          <w:tab w:leader="none" w:pos="1053"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COMMITTEES. To the extent permitted by applicable law, the Board may delegate any or all of its powers under the Plan to one or more committees or subcommittees, each consisting of not less than two members of the Board (a "Committee"). If and when the common stock, $.01 par value per share, of the Company (the "Common Stock") is registered under the Securities Exchange Act of 1934 (the "Exchange Act"), the Board shall appoint one such Committee, each member of which shall be a "outside director" within the meaning of Section 162(m) of Code ("Section 162(m)") and a "non-employee director" as defined in Rule 16b-3 promulgated under the Exchange Act. All references to the Board in the Plan shall mean a Committee or the Board or the Executive Officer referred to in Section 3(b) to the extent of such delegation.</w:t>
      </w:r>
    </w:p>
    <w:p>
      <w:pPr>
        <w:spacing w:after="0" w:line="38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AVAILABLE FOR AWARDS</w:t>
      </w:r>
    </w:p>
    <w:p>
      <w:pPr>
        <w:spacing w:after="0" w:line="206"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Subject to adjustment under Section 4(c) below, Awards may be made under the Plan for up to 500,000 shares of Common Stock. If any Award expires or is terminated, surrendered or canceled without having been fully exercised or is forfeited in whole or in part or results in any Common Stock not being issued, the unused Common Stock covered by such Award shall again be available for the grant of Awards under the Plan. Shares issued under the Plan may consist in whole or in part of authorized but unissued shares or treasury shares.</w:t>
      </w:r>
    </w:p>
    <w:p>
      <w:pPr>
        <w:spacing w:after="0" w:line="212" w:lineRule="exact"/>
        <w:rPr>
          <w:rFonts w:ascii="Courier New" w:cs="Courier New" w:eastAsia="Courier New" w:hAnsi="Courier New"/>
          <w:sz w:val="18"/>
          <w:szCs w:val="18"/>
          <w:color w:val="auto"/>
        </w:rPr>
      </w:pPr>
    </w:p>
    <w:p>
      <w:pPr>
        <w:jc w:val="both"/>
        <w:ind w:right="1879" w:firstLine="535"/>
        <w:spacing w:after="0" w:line="290" w:lineRule="auto"/>
        <w:tabs>
          <w:tab w:leader="none" w:pos="1053"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PER-PARTICIPANT LIMIT. Subject to adjustment under Section 4(c), for Awards granted after the Common Stock is registered under the Exchange Act, the</w:t>
      </w:r>
    </w:p>
    <w:p>
      <w:pPr>
        <w:sectPr>
          <w:pgSz w:w="11900" w:h="16838" w:orient="portrait"/>
          <w:cols w:equalWidth="0" w:num="1">
            <w:col w:w="10219"/>
          </w:cols>
          <w:pgMar w:left="240" w:top="339" w:right="1440" w:bottom="0" w:gutter="0" w:footer="0" w:header="0"/>
        </w:sectPr>
      </w:pPr>
    </w:p>
    <w:bookmarkStart w:id="35" w:name="page36"/>
    <w:bookmarkEnd w:id="35"/>
    <w:p>
      <w:pPr>
        <w:ind w:right="1879"/>
        <w:spacing w:after="0" w:line="237" w:lineRule="auto"/>
        <w:rPr>
          <w:sz w:val="20"/>
          <w:szCs w:val="20"/>
          <w:color w:val="auto"/>
        </w:rPr>
      </w:pPr>
      <w:r>
        <w:rPr>
          <w:rFonts w:ascii="Courier New" w:cs="Courier New" w:eastAsia="Courier New" w:hAnsi="Courier New"/>
          <w:sz w:val="18"/>
          <w:szCs w:val="18"/>
          <w:color w:val="auto"/>
        </w:rPr>
        <w:t>maximum number of shares with respect to which an Award may be granted to any Participant under the Plan shall be 250,000 per calendar year. The per Participant limit described in this Section 4(b) shall be construed and applied consistent with Section 162(m).</w:t>
      </w:r>
    </w:p>
    <w:p>
      <w:pPr>
        <w:spacing w:after="0" w:line="207" w:lineRule="exact"/>
        <w:rPr>
          <w:sz w:val="20"/>
          <w:szCs w:val="20"/>
          <w:color w:val="auto"/>
        </w:rPr>
      </w:pPr>
    </w:p>
    <w:p>
      <w:pPr>
        <w:ind w:right="1779" w:firstLine="535"/>
        <w:spacing w:after="0" w:line="237" w:lineRule="auto"/>
        <w:tabs>
          <w:tab w:leader="none" w:pos="105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TO COMMON STOCK. In the event that the Board, in its sole discretion, determines that any stock dividend, extraordinary cash dividend, recapitalization, reorganization, split-up, spin-off or other similar transaction affects the Common Stock such that an adjustment is required in order to preserve the benefits or potential benefits intended to be made available under the Plan, then the Board may equitably adjust any or all of (i) the total number and kind of shares issuable under the Plan, (ii) the number and kind of shares subject to Awards then outstanding, and (iii) the exercise, conversion price or other terms with respect to any outstanding Award. The number of shares resulting from any such adjustment shall always be a whole number.</w:t>
      </w:r>
    </w:p>
    <w:p>
      <w:pPr>
        <w:sectPr>
          <w:pgSz w:w="11900" w:h="16838" w:orient="portrait"/>
          <w:cols w:equalWidth="0" w:num="1">
            <w:col w:w="10219"/>
          </w:cols>
          <w:pgMar w:left="240" w:top="142" w:right="1440" w:bottom="1440" w:gutter="0" w:footer="0" w:header="0"/>
        </w:sectPr>
      </w:pPr>
    </w:p>
    <w:bookmarkStart w:id="36" w:name="page37"/>
    <w:bookmarkEnd w:id="36"/>
    <w:p>
      <w:pPr>
        <w:ind w:left="532" w:hanging="532"/>
        <w:spacing w:after="0"/>
        <w:tabs>
          <w:tab w:leader="none" w:pos="53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w:t>
      </w:r>
    </w:p>
    <w:p>
      <w:pPr>
        <w:spacing w:after="0" w:line="206" w:lineRule="exact"/>
        <w:rPr>
          <w:rFonts w:ascii="Courier New" w:cs="Courier New" w:eastAsia="Courier New" w:hAnsi="Courier New"/>
          <w:sz w:val="18"/>
          <w:szCs w:val="18"/>
          <w:color w:val="auto"/>
        </w:rPr>
      </w:pPr>
    </w:p>
    <w:p>
      <w:pPr>
        <w:ind w:left="-8" w:right="1879" w:firstLine="535"/>
        <w:spacing w:after="0" w:line="237" w:lineRule="auto"/>
        <w:tabs>
          <w:tab w:leader="none" w:pos="1045"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Subject to the provisions of the Plan, the Board may grant options to purchase Common Stock (an "Option") and determine the number of shares of Common Stock to be covered by each Option, the exercise price of such Option and the conditions and limitations applicable to the exercise of such Option, including conditions relating to applicable federal or state securities laws, as it considers necessary or advisable. No option that the Board intends to be an "incentive stock option" as defined in Section 422 of the Code may be granted.</w:t>
      </w:r>
    </w:p>
    <w:p>
      <w:pPr>
        <w:spacing w:after="0" w:line="212" w:lineRule="exact"/>
        <w:rPr>
          <w:rFonts w:ascii="Courier New" w:cs="Courier New" w:eastAsia="Courier New" w:hAnsi="Courier New"/>
          <w:sz w:val="18"/>
          <w:szCs w:val="18"/>
          <w:color w:val="auto"/>
        </w:rPr>
      </w:pPr>
    </w:p>
    <w:p>
      <w:pPr>
        <w:jc w:val="both"/>
        <w:ind w:left="-8" w:right="1999" w:firstLine="535"/>
        <w:spacing w:after="0" w:line="290" w:lineRule="auto"/>
        <w:tabs>
          <w:tab w:leader="none" w:pos="1045"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The Board shall establish the exercise price at the time each Option is granted and specify it in the applicable option agreement.</w:t>
      </w:r>
    </w:p>
    <w:p>
      <w:pPr>
        <w:spacing w:after="0" w:line="169" w:lineRule="exact"/>
        <w:rPr>
          <w:rFonts w:ascii="Courier New" w:cs="Courier New" w:eastAsia="Courier New" w:hAnsi="Courier New"/>
          <w:sz w:val="16"/>
          <w:szCs w:val="16"/>
          <w:color w:val="auto"/>
        </w:rPr>
      </w:pPr>
    </w:p>
    <w:p>
      <w:pPr>
        <w:ind w:left="-8" w:right="1999" w:firstLine="535"/>
        <w:spacing w:after="0" w:line="236" w:lineRule="auto"/>
        <w:tabs>
          <w:tab w:leader="none" w:pos="1045"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DURATION OF OPTIONS. Each Option shall be exercisable at such times and subject to such terms and conditions as the Board may specify in the applicable option agreement.</w:t>
      </w:r>
    </w:p>
    <w:p>
      <w:pPr>
        <w:spacing w:after="0" w:line="208" w:lineRule="exact"/>
        <w:rPr>
          <w:rFonts w:ascii="Courier New" w:cs="Courier New" w:eastAsia="Courier New" w:hAnsi="Courier New"/>
          <w:sz w:val="18"/>
          <w:szCs w:val="18"/>
          <w:color w:val="auto"/>
        </w:rPr>
      </w:pPr>
    </w:p>
    <w:p>
      <w:pPr>
        <w:ind w:left="-8" w:right="1879" w:firstLine="535"/>
        <w:spacing w:after="0" w:line="237" w:lineRule="auto"/>
        <w:tabs>
          <w:tab w:leader="none" w:pos="1045"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 Options may be exercised only by delivery to the Company of a written notice of exercise signed by the proper person together with payment in full as specified in Section 5(f) for the number of shares for which the Option is exercised.</w:t>
      </w:r>
    </w:p>
    <w:p>
      <w:pPr>
        <w:spacing w:after="0" w:line="207" w:lineRule="exact"/>
        <w:rPr>
          <w:rFonts w:ascii="Courier New" w:cs="Courier New" w:eastAsia="Courier New" w:hAnsi="Courier New"/>
          <w:sz w:val="18"/>
          <w:szCs w:val="18"/>
          <w:color w:val="auto"/>
        </w:rPr>
      </w:pPr>
    </w:p>
    <w:p>
      <w:pPr>
        <w:ind w:left="-8" w:right="1779" w:firstLine="535"/>
        <w:spacing w:after="0" w:line="235" w:lineRule="auto"/>
        <w:tabs>
          <w:tab w:leader="none" w:pos="1045"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UPON EXERCISE. Common Stock purchased upon the exercise of an Option granted under the Plan shall be paid for as follows:</w:t>
      </w:r>
    </w:p>
    <w:p>
      <w:pPr>
        <w:spacing w:after="0" w:line="202"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or by check, payable to the order of the Company;</w:t>
      </w:r>
    </w:p>
    <w:p>
      <w:pPr>
        <w:spacing w:after="0" w:line="206" w:lineRule="exact"/>
        <w:rPr>
          <w:rFonts w:ascii="Courier New" w:cs="Courier New" w:eastAsia="Courier New" w:hAnsi="Courier New"/>
          <w:sz w:val="18"/>
          <w:szCs w:val="18"/>
          <w:color w:val="auto"/>
        </w:rPr>
      </w:pPr>
    </w:p>
    <w:p>
      <w:pPr>
        <w:ind w:left="-8" w:right="1879" w:firstLine="1061"/>
        <w:spacing w:after="0" w:line="237" w:lineRule="auto"/>
        <w:tabs>
          <w:tab w:leader="none" w:pos="1572" w:val="left"/>
        </w:tabs>
        <w:numPr>
          <w:ilvl w:val="2"/>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the Board may otherwise determine or provide in an Option, delivery of an irrevocable and unconditional undertaking by a broker to deliver promptly to the Company sufficient funds to pay the exercise price, or delivery by the Participant to the Company of a copy of irrevocable and unconditional instructions to a broker to deliver promptly to the Company cash or a check sufficient to pay the exercise price;</w:t>
      </w:r>
    </w:p>
    <w:p>
      <w:pPr>
        <w:spacing w:after="0" w:line="209" w:lineRule="exact"/>
        <w:rPr>
          <w:rFonts w:ascii="Courier New" w:cs="Courier New" w:eastAsia="Courier New" w:hAnsi="Courier New"/>
          <w:sz w:val="18"/>
          <w:szCs w:val="18"/>
          <w:color w:val="auto"/>
        </w:rPr>
      </w:pPr>
    </w:p>
    <w:p>
      <w:pPr>
        <w:ind w:left="-8" w:right="1779" w:firstLine="1061"/>
        <w:spacing w:after="0" w:line="272" w:lineRule="auto"/>
        <w:tabs>
          <w:tab w:leader="none" w:pos="1572"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the Board at or after the grant of the Option (i) by delivery of shares of Common Stock owned by the Participant for at least six months and valued at their fair market value as determined by the Board in good faith ("Fair Market Value"), (ii) delivery of a promissory note of the Participant to the Company on terms determined by the Board, or (iii) payment of such other lawful consideration as the Board may determine; or</w:t>
      </w:r>
    </w:p>
    <w:p>
      <w:pPr>
        <w:spacing w:after="0" w:line="179" w:lineRule="exact"/>
        <w:rPr>
          <w:rFonts w:ascii="Courier New" w:cs="Courier New" w:eastAsia="Courier New" w:hAnsi="Courier New"/>
          <w:sz w:val="16"/>
          <w:szCs w:val="16"/>
          <w:color w:val="auto"/>
        </w:rPr>
      </w:pPr>
    </w:p>
    <w:p>
      <w:pPr>
        <w:ind w:left="1572" w:hanging="519"/>
        <w:spacing w:after="0"/>
        <w:tabs>
          <w:tab w:leader="none" w:pos="1572" w:val="left"/>
        </w:tabs>
        <w:numPr>
          <w:ilvl w:val="2"/>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above permitted forms of payment.</w:t>
      </w:r>
    </w:p>
    <w:p>
      <w:pPr>
        <w:sectPr>
          <w:pgSz w:w="11900" w:h="16838" w:orient="portrait"/>
          <w:cols w:equalWidth="0" w:num="1">
            <w:col w:w="10211"/>
          </w:cols>
          <w:pgMar w:left="248" w:top="919" w:right="1440" w:bottom="1440" w:gutter="0" w:footer="0" w:header="0"/>
        </w:sectPr>
      </w:pPr>
    </w:p>
    <w:bookmarkStart w:id="37" w:name="page38"/>
    <w:bookmarkEnd w:id="37"/>
    <w:p>
      <w:pPr>
        <w:ind w:left="540" w:hanging="532"/>
        <w:spacing w:after="0"/>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RIGHTS</w:t>
      </w:r>
    </w:p>
    <w:p>
      <w:pPr>
        <w:spacing w:after="0" w:line="206"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AND PAYMENT. The Board may grant Awards entitling recipients on exercise of such Awards to receive an amount, in cash or Common Stock or a combination thereof (such form to be determined by the Board), determined in whole or in part by reference to appreciation in the Fair Market Value of the Common Stock between the date of grant of the Award and the exercise of the Award (a "Stock Appreciation Right" or an "SAR"). The Board in its sole discretion shall determine the terms and conditions of any SAR.</w:t>
      </w:r>
    </w:p>
    <w:p>
      <w:pPr>
        <w:spacing w:after="0" w:line="211"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SARS IN TANDEM WITH OPTIONS. SARs may be granted in tandem with, or independently of, Options granted under the Plan. If an SAR is granted in tandem with an Option, the exercise of the Option shall cause a proportional reduction in SARs outstanding to a Participant's credit which were granted in tandem with the Option; and the payment of SARs shall cause a proportional reduction of the shares of Common Stock under such Option.</w:t>
      </w: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SHARES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Board may make Awards entitling recipients to acquire shares of Common Stock on a future date upon the attainment of specified performance goals ("Performance Share Awards"). The Board may make Performance Share Awards independent of or in connection with the granting of any other Award under the Plan. The Board in its sole discretion shall determine the performance goals, the periods during which performance is to be measured, and all other terms and conditions applicable to a Performance Share Award.</w:t>
      </w:r>
    </w:p>
    <w:p>
      <w:pPr>
        <w:spacing w:after="0" w:line="205" w:lineRule="exact"/>
        <w:rPr>
          <w:sz w:val="20"/>
          <w:szCs w:val="20"/>
          <w:color w:val="auto"/>
        </w:rPr>
      </w:pPr>
    </w:p>
    <w:p>
      <w:pPr>
        <w:ind w:left="540" w:hanging="532"/>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6"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GRANTS. The Board may grant Awards entitling recipients to acquire shares of Common Stock, subject to the right of the Company to repurchase all or part of such shares at their issue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("Restricted Stock Award").</w:t>
      </w:r>
    </w:p>
    <w:p>
      <w:pPr>
        <w:spacing w:after="0" w:line="211" w:lineRule="exact"/>
        <w:rPr>
          <w:rFonts w:ascii="Courier New" w:cs="Courier New" w:eastAsia="Courier New" w:hAnsi="Courier New"/>
          <w:sz w:val="18"/>
          <w:szCs w:val="18"/>
          <w:color w:val="auto"/>
        </w:rPr>
      </w:pPr>
    </w:p>
    <w:p>
      <w:pPr>
        <w:ind w:right="1779" w:firstLine="535"/>
        <w:spacing w:after="0" w:line="271" w:lineRule="auto"/>
        <w:tabs>
          <w:tab w:leader="none" w:pos="1053"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AND CONDITIONS. The Board in its sole discretion shall determine the terms and conditions of any such Restricted Stock Award, including the conditions for repurchase (or forfeiture) and the issue price, if any. Any stock certificates issued in respect of a Restricted Stock Award shall be registered in the name of the Participant and, unless otherwise determined by the Board, deposited by the Participant, together with a stock power endorsed in blank, with the Company (or its designee). At the expiration of the restriction</w:t>
      </w:r>
    </w:p>
    <w:p>
      <w:pPr>
        <w:sectPr>
          <w:pgSz w:w="11900" w:h="16838" w:orient="portrait"/>
          <w:cols w:equalWidth="0" w:num="1">
            <w:col w:w="10219"/>
          </w:cols>
          <w:pgMar w:left="240" w:top="1122" w:right="1440" w:bottom="1440" w:gutter="0" w:footer="0" w:header="0"/>
        </w:sectPr>
      </w:pPr>
    </w:p>
    <w:bookmarkStart w:id="38" w:name="page39"/>
    <w:bookmarkEnd w:id="38"/>
    <w:p>
      <w:pPr>
        <w:ind w:right="1879"/>
        <w:spacing w:after="0" w:line="237" w:lineRule="auto"/>
        <w:rPr>
          <w:sz w:val="20"/>
          <w:szCs w:val="20"/>
          <w:color w:val="auto"/>
        </w:rPr>
      </w:pPr>
      <w:r>
        <w:rPr>
          <w:rFonts w:ascii="Courier New" w:cs="Courier New" w:eastAsia="Courier New" w:hAnsi="Courier New"/>
          <w:sz w:val="18"/>
          <w:szCs w:val="18"/>
          <w:color w:val="auto"/>
        </w:rPr>
        <w:t>period, the Company (or such designee) shall deliver such certificates to the Participant or if the Participant has died, to the beneficiary designated by a Participant, in a manner determined by the Board,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204" w:lineRule="exact"/>
        <w:rPr>
          <w:sz w:val="20"/>
          <w:szCs w:val="20"/>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STOCK BASED AWARDS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Board shall have the right to grant other Awards based upon the Common Stock, including the grant of shares based upon certain conditions and the grant of securities convertible into Common Stock.</w:t>
      </w:r>
    </w:p>
    <w:p>
      <w:pPr>
        <w:spacing w:after="0" w:line="203" w:lineRule="exact"/>
        <w:rPr>
          <w:sz w:val="20"/>
          <w:szCs w:val="20"/>
          <w:color w:val="auto"/>
        </w:rPr>
      </w:pPr>
    </w:p>
    <w:p>
      <w:pPr>
        <w:ind w:left="540" w:hanging="532"/>
        <w:spacing w:after="0"/>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 APPLICABLE TO AWARDS</w:t>
      </w:r>
    </w:p>
    <w:p>
      <w:pPr>
        <w:spacing w:after="0" w:line="206" w:lineRule="exact"/>
        <w:rPr>
          <w:rFonts w:ascii="Courier New" w:cs="Courier New" w:eastAsia="Courier New" w:hAnsi="Courier New"/>
          <w:sz w:val="18"/>
          <w:szCs w:val="18"/>
          <w:color w:val="auto"/>
        </w:rPr>
      </w:pPr>
    </w:p>
    <w:p>
      <w:pPr>
        <w:ind w:right="1999" w:firstLine="535"/>
        <w:spacing w:after="0" w:line="271" w:lineRule="auto"/>
        <w:tabs>
          <w:tab w:leader="none" w:pos="1053"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TRANSFERABILITY OF AWARDS.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Participant, to the extent relevant in the context, shall include references to authorized transferees.</w:t>
      </w:r>
    </w:p>
    <w:p>
      <w:pPr>
        <w:spacing w:after="0" w:line="187" w:lineRule="exact"/>
        <w:rPr>
          <w:rFonts w:ascii="Courier New" w:cs="Courier New" w:eastAsia="Courier New" w:hAnsi="Courier New"/>
          <w:sz w:val="16"/>
          <w:szCs w:val="16"/>
          <w:color w:val="auto"/>
        </w:rPr>
      </w:pPr>
    </w:p>
    <w:p>
      <w:pPr>
        <w:jc w:val="both"/>
        <w:ind w:right="2199" w:firstLine="535"/>
        <w:spacing w:after="0" w:line="236" w:lineRule="auto"/>
        <w:tabs>
          <w:tab w:leader="none" w:pos="1053"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DOCUMENTATION. Each Award under the Plan shall be evidenced by an instrument in such form as the Board shall determine. Each Award may contain terms and conditions in addition to those set forth in the Plan.</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DISCRETION. Except as otherwise provided by the Plan, each type of Award may be made alone, in addition to or in relation to any other type of Award. The terms of each type of Award need not be identical, and the Board need not treat Participants uniformly.</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STATUS. The Board shall determine the effect on an Award of the disability, death, retirement, authorized leave of absence or other change in the employment or other status of a Participant and the extent to which, and the period during which, the Participant, the Participant's legal representative, conservator, guardian or Designated Beneficiary may exercise rights under the Award.</w:t>
      </w:r>
    </w:p>
    <w:p>
      <w:pPr>
        <w:spacing w:after="0" w:line="204"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 ETC.</w:t>
      </w:r>
    </w:p>
    <w:p>
      <w:pPr>
        <w:spacing w:after="0" w:line="206" w:lineRule="exact"/>
        <w:rPr>
          <w:rFonts w:ascii="Courier New" w:cs="Courier New" w:eastAsia="Courier New" w:hAnsi="Courier New"/>
          <w:sz w:val="18"/>
          <w:szCs w:val="18"/>
          <w:color w:val="auto"/>
        </w:rPr>
      </w:pPr>
    </w:p>
    <w:p>
      <w:pPr>
        <w:ind w:right="1999" w:firstLine="1061"/>
        <w:spacing w:after="0" w:line="279" w:lineRule="auto"/>
        <w:tabs>
          <w:tab w:leader="none" w:pos="1580" w:val="left"/>
        </w:tabs>
        <w:numPr>
          <w:ilvl w:val="2"/>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CONSEQUENCES OF MERGERS, ETC. Upon the occurrence of an Acquisition Event (as defined below), all outstanding Awards shall terminate, provided that at least 10 days prior to the effective date of such Acquisition</w:t>
      </w:r>
    </w:p>
    <w:p>
      <w:pPr>
        <w:sectPr>
          <w:pgSz w:w="11900" w:h="16838" w:orient="portrait"/>
          <w:cols w:equalWidth="0" w:num="1">
            <w:col w:w="10219"/>
          </w:cols>
          <w:pgMar w:left="240" w:top="1128" w:right="1440" w:bottom="1440" w:gutter="0" w:footer="0" w:header="0"/>
        </w:sectPr>
      </w:pPr>
    </w:p>
    <w:bookmarkStart w:id="39" w:name="page40"/>
    <w:bookmarkEnd w:id="39"/>
    <w:p>
      <w:pPr>
        <w:ind w:right="1879"/>
        <w:spacing w:after="0" w:line="238" w:lineRule="auto"/>
        <w:rPr>
          <w:sz w:val="20"/>
          <w:szCs w:val="20"/>
          <w:color w:val="auto"/>
        </w:rPr>
      </w:pPr>
      <w:r>
        <w:rPr>
          <w:rFonts w:ascii="Courier New" w:cs="Courier New" w:eastAsia="Courier New" w:hAnsi="Courier New"/>
          <w:sz w:val="18"/>
          <w:szCs w:val="18"/>
          <w:color w:val="auto"/>
        </w:rPr>
        <w:t>Event, the Board shall either (i) if there is a surviving or acquiring corporation, arrange, subject to consummation of the Acquisition Event, to have that corporation or an affiliate of that corporation grant to Participants replacement Awards (or assume the Awards of the Company), or (ii) provide that all outstanding Awards will become exercisable, realizable or vested in full immediately prior to the effective date of such Acquisition Event. An "Acquisition Event" shall mean (a) any merger or consolidation which results in the voting securities of the Company outstanding immediately prior thereto continuing to represent (either by remaining outstanding or by being converted into voting securities of the surviving entity) less than fifty percent of the combined voting power of the voting securities of the Company or such surviving entity outstanding immediately after such merger or consolidation; (b) any sale of all or substantially all of the assets of the Company or (c) the complete liquidation of the Company.</w:t>
      </w:r>
    </w:p>
    <w:p>
      <w:pPr>
        <w:spacing w:after="0" w:line="208" w:lineRule="exact"/>
        <w:rPr>
          <w:sz w:val="20"/>
          <w:szCs w:val="20"/>
          <w:color w:val="auto"/>
        </w:rPr>
      </w:pPr>
    </w:p>
    <w:p>
      <w:pPr>
        <w:ind w:right="1779" w:firstLine="1061"/>
        <w:spacing w:after="0" w:line="237" w:lineRule="auto"/>
        <w:tabs>
          <w:tab w:leader="none" w:pos="158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ASSUMPTION OF OPTIONS UPON MERGERS, ETC. The Board may grant Awards under the Plan in substitution for stock and stock based awards held by employees of another corporation who become employees of the Company as a result of a merger or consolidation of the employing corporation with the Company or the acquisition by the Company of property or stock of the employing corporation. The substitute Awards shall be granted on such terms and conditions as the Board considers appropriate in the circumstances.</w:t>
      </w:r>
    </w:p>
    <w:p>
      <w:pPr>
        <w:spacing w:after="0" w:line="211" w:lineRule="exact"/>
        <w:rPr>
          <w:rFonts w:ascii="Courier New" w:cs="Courier New" w:eastAsia="Courier New" w:hAnsi="Courier New"/>
          <w:sz w:val="18"/>
          <w:szCs w:val="18"/>
          <w:color w:val="auto"/>
        </w:rPr>
      </w:pPr>
    </w:p>
    <w:p>
      <w:pPr>
        <w:ind w:right="1779" w:firstLine="535"/>
        <w:spacing w:after="0" w:line="271" w:lineRule="auto"/>
        <w:tabs>
          <w:tab w:leader="none" w:pos="105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Each Participant shall pay to the Company, or make provision satisfactory to the Board for payment of, any taxes required by law to be withheld in respect of Awards to such Participant under the Plan no later than the date of the event creating the tax liability. In the Board's discretion, and subject to such conditions as the Board may establish, such tax obligations may be paid in whole or in part in shares of Common Stock, including shares retained from the Award creating the tax obligation, valued at their Fair Market Value. The Company may, to the extent permitted by law, deduct any such tax obligations from any payment of any kind otherwise due to a Participant.</w:t>
      </w:r>
    </w:p>
    <w:p>
      <w:pPr>
        <w:spacing w:after="0" w:line="183" w:lineRule="exact"/>
        <w:rPr>
          <w:rFonts w:ascii="Courier New" w:cs="Courier New" w:eastAsia="Courier New" w:hAnsi="Courier New"/>
          <w:sz w:val="16"/>
          <w:szCs w:val="16"/>
          <w:color w:val="auto"/>
        </w:rPr>
      </w:pPr>
    </w:p>
    <w:p>
      <w:pPr>
        <w:ind w:right="1779" w:firstLine="535"/>
        <w:spacing w:after="0" w:line="237"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AWARD. The Board may amend, modify or terminate any outstanding Award, including but not limited to, substituting therefor another Award of the same or a different type, changing the date of exercise or realization and accelerating the exercise or vesting of any Award, provided that the Participant's consent to such action shall be required unless the Board determines that the action, taking into account any related action, would not materially and adversely affect the Participant.</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ON DELIVERY OF STOCK. The Company will not be obligated to deliver any shares of Common Stock pursuant to the Plan or to remove restrictions from shares previously delivered under the Plan until (i) all conditions of the Award have been met or removed to the satisfaction of the</w:t>
      </w:r>
    </w:p>
    <w:p>
      <w:pPr>
        <w:sectPr>
          <w:pgSz w:w="11900" w:h="16838" w:orient="portrait"/>
          <w:cols w:equalWidth="0" w:num="1">
            <w:col w:w="10219"/>
          </w:cols>
          <w:pgMar w:left="240" w:top="925" w:right="1440" w:bottom="1440" w:gutter="0" w:footer="0" w:header="0"/>
        </w:sectPr>
      </w:pPr>
    </w:p>
    <w:bookmarkStart w:id="40" w:name="page41"/>
    <w:bookmarkEnd w:id="40"/>
    <w:p>
      <w:pPr>
        <w:ind w:right="1779"/>
        <w:spacing w:after="0" w:line="237" w:lineRule="auto"/>
        <w:rPr>
          <w:sz w:val="20"/>
          <w:szCs w:val="20"/>
          <w:color w:val="auto"/>
        </w:rPr>
      </w:pPr>
      <w:r>
        <w:rPr>
          <w:rFonts w:ascii="Courier New" w:cs="Courier New" w:eastAsia="Courier New" w:hAnsi="Courier New"/>
          <w:sz w:val="18"/>
          <w:szCs w:val="18"/>
          <w:color w:val="auto"/>
        </w:rPr>
        <w:t>Company, (ii) in the opinion of the Company's counsel, all other legal matters in connection with the issuance and delivery of such shares have been satisfied, including any applicable securities laws, stock exchange or stock market rules and regulations, and (iii) the Participant has executed and delivered to the Company such representations or agreements as the Company may consider appropriate to satisfy the requirements of any applicable laws.</w:t>
      </w:r>
    </w:p>
    <w:p>
      <w:pPr>
        <w:spacing w:after="0" w:line="204" w:lineRule="exact"/>
        <w:rPr>
          <w:sz w:val="20"/>
          <w:szCs w:val="20"/>
          <w:color w:val="auto"/>
        </w:rPr>
      </w:pPr>
    </w:p>
    <w:p>
      <w:pPr>
        <w:ind w:left="540" w:hanging="532"/>
        <w:spacing w:after="0"/>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 TO EMPLOYMENT OR OTHER STATUS. No person shall have any claim or right to be granted an Award, and the grant of an Award shall not be construed as giving a Participant the right to continued employment or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RIGHTS AS STOCKHOLDER. Subject to the provisions of the applicable Award, no Participant or Designated Beneficiary shall have any rights as a stockholder with respect to any shares of Common Stock to be distributed with respect to an Award until becoming the record holder thereof.</w:t>
      </w:r>
    </w:p>
    <w:p>
      <w:pPr>
        <w:spacing w:after="0" w:line="207"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TERM OF PLAN. The Plan shall become effective on the date on which it is approved by the Board of Directors of the Company. No Awards shall be granted under the Plan after the completion of ten years from the earlier of the date on which the Plan was adopted by the Board, but Awards previously granted may extend beyond that date.</w:t>
      </w:r>
    </w:p>
    <w:p>
      <w:pPr>
        <w:spacing w:after="0" w:line="208"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PLAN. The Board may amend, suspend or terminate the Plan or any portion thereof at any time, provided that no amendment shall be made without stockholder approval if such approval is necessary to comply with any applicable tax or regulatory requirements, including any securities laws, stock exchange or stock market rules. Amendments requiring stockholder approval shall become effective when adopted by the Board, but no Award granted after the date of such amendment shall become exercisable or vested (to the extent that such amendment to the Plan was required to grant such Award to a particular Participant) unless and until such amendment shall have been approved by the Company's stockholders. If such stockholder approval is not obtained within twelve months of the Board's adoption of such amendment, any Award granted on or after the date of such amendment shall terminate to the extent that such amendment to the Plan was required to enable the Company to grant such Award to a particular Participant.</w:t>
      </w:r>
    </w:p>
    <w:p>
      <w:pPr>
        <w:spacing w:after="0" w:line="207" w:lineRule="exact"/>
        <w:rPr>
          <w:rFonts w:ascii="Courier New" w:cs="Courier New" w:eastAsia="Courier New" w:hAnsi="Courier New"/>
          <w:sz w:val="18"/>
          <w:szCs w:val="18"/>
          <w:color w:val="auto"/>
        </w:rPr>
      </w:pPr>
    </w:p>
    <w:p>
      <w:pPr>
        <w:ind w:right="1779" w:firstLine="535"/>
        <w:spacing w:after="0" w:line="290" w:lineRule="auto"/>
        <w:tabs>
          <w:tab w:leader="none" w:pos="1053"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APPROVAL. For purposes of this Plan, stockholder approval shall mean approval by a vote of the stockholders in accordance with the bylaws</w:t>
      </w:r>
    </w:p>
    <w:p>
      <w:pPr>
        <w:sectPr>
          <w:pgSz w:w="11900" w:h="16838" w:orient="portrait"/>
          <w:cols w:equalWidth="0" w:num="1">
            <w:col w:w="10219"/>
          </w:cols>
          <w:pgMar w:left="240" w:top="925" w:right="1440" w:bottom="1440" w:gutter="0" w:footer="0" w:header="0"/>
        </w:sectPr>
      </w:pPr>
    </w:p>
    <w:bookmarkStart w:id="41" w:name="page42"/>
    <w:bookmarkEnd w:id="41"/>
    <w:p>
      <w:pPr>
        <w:ind w:right="1879"/>
        <w:spacing w:after="0" w:line="236" w:lineRule="auto"/>
        <w:rPr>
          <w:sz w:val="20"/>
          <w:szCs w:val="20"/>
          <w:color w:val="auto"/>
        </w:rPr>
      </w:pPr>
      <w:r>
        <w:rPr>
          <w:rFonts w:ascii="Courier New" w:cs="Courier New" w:eastAsia="Courier New" w:hAnsi="Courier New"/>
          <w:sz w:val="18"/>
          <w:szCs w:val="18"/>
          <w:color w:val="auto"/>
        </w:rPr>
        <w:t>of the Company, unless otherwise required by applicable tax or regulatory laws, including Sections 162(m) and 422 of the Code, securities laws, and stock exchange and stock market rules.</w:t>
      </w:r>
    </w:p>
    <w:p>
      <w:pPr>
        <w:spacing w:after="0" w:line="209" w:lineRule="exact"/>
        <w:rPr>
          <w:sz w:val="20"/>
          <w:szCs w:val="20"/>
          <w:color w:val="auto"/>
        </w:rPr>
      </w:pPr>
    </w:p>
    <w:p>
      <w:pPr>
        <w:ind w:right="2099" w:firstLine="535"/>
        <w:spacing w:after="0" w:line="279" w:lineRule="auto"/>
        <w:tabs>
          <w:tab w:leader="none" w:pos="1053"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The provisions of the Plan and all Awards made hereunder shall be governed by and interpreted in accordance with the laws of the State of Delaware, without regard to any applicable conflicts of law.</w:t>
      </w:r>
    </w:p>
    <w:p>
      <w:pPr>
        <w:spacing w:after="0" w:line="375"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Approved by Board of Directors</w:t>
      </w:r>
    </w:p>
    <w:p>
      <w:pPr>
        <w:ind w:left="4740"/>
        <w:spacing w:after="0" w:line="238" w:lineRule="auto"/>
        <w:rPr>
          <w:sz w:val="20"/>
          <w:szCs w:val="20"/>
          <w:color w:val="auto"/>
        </w:rPr>
      </w:pPr>
      <w:r>
        <w:rPr>
          <w:rFonts w:ascii="Courier New" w:cs="Courier New" w:eastAsia="Courier New" w:hAnsi="Courier New"/>
          <w:sz w:val="18"/>
          <w:szCs w:val="18"/>
          <w:color w:val="auto"/>
        </w:rPr>
        <w:t>on February 16, 1999</w:t>
      </w:r>
    </w:p>
    <w:p>
      <w:pPr>
        <w:sectPr>
          <w:pgSz w:w="11900" w:h="16838" w:orient="portrait"/>
          <w:cols w:equalWidth="0" w:num="1">
            <w:col w:w="10219"/>
          </w:cols>
          <w:pgMar w:left="240" w:top="925" w:right="1440" w:bottom="1440" w:gutter="0" w:footer="0" w:header="0"/>
        </w:sectPr>
      </w:pPr>
    </w:p>
    <w:bookmarkStart w:id="42" w:name="page43"/>
    <w:bookmarkEnd w:id="42"/>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(Letterhead of Carey Langlois)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Tower Hill House</w:t>
      </w:r>
    </w:p>
    <w:p>
      <w:pPr>
        <w:spacing w:after="0"/>
        <w:rPr>
          <w:sz w:val="20"/>
          <w:szCs w:val="20"/>
          <w:color w:val="auto"/>
        </w:rPr>
      </w:pPr>
      <w:r>
        <w:rPr>
          <w:rFonts w:ascii="Courier New" w:cs="Courier New" w:eastAsia="Courier New" w:hAnsi="Courier New"/>
          <w:sz w:val="18"/>
          <w:szCs w:val="18"/>
          <w:color w:val="auto"/>
        </w:rPr>
        <w:t>The Bordage</w:t>
      </w:r>
    </w:p>
    <w:p>
      <w:pPr>
        <w:spacing w:after="0" w:line="237" w:lineRule="auto"/>
        <w:rPr>
          <w:sz w:val="20"/>
          <w:szCs w:val="20"/>
          <w:color w:val="auto"/>
        </w:rPr>
      </w:pPr>
      <w:r>
        <w:rPr>
          <w:rFonts w:ascii="Courier New" w:cs="Courier New" w:eastAsia="Courier New" w:hAnsi="Courier New"/>
          <w:sz w:val="18"/>
          <w:szCs w:val="18"/>
          <w:color w:val="auto"/>
        </w:rPr>
        <w:t>St. Peter Port</w:t>
      </w:r>
    </w:p>
    <w:p>
      <w:pPr>
        <w:spacing w:after="0" w:line="238" w:lineRule="auto"/>
        <w:rPr>
          <w:sz w:val="20"/>
          <w:szCs w:val="20"/>
          <w:color w:val="auto"/>
        </w:rPr>
      </w:pPr>
      <w:r>
        <w:rPr>
          <w:rFonts w:ascii="Courier New" w:cs="Courier New" w:eastAsia="Courier New" w:hAnsi="Courier New"/>
          <w:sz w:val="18"/>
          <w:szCs w:val="18"/>
          <w:color w:val="auto"/>
        </w:rPr>
        <w:t>Guernsey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30, 1999</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REGISTRATION STATEMENT ON FORM S-8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have acted as counsel to Amdocs Limited, a corporation organised under the laws of Guernsey, Channel Islands ("the Company"), in connection with the preparation of its Registration Statement on Form S-8 ("the Registration Statement"), filed under the Securities Act of 1933, as amended, relating to the registration of an aggregate 1,108,524 of its ordinary shares, (pound)0.01 par value ("the Shares"), issuable upon the exercise of stock options granted under the ITDS 1996, 1997, 1998 and 1999 Stock Incentive Plans ("the ITDS Plans").</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that connection, we have examined originals, or copies certified or otherwise identified to our satisfaction, of such documents, corporate records and other instruments as we have deemed necessary or appropriate for purposes of this opinion, including the ITDS Plans and the Articles of Association and Memorandum of Association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Based upon such examination, we are of opinion that:</w:t>
      </w:r>
    </w:p>
    <w:p>
      <w:pPr>
        <w:spacing w:after="0" w:line="207" w:lineRule="exact"/>
        <w:rPr>
          <w:sz w:val="20"/>
          <w:szCs w:val="20"/>
          <w:color w:val="auto"/>
        </w:rPr>
      </w:pPr>
    </w:p>
    <w:p>
      <w:pPr>
        <w:ind w:left="540" w:right="2939" w:hanging="532"/>
        <w:spacing w:after="0" w:line="235"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organized and is validly existing as a corporation under the laws of Guernsey, Channel Islands.</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issued and sold upon the exercise of options granted or pursuant to awards made in accordance with the terms of the ITDS Plans as contemplated by the Registration Statement, each of the Shares will be validly issued, fully paid and non-assessable.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express no opinion on any law other than the law of Guernsey.</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hereby consent to the use of this opinion as an exhibit to the Registration Statement.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faithfully,</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N.T. CAREY</w:t>
      </w:r>
    </w:p>
    <w:p>
      <w:pPr>
        <w:spacing w:after="0" w:line="238" w:lineRule="auto"/>
        <w:rPr>
          <w:sz w:val="20"/>
          <w:szCs w:val="20"/>
          <w:color w:val="auto"/>
        </w:rPr>
      </w:pPr>
      <w:r>
        <w:rPr>
          <w:rFonts w:ascii="Courier New" w:cs="Courier New" w:eastAsia="Courier New" w:hAnsi="Courier New"/>
          <w:sz w:val="18"/>
          <w:szCs w:val="18"/>
          <w:color w:val="auto"/>
        </w:rPr>
        <w:t>N.T. Carey</w:t>
      </w:r>
    </w:p>
    <w:p>
      <w:pPr>
        <w:sectPr>
          <w:pgSz w:w="11900" w:h="16838" w:orient="portrait"/>
          <w:cols w:equalWidth="0" w:num="1">
            <w:col w:w="10219"/>
          </w:cols>
          <w:pgMar w:left="240" w:top="339" w:right="1440" w:bottom="1440" w:gutter="0" w:footer="0" w:header="0"/>
        </w:sectPr>
      </w:pPr>
    </w:p>
    <w:bookmarkStart w:id="43" w:name="page44"/>
    <w:bookmarkEnd w:id="43"/>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No. 333- ) pertaining to the ITDS 1996, 1997, 1998 and 1999 Stock Incentive Plans, of our report dated November 8, 1998, with respect to the consolidated financial statements of Amdocs Limited included in its Annual Report (Form 20-F, No. 001-14840) for the year ended September 30, 1998, filed with the Securities and Exchange Commission on January 15,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Louis, Missouri</w:t>
      </w:r>
    </w:p>
    <w:p>
      <w:pPr>
        <w:spacing w:after="0" w:line="238" w:lineRule="auto"/>
        <w:rPr>
          <w:sz w:val="20"/>
          <w:szCs w:val="20"/>
          <w:color w:val="auto"/>
        </w:rPr>
      </w:pPr>
      <w:r>
        <w:rPr>
          <w:rFonts w:ascii="Courier New" w:cs="Courier New" w:eastAsia="Courier New" w:hAnsi="Courier New"/>
          <w:sz w:val="18"/>
          <w:szCs w:val="18"/>
          <w:color w:val="auto"/>
        </w:rPr>
        <w:t>November 30, 1999</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1."/>
      <w:numFmt w:val="decimal"/>
      <w:start w:val="1"/>
    </w:lvl>
  </w:abstractNum>
  <w:abstractNum w:abstractNumId="2">
    <w:nsid w:val="77465F01"/>
    <w:multiLevelType w:val="hybridMultilevel"/>
    <w:lvl w:ilvl="0">
      <w:lvlJc w:val="left"/>
      <w:lvlText w:val="5"/>
      <w:numFmt w:val="bullet"/>
      <w:start w:val="1"/>
    </w:lvl>
  </w:abstractNum>
  <w:abstractNum w:abstractNumId="3">
    <w:nsid w:val="7724C67E"/>
    <w:multiLevelType w:val="hybridMultilevel"/>
    <w:lvl w:ilvl="0">
      <w:lvlJc w:val="left"/>
      <w:lvlText w:val="(%1)"/>
      <w:numFmt w:val="lowerLetter"/>
      <w:start w:val="1"/>
    </w:lvl>
    <w:lvl w:ilvl="1">
      <w:lvlJc w:val="left"/>
      <w:lvlText w:val="(%2)"/>
      <w:numFmt w:val="decimal"/>
      <w:start w:val="1"/>
    </w:lvl>
  </w:abstractNum>
  <w:abstractNum w:abstractNumId="4">
    <w:nsid w:val="5C482A97"/>
    <w:multiLevelType w:val="hybridMultilevel"/>
    <w:lvl w:ilvl="0">
      <w:lvlJc w:val="left"/>
      <w:lvlText w:val="(%1)"/>
      <w:numFmt w:val="lowerLetter"/>
      <w:start w:val="8"/>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1."/>
      <w:numFmt w:val="decimal"/>
      <w:start w:val="5"/>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1."/>
      <w:numFmt w:val="decimal"/>
      <w:start w:val="2"/>
    </w:lvl>
  </w:abstractNum>
  <w:abstractNum w:abstractNumId="10">
    <w:nsid w:val="153EA438"/>
    <w:multiLevelType w:val="hybridMultilevel"/>
    <w:lvl w:ilvl="0">
      <w:lvlJc w:val="left"/>
      <w:lvlText w:val="%1."/>
      <w:numFmt w:val="decimal"/>
      <w:start w:val="3"/>
    </w:lvl>
    <w:lvl w:ilvl="1">
      <w:lvlJc w:val="left"/>
      <w:lvlText w:val="(%2)"/>
      <w:numFmt w:val="lowerLetter"/>
      <w:start w:val="1"/>
    </w:lvl>
  </w:abstractNum>
  <w:abstractNum w:abstractNumId="11">
    <w:nsid w:val="3855585C"/>
    <w:multiLevelType w:val="hybridMultilevel"/>
    <w:lvl w:ilvl="0">
      <w:lvlJc w:val="left"/>
      <w:lvlText w:val="(%1)"/>
      <w:numFmt w:val="lowerLetter"/>
      <w:start w:val="3"/>
    </w:lvl>
  </w:abstractNum>
  <w:abstractNum w:abstractNumId="12">
    <w:nsid w:val="70A64E2A"/>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3">
    <w:nsid w:val="6A2342EC"/>
    <w:multiLevelType w:val="hybridMultilevel"/>
    <w:lvl w:ilvl="0">
      <w:lvlJc w:val="left"/>
      <w:lvlText w:val="%1"/>
      <w:numFmt w:val="decimal"/>
      <w:start w:val="422"/>
    </w:lvl>
    <w:lvl w:ilvl="1">
      <w:lvlJc w:val="left"/>
      <w:lvlText w:val="(%2)"/>
      <w:numFmt w:val="lowerLetter"/>
      <w:start w:val="3"/>
    </w:lvl>
    <w:lvl w:ilvl="2">
      <w:lvlJc w:val="left"/>
      <w:lvlText w:val="(%3)"/>
      <w:numFmt w:val="decimal"/>
      <w:start w:val="1"/>
    </w:lvl>
  </w:abstractNum>
  <w:abstractNum w:abstractNumId="14">
    <w:nsid w:val="2A487CB0"/>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15">
    <w:nsid w:val="1D4ED43B"/>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6">
    <w:nsid w:val="725A06FB"/>
    <w:multiLevelType w:val="hybridMultilevel"/>
    <w:lvl w:ilvl="0">
      <w:lvlJc w:val="left"/>
      <w:lvlText w:val="%1."/>
      <w:numFmt w:val="decimal"/>
      <w:start w:val="8"/>
    </w:lvl>
    <w:lvl w:ilvl="1">
      <w:lvlJc w:val="left"/>
      <w:lvlText w:val="(%2)"/>
      <w:numFmt w:val="lowerLetter"/>
      <w:start w:val="1"/>
    </w:lvl>
  </w:abstractNum>
  <w:abstractNum w:abstractNumId="17">
    <w:nsid w:val="2CD89A32"/>
    <w:multiLevelType w:val="hybridMultilevel"/>
    <w:lvl w:ilvl="0">
      <w:lvlJc w:val="left"/>
      <w:lvlText w:val="%1"/>
      <w:numFmt w:val="decimal"/>
      <w:start w:val="1"/>
    </w:lvl>
    <w:lvl w:ilvl="1">
      <w:lvlJc w:val="left"/>
      <w:lvlText w:val="(%2)"/>
      <w:numFmt w:val="lowerLetter"/>
      <w:start w:val="2"/>
    </w:lvl>
  </w:abstractNum>
  <w:abstractNum w:abstractNumId="18">
    <w:nsid w:val="57E4CCAF"/>
    <w:multiLevelType w:val="hybridMultilevel"/>
    <w:lvl w:ilvl="0">
      <w:lvlJc w:val="left"/>
      <w:lvlText w:val="%1."/>
      <w:numFmt w:val="decimal"/>
      <w:start w:val="9"/>
    </w:lvl>
    <w:lvl w:ilvl="1">
      <w:lvlJc w:val="left"/>
      <w:lvlText w:val="%2"/>
      <w:numFmt w:val="lowerLetter"/>
      <w:start w:val="1"/>
    </w:lvl>
  </w:abstractNum>
  <w:abstractNum w:abstractNumId="19">
    <w:nsid w:val="7A6D8D3C"/>
    <w:multiLevelType w:val="hybridMultilevel"/>
    <w:lvl w:ilvl="0">
      <w:lvlJc w:val="left"/>
      <w:lvlText w:val="%1."/>
      <w:numFmt w:val="decimal"/>
      <w:start w:val="10"/>
    </w:lvl>
    <w:lvl w:ilvl="1">
      <w:lvlJc w:val="left"/>
      <w:lvlText w:val="(%2)"/>
      <w:numFmt w:val="lowerLetter"/>
      <w:start w:val="1"/>
    </w:lvl>
  </w:abstractNum>
  <w:abstractNum w:abstractNumId="20">
    <w:nsid w:val="4B588F54"/>
    <w:multiLevelType w:val="hybridMultilevel"/>
    <w:lvl w:ilvl="0">
      <w:lvlJc w:val="left"/>
      <w:lvlText w:val="(%1)"/>
      <w:numFmt w:val="lowerLetter"/>
      <w:start w:val="5"/>
    </w:lvl>
    <w:lvl w:ilvl="1">
      <w:lvlJc w:val="left"/>
      <w:lvlText w:val="(%2)"/>
      <w:numFmt w:val="decimal"/>
      <w:start w:val="1"/>
    </w:lvl>
  </w:abstractNum>
  <w:abstractNum w:abstractNumId="21">
    <w:nsid w:val="542289EC"/>
    <w:multiLevelType w:val="hybridMultilevel"/>
    <w:lvl w:ilvl="0">
      <w:lvlJc w:val="left"/>
      <w:lvlText w:val="%1"/>
      <w:numFmt w:val="decimal"/>
      <w:start w:val="1"/>
    </w:lvl>
    <w:lvl w:ilvl="1">
      <w:lvlJc w:val="left"/>
      <w:lvlText w:val="(%2)"/>
      <w:numFmt w:val="lowerLetter"/>
      <w:start w:val="8"/>
    </w:lvl>
  </w:abstractNum>
  <w:abstractNum w:abstractNumId="22">
    <w:nsid w:val="6DE91B18"/>
    <w:multiLevelType w:val="hybridMultilevel"/>
    <w:lvl w:ilvl="0">
      <w:lvlJc w:val="left"/>
      <w:lvlText w:val="%1."/>
      <w:numFmt w:val="decimal"/>
      <w:start w:val="11"/>
    </w:lvl>
    <w:lvl w:ilvl="1">
      <w:lvlJc w:val="left"/>
      <w:lvlText w:val="(%2)"/>
      <w:numFmt w:val="lowerLetter"/>
      <w:start w:val="1"/>
    </w:lvl>
  </w:abstractNum>
  <w:abstractNum w:abstractNumId="23">
    <w:nsid w:val="38437FDB"/>
    <w:multiLevelType w:val="hybridMultilevel"/>
    <w:lvl w:ilvl="0">
      <w:lvlJc w:val="left"/>
      <w:lvlText w:val="(%1)"/>
      <w:numFmt w:val="lowerLetter"/>
      <w:start w:val="5"/>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2"/>
    </w:lvl>
  </w:abstractNum>
  <w:abstractNum w:abstractNumId="26">
    <w:nsid w:val="684A481A"/>
    <w:multiLevelType w:val="hybridMultilevel"/>
    <w:lvl w:ilvl="0">
      <w:lvlJc w:val="left"/>
      <w:lvlText w:val="%1."/>
      <w:numFmt w:val="decimal"/>
      <w:start w:val="3"/>
    </w:lvl>
    <w:lvl w:ilvl="1">
      <w:lvlJc w:val="left"/>
      <w:lvlText w:val="(%2)"/>
      <w:numFmt w:val="lowerLetter"/>
      <w:start w:val="1"/>
    </w:lvl>
  </w:abstractNum>
  <w:abstractNum w:abstractNumId="27">
    <w:nsid w:val="579478FE"/>
    <w:multiLevelType w:val="hybridMultilevel"/>
    <w:lvl w:ilvl="0">
      <w:lvlJc w:val="left"/>
      <w:lvlText w:val="(%1)"/>
      <w:numFmt w:val="lowerLetter"/>
      <w:start w:val="3"/>
    </w:lvl>
  </w:abstractNum>
  <w:abstractNum w:abstractNumId="28">
    <w:nsid w:val="749ABB43"/>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9">
    <w:nsid w:val="3DC240FB"/>
    <w:multiLevelType w:val="hybridMultilevel"/>
    <w:lvl w:ilvl="0">
      <w:lvlJc w:val="left"/>
      <w:lvlText w:val="%1."/>
      <w:numFmt w:val="decimal"/>
      <w:start w:val="6"/>
    </w:lvl>
    <w:lvl w:ilvl="1">
      <w:lvlJc w:val="left"/>
      <w:lvlText w:val="(%2)"/>
      <w:numFmt w:val="lowerLetter"/>
      <w:start w:val="1"/>
    </w:lvl>
  </w:abstractNum>
  <w:abstractNum w:abstractNumId="30">
    <w:nsid w:val="1BA026FA"/>
    <w:multiLevelType w:val="hybridMultilevel"/>
    <w:lvl w:ilvl="0">
      <w:lvlJc w:val="left"/>
      <w:lvlText w:val="%1."/>
      <w:numFmt w:val="decimal"/>
      <w:start w:val="8"/>
    </w:lvl>
    <w:lvl w:ilvl="1">
      <w:lvlJc w:val="left"/>
      <w:lvlText w:val="(%2)"/>
      <w:numFmt w:val="lowerLetter"/>
      <w:start w:val="1"/>
    </w:lvl>
  </w:abstractNum>
  <w:abstractNum w:abstractNumId="31">
    <w:nsid w:val="79A1DEAA"/>
    <w:multiLevelType w:val="hybridMultilevel"/>
    <w:lvl w:ilvl="0">
      <w:lvlJc w:val="left"/>
      <w:lvlText w:val="%1."/>
      <w:numFmt w:val="decimal"/>
      <w:start w:val="9"/>
    </w:lvl>
  </w:abstractNum>
  <w:abstractNum w:abstractNumId="32">
    <w:nsid w:val="75C6C33A"/>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33">
    <w:nsid w:val="12E685FB"/>
    <w:multiLevelType w:val="hybridMultilevel"/>
    <w:lvl w:ilvl="0">
      <w:lvlJc w:val="left"/>
      <w:lvlText w:val="%1"/>
      <w:numFmt w:val="lowerLetter"/>
      <w:start w:val="1"/>
    </w:lvl>
    <w:lvl w:ilvl="1">
      <w:lvlJc w:val="left"/>
      <w:lvlText w:val="(%2)"/>
      <w:numFmt w:val="decimal"/>
      <w:start w:val="2"/>
    </w:lvl>
  </w:abstractNum>
  <w:abstractNum w:abstractNumId="34">
    <w:nsid w:val="70C6A529"/>
    <w:multiLevelType w:val="hybridMultilevel"/>
    <w:lvl w:ilvl="0">
      <w:lvlJc w:val="left"/>
      <w:lvlText w:val="(%1)"/>
      <w:numFmt w:val="lowerLetter"/>
      <w:start w:val="6"/>
    </w:lvl>
    <w:lvl w:ilvl="1">
      <w:lvlJc w:val="left"/>
      <w:lvlText w:val="%2"/>
      <w:numFmt w:val="decimal"/>
      <w:start w:val="1"/>
    </w:lvl>
  </w:abstractNum>
  <w:abstractNum w:abstractNumId="35">
    <w:nsid w:val="520EEDD1"/>
    <w:multiLevelType w:val="hybridMultilevel"/>
    <w:lvl w:ilvl="0">
      <w:lvlJc w:val="left"/>
      <w:lvlText w:val="%1."/>
      <w:numFmt w:val="decimal"/>
      <w:start w:val="11"/>
    </w:lvl>
    <w:lvl w:ilvl="1">
      <w:lvlJc w:val="left"/>
      <w:lvlText w:val="(%2)"/>
      <w:numFmt w:val="lowerLetter"/>
      <w:start w:val="1"/>
    </w:lvl>
  </w:abstractNum>
  <w:abstractNum w:abstractNumId="36">
    <w:nsid w:val="374A3FE6"/>
    <w:multiLevelType w:val="hybridMultilevel"/>
    <w:lvl w:ilvl="0">
      <w:lvlJc w:val="left"/>
      <w:lvlText w:val="(%1)"/>
      <w:numFmt w:val="lowerLetter"/>
      <w:start w:val="6"/>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1."/>
      <w:numFmt w:val="decimal"/>
      <w:start w:val="2"/>
    </w:lvl>
  </w:abstractNum>
  <w:abstractNum w:abstractNumId="39">
    <w:nsid w:val="649BB77C"/>
    <w:multiLevelType w:val="hybridMultilevel"/>
    <w:lvl w:ilvl="0">
      <w:lvlJc w:val="left"/>
      <w:lvlText w:val="%1."/>
      <w:numFmt w:val="decimal"/>
      <w:start w:val="3"/>
    </w:lvl>
    <w:lvl w:ilvl="1">
      <w:lvlJc w:val="left"/>
      <w:lvlText w:val="(%2)"/>
      <w:numFmt w:val="lowerLetter"/>
      <w:start w:val="1"/>
    </w:lvl>
  </w:abstractNum>
  <w:abstractNum w:abstractNumId="40">
    <w:nsid w:val="275AC794"/>
    <w:multiLevelType w:val="hybridMultilevel"/>
    <w:lvl w:ilvl="0">
      <w:lvlJc w:val="left"/>
      <w:lvlText w:val="%1"/>
      <w:numFmt w:val="decimal"/>
      <w:start w:val="1"/>
    </w:lvl>
    <w:lvl w:ilvl="1">
      <w:lvlJc w:val="left"/>
      <w:lvlText w:val="(%2)"/>
      <w:numFmt w:val="lowerLetter"/>
      <w:start w:val="3"/>
    </w:lvl>
  </w:abstractNum>
  <w:abstractNum w:abstractNumId="41">
    <w:nsid w:val="39386575"/>
    <w:multiLevelType w:val="hybridMultilevel"/>
    <w:lvl w:ilvl="0">
      <w:lvlJc w:val="left"/>
      <w:lvlText w:val="%1."/>
      <w:numFmt w:val="decimal"/>
      <w:start w:val="4"/>
    </w:lvl>
    <w:lvl w:ilvl="1">
      <w:lvlJc w:val="left"/>
      <w:lvlText w:val="(%2)"/>
      <w:numFmt w:val="lowerLetter"/>
      <w:start w:val="1"/>
    </w:lvl>
  </w:abstractNum>
  <w:abstractNum w:abstractNumId="42">
    <w:nsid w:val="1CF10FD8"/>
    <w:multiLevelType w:val="hybridMultilevel"/>
    <w:lvl w:ilvl="0">
      <w:lvlJc w:val="left"/>
      <w:lvlText w:val="(%1)"/>
      <w:numFmt w:val="lowerLetter"/>
      <w:start w:val="2"/>
    </w:lvl>
  </w:abstractNum>
  <w:abstractNum w:abstractNumId="43">
    <w:nsid w:val="180115BE"/>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44">
    <w:nsid w:val="235BA861"/>
    <w:multiLevelType w:val="hybridMultilevel"/>
    <w:lvl w:ilvl="0">
      <w:lvlJc w:val="left"/>
      <w:lvlText w:val="%1"/>
      <w:numFmt w:val="decimal"/>
      <w:start w:val="422"/>
    </w:lvl>
    <w:lvl w:ilvl="1">
      <w:lvlJc w:val="left"/>
      <w:lvlText w:val="(%2)"/>
      <w:numFmt w:val="lowerLetter"/>
      <w:start w:val="3"/>
    </w:lvl>
    <w:lvl w:ilvl="2">
      <w:lvlJc w:val="left"/>
      <w:lvlText w:val="%3"/>
      <w:numFmt w:val="decimal"/>
      <w:start w:val="1"/>
    </w:lvl>
  </w:abstractNum>
  <w:abstractNum w:abstractNumId="45">
    <w:nsid w:val="47398C89"/>
    <w:multiLevelType w:val="hybridMultilevel"/>
    <w:lvl w:ilvl="0">
      <w:lvlJc w:val="left"/>
      <w:lvlText w:val="%1"/>
      <w:numFmt w:val="decimal"/>
      <w:start w:val="10"/>
    </w:lvl>
    <w:lvl w:ilvl="1">
      <w:lvlJc w:val="left"/>
      <w:lvlText w:val="(%2)"/>
      <w:numFmt w:val="lowerLetter"/>
      <w:start w:val="5"/>
    </w:lvl>
    <w:lvl w:ilvl="2">
      <w:lvlJc w:val="left"/>
      <w:lvlText w:val="(%3)"/>
      <w:numFmt w:val="decimal"/>
      <w:start w:val="1"/>
    </w:lvl>
  </w:abstractNum>
  <w:abstractNum w:abstractNumId="46">
    <w:nsid w:val="354FE9F9"/>
    <w:multiLevelType w:val="hybridMultilevel"/>
    <w:lvl w:ilvl="0">
      <w:lvlJc w:val="left"/>
      <w:lvlText w:val="(%1)"/>
      <w:numFmt w:val="lowerRoman"/>
      <w:start w:val="3"/>
    </w:lvl>
    <w:lvl w:ilvl="1">
      <w:lvlJc w:val="left"/>
      <w:lvlText w:val="(%2)"/>
      <w:numFmt w:val="decimal"/>
      <w:start w:val="3"/>
    </w:lvl>
  </w:abstractNum>
  <w:abstractNum w:abstractNumId="47">
    <w:nsid w:val="15B5AF5C"/>
    <w:multiLevelType w:val="hybridMultilevel"/>
    <w:lvl w:ilvl="0">
      <w:lvlJc w:val="left"/>
      <w:lvlText w:val="%1."/>
      <w:numFmt w:val="decimal"/>
      <w:start w:val="6"/>
    </w:lvl>
    <w:lvl w:ilvl="1">
      <w:lvlJc w:val="left"/>
      <w:lvlText w:val="(%2)"/>
      <w:numFmt w:val="lowerLetter"/>
      <w:start w:val="1"/>
    </w:lvl>
  </w:abstractNum>
  <w:abstractNum w:abstractNumId="48">
    <w:nsid w:val="741226BB"/>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49">
    <w:nsid w:val="D34B6A8"/>
    <w:multiLevelType w:val="hybridMultilevel"/>
    <w:lvl w:ilvl="0">
      <w:lvlJc w:val="left"/>
      <w:lvlText w:val="(%1)"/>
      <w:numFmt w:val="lowerRoman"/>
      <w:start w:val="4"/>
    </w:lvl>
  </w:abstractNum>
  <w:abstractNum w:abstractNumId="50">
    <w:nsid w:val="10233C99"/>
    <w:multiLevelType w:val="hybridMultilevel"/>
    <w:lvl w:ilvl="0">
      <w:lvlJc w:val="left"/>
      <w:lvlText w:val="%1"/>
      <w:numFmt w:val="lowerLetter"/>
      <w:start w:val="1"/>
    </w:lvl>
    <w:lvl w:ilvl="1">
      <w:lvlJc w:val="left"/>
      <w:lvlText w:val="(%2)"/>
      <w:numFmt w:val="decimal"/>
      <w:start w:val="2"/>
    </w:lvl>
  </w:abstractNum>
  <w:abstractNum w:abstractNumId="51">
    <w:nsid w:val="3F6AB60F"/>
    <w:multiLevelType w:val="hybridMultilevel"/>
    <w:lvl w:ilvl="0">
      <w:lvlJc w:val="left"/>
      <w:lvlText w:val="(%1)"/>
      <w:numFmt w:val="lowerLetter"/>
      <w:start w:val="6"/>
    </w:lvl>
    <w:lvl w:ilvl="1">
      <w:lvlJc w:val="left"/>
      <w:lvlText w:val="%2"/>
      <w:numFmt w:val="decimal"/>
      <w:start w:val="1"/>
    </w:lvl>
  </w:abstractNum>
  <w:abstractNum w:abstractNumId="52">
    <w:nsid w:val="61574095"/>
    <w:multiLevelType w:val="hybridMultilevel"/>
    <w:lvl w:ilvl="0">
      <w:lvlJc w:val="left"/>
      <w:lvlText w:val="%1"/>
      <w:numFmt w:val="decimal"/>
      <w:start w:val="1"/>
    </w:lvl>
    <w:lvl w:ilvl="1">
      <w:lvlJc w:val="left"/>
      <w:lvlText w:val="(%2)"/>
      <w:numFmt w:val="lowerLetter"/>
      <w:start w:val="8"/>
    </w:lvl>
  </w:abstractNum>
  <w:abstractNum w:abstractNumId="53">
    <w:nsid w:val="7E0C57B1"/>
    <w:multiLevelType w:val="hybridMultilevel"/>
    <w:lvl w:ilvl="0">
      <w:lvlJc w:val="left"/>
      <w:lvlText w:val="%1."/>
      <w:numFmt w:val="decimal"/>
      <w:start w:val="9"/>
    </w:lvl>
    <w:lvl w:ilvl="1">
      <w:lvlJc w:val="left"/>
      <w:lvlText w:val="(%2)"/>
      <w:numFmt w:val="lowerLetter"/>
      <w:start w:val="1"/>
    </w:lvl>
  </w:abstractNum>
  <w:abstractNum w:abstractNumId="54">
    <w:nsid w:val="77AE35EB"/>
    <w:multiLevelType w:val="hybridMultilevel"/>
    <w:lvl w:ilvl="0">
      <w:lvlJc w:val="left"/>
      <w:lvlText w:val="(%1)"/>
      <w:numFmt w:val="lowerLetter"/>
      <w:start w:val="4"/>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2"/>
    </w:lvl>
  </w:abstractNum>
  <w:abstractNum w:abstractNumId="57">
    <w:nsid w:val="5FF87E05"/>
    <w:multiLevelType w:val="hybridMultilevel"/>
    <w:lvl w:ilvl="0">
      <w:lvlJc w:val="left"/>
      <w:lvlText w:val="%1."/>
      <w:numFmt w:val="decimal"/>
      <w:start w:val="3"/>
    </w:lvl>
    <w:lvl w:ilvl="1">
      <w:lvlJc w:val="left"/>
      <w:lvlText w:val="(%2)"/>
      <w:numFmt w:val="lowerLetter"/>
      <w:start w:val="1"/>
    </w:lvl>
  </w:abstractNum>
  <w:abstractNum w:abstractNumId="58">
    <w:nsid w:val="2F305DEF"/>
    <w:multiLevelType w:val="hybridMultilevel"/>
    <w:lvl w:ilvl="0">
      <w:lvlJc w:val="left"/>
      <w:lvlText w:val="%1"/>
      <w:numFmt w:val="decimal"/>
      <w:start w:val="1"/>
    </w:lvl>
    <w:lvl w:ilvl="1">
      <w:lvlJc w:val="left"/>
      <w:lvlText w:val="(%2)"/>
      <w:numFmt w:val="lowerLetter"/>
      <w:start w:val="3"/>
    </w:lvl>
  </w:abstractNum>
  <w:abstractNum w:abstractNumId="59">
    <w:nsid w:val="25A70BF7"/>
    <w:multiLevelType w:val="hybridMultilevel"/>
    <w:lvl w:ilvl="0">
      <w:lvlJc w:val="left"/>
      <w:lvlText w:val="%1."/>
      <w:numFmt w:val="decimal"/>
      <w:start w:val="4"/>
    </w:lvl>
    <w:lvl w:ilvl="1">
      <w:lvlJc w:val="left"/>
      <w:lvlText w:val="(%2)"/>
      <w:numFmt w:val="lowerLetter"/>
      <w:start w:val="1"/>
    </w:lvl>
  </w:abstractNum>
  <w:abstractNum w:abstractNumId="60">
    <w:nsid w:val="1DBABF00"/>
    <w:multiLevelType w:val="hybridMultilevel"/>
    <w:lvl w:ilvl="0">
      <w:lvlJc w:val="left"/>
      <w:lvlText w:val="(%1)"/>
      <w:numFmt w:val="lowerLetter"/>
      <w:start w:val="3"/>
    </w:lvl>
  </w:abstractNum>
  <w:abstractNum w:abstractNumId="61">
    <w:nsid w:val="4AD084E9"/>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62">
    <w:nsid w:val="1F48EAA1"/>
    <w:multiLevelType w:val="hybridMultilevel"/>
    <w:lvl w:ilvl="0">
      <w:lvlJc w:val="left"/>
      <w:lvlText w:val="%1."/>
      <w:numFmt w:val="decimal"/>
      <w:start w:val="6"/>
    </w:lvl>
    <w:lvl w:ilvl="1">
      <w:lvlJc w:val="left"/>
      <w:lvlText w:val="(%2)"/>
      <w:numFmt w:val="lowerLetter"/>
      <w:start w:val="1"/>
    </w:lvl>
  </w:abstractNum>
  <w:abstractNum w:abstractNumId="63">
    <w:nsid w:val="1381823A"/>
    <w:multiLevelType w:val="hybridMultilevel"/>
    <w:lvl w:ilvl="0">
      <w:lvlJc w:val="left"/>
      <w:lvlText w:val="%1."/>
      <w:numFmt w:val="decimal"/>
      <w:start w:val="8"/>
    </w:lvl>
    <w:lvl w:ilvl="1">
      <w:lvlJc w:val="left"/>
      <w:lvlText w:val="(%2)"/>
      <w:numFmt w:val="lowerLetter"/>
      <w:start w:val="1"/>
    </w:lvl>
  </w:abstractNum>
  <w:abstractNum w:abstractNumId="64">
    <w:nsid w:val="5DB70AE5"/>
    <w:multiLevelType w:val="hybridMultilevel"/>
    <w:lvl w:ilvl="0">
      <w:lvlJc w:val="left"/>
      <w:lvlText w:val="%1."/>
      <w:numFmt w:val="decimal"/>
      <w:start w:val="9"/>
    </w:lvl>
  </w:abstractNum>
  <w:abstractNum w:abstractNumId="65">
    <w:nsid w:val="100F8FCA"/>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66">
    <w:nsid w:val="6590700B"/>
    <w:multiLevelType w:val="hybridMultilevel"/>
    <w:lvl w:ilvl="0">
      <w:lvlJc w:val="left"/>
      <w:lvlText w:val="%1"/>
      <w:numFmt w:val="lowerLetter"/>
      <w:start w:val="1"/>
    </w:lvl>
    <w:lvl w:ilvl="1">
      <w:lvlJc w:val="left"/>
      <w:lvlText w:val="(%2)"/>
      <w:numFmt w:val="decimal"/>
      <w:start w:val="2"/>
    </w:lvl>
  </w:abstractNum>
  <w:abstractNum w:abstractNumId="67">
    <w:nsid w:val="15014ACB"/>
    <w:multiLevelType w:val="hybridMultilevel"/>
    <w:lvl w:ilvl="0">
      <w:lvlJc w:val="left"/>
      <w:lvlText w:val="(%1)"/>
      <w:numFmt w:val="lowerLetter"/>
      <w:start w:val="6"/>
    </w:lvl>
    <w:lvl w:ilvl="1">
      <w:lvlJc w:val="left"/>
      <w:lvlText w:val="%2"/>
      <w:numFmt w:val="decimal"/>
      <w:start w:val="1"/>
    </w:lvl>
  </w:abstractNum>
  <w:abstractNum w:abstractNumId="68">
    <w:nsid w:val="5F5E7FD0"/>
    <w:multiLevelType w:val="hybridMultilevel"/>
    <w:lvl w:ilvl="0">
      <w:lvlJc w:val="left"/>
      <w:lvlText w:val="%1."/>
      <w:numFmt w:val="decimal"/>
      <w:start w:val="11"/>
    </w:lvl>
    <w:lvl w:ilvl="1">
      <w:lvlJc w:val="left"/>
      <w:lvlText w:val="(%2)"/>
      <w:numFmt w:val="lowerLetter"/>
      <w:start w:val="1"/>
    </w:lvl>
  </w:abstractNum>
  <w:abstractNum w:abstractNumId="69">
    <w:nsid w:val="98A3148"/>
    <w:multiLevelType w:val="hybridMultilevel"/>
    <w:lvl w:ilvl="0">
      <w:lvlJc w:val="left"/>
      <w:lvlText w:val="(%1)"/>
      <w:numFmt w:val="lowerLetter"/>
      <w:start w:val="6"/>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2019-12-14T20:57:18Z</dcterms:created>
  <dcterms:modified xsi:type="dcterms:W3CDTF">2019-12-14T20:57:18Z</dcterms:modified>
</cp:coreProperties>
</file>