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1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December 2005</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89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2960" w:space="320"/>
            <w:col w:w="540" w:space="720"/>
            <w:col w:w="5679"/>
          </w:cols>
          <w:pgMar w:left="240" w:top="447"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760" w:space="720"/>
            <w:col w:w="4739"/>
          </w:cols>
          <w:pgMar w:left="240" w:top="447"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178"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960" w:space="100"/>
            <w:col w:w="860" w:space="720"/>
            <w:col w:w="220" w:space="100"/>
            <w:col w:w="5259"/>
          </w:cols>
          <w:pgMar w:left="240" w:top="447" w:right="1440"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(AMDOCS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THURSDAY, JANUARY 19, 2006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annual General Meeting of Shareholders of Amdocs Limited will be held at 10:00 a.m., local time, on Thursday, January 19, 2006, at the offices of Wilmer Cutler Pickering Hale and Dorr LLP, 399 Park Avenue, New York, New York, 31st floor, for the following purposes:</w:t>
      </w:r>
    </w:p>
    <w:p>
      <w:pPr>
        <w:spacing w:after="0" w:line="207" w:lineRule="exact"/>
        <w:rPr>
          <w:sz w:val="20"/>
          <w:szCs w:val="20"/>
          <w:color w:val="auto"/>
        </w:rPr>
      </w:pPr>
    </w:p>
    <w:p>
      <w:pPr>
        <w:ind w:left="1480" w:right="1779" w:hanging="419"/>
        <w:spacing w:after="0" w:line="236"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twelve (12) directors to serve until the next annual general meeting of shareholders or until their earlier resignation or removal or successors are elected and qualified;</w:t>
      </w:r>
    </w:p>
    <w:p>
      <w:pPr>
        <w:spacing w:after="0" w:line="208"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of our 1998 Stock Option and Incentive Plan increasing the number of shares authorized for issuance under the plan by 8,000,000 shares, continuing the term of the plan for an additional 10-year term and making the other changes described herein;</w:t>
      </w:r>
    </w:p>
    <w:p>
      <w:pPr>
        <w:spacing w:after="0" w:line="208"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 special resolution authorizing the direct repurchase by Amdocs Limited of unvested shares of restricted stock granted under our 1998 Stock Option and Incentive Plan upon termination of a grantee's employment or service;</w:t>
      </w:r>
    </w:p>
    <w:p>
      <w:pPr>
        <w:spacing w:after="0" w:line="207" w:lineRule="exact"/>
        <w:rPr>
          <w:rFonts w:ascii="Courier New" w:cs="Courier New" w:eastAsia="Courier New" w:hAnsi="Courier New"/>
          <w:sz w:val="18"/>
          <w:szCs w:val="18"/>
          <w:color w:val="auto"/>
        </w:rPr>
      </w:pPr>
    </w:p>
    <w:p>
      <w:pPr>
        <w:ind w:left="1480" w:right="2099" w:hanging="419"/>
        <w:spacing w:after="0" w:line="235"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our Consolidated Financial Statements for the fiscal year ended September 30, 2005; and</w:t>
      </w:r>
    </w:p>
    <w:p>
      <w:pPr>
        <w:spacing w:after="0" w:line="208"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and approve the appointment of Ernst &amp; Young LLP as our independent registered public accounting firm for the fiscal year ending September 30, 2006, and until the next annual general meeting, and to authorize the Audit Committee of the Board of Directors to fix the remuneration of such independent registered public accounting firm in accordance with the nature and extent of its services.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shareholders will also act on such other business as may properly come before the annual general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November 30, 2005 as the record date for the determination of our shareholders entitled to notice of, and to vote on the matters proposed at, the annual general meeting and any adjournments thereof.</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SHAREHOLDERS OF AMDOCS LIMITED (WHETHER THEY EXPECT TO ATTEND THE ANNUAL GENERAL MEETING OR NOT) ARE REQUESTED TO COMPLETE, SIGN, DATE AND RETURN PROMPTLY THE PROXY CARD ENCLOSED WITH THIS NOTICE. IF YOU EXECUTE A PROXY, YOU STILL MAY ATTEND THE ANNUAL GENERAL MEETING AND VOTE IN PERSON.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 and Treasurer</w:t>
      </w:r>
    </w:p>
    <w:p>
      <w:pPr>
        <w:spacing w:after="0" w:line="237" w:lineRule="auto"/>
        <w:rPr>
          <w:sz w:val="20"/>
          <w:szCs w:val="20"/>
          <w:color w:val="auto"/>
        </w:rPr>
      </w:pPr>
      <w:r>
        <w:rPr>
          <w:rFonts w:ascii="Courier New" w:cs="Courier New" w:eastAsia="Courier New" w:hAnsi="Courier New"/>
          <w:sz w:val="18"/>
          <w:szCs w:val="18"/>
          <w:color w:val="auto"/>
        </w:rPr>
        <w:t>December 19, 2005</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proxy card and the Annual Report for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fiscal year ended September 30, 2005 are enclosed.</w:t>
      </w:r>
    </w:p>
    <w:p>
      <w:pPr>
        <w:sectPr>
          <w:pgSz w:w="11900" w:h="16838" w:orient="portrait"/>
          <w:cols w:equalWidth="0" w:num="1">
            <w:col w:w="10219"/>
          </w:cols>
          <w:pgMar w:left="240" w:top="717"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GENERAL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THURSDAY, JANUARY 19, 2006</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References in this Proxy Statement to "Amdocs", "we", "our", "us" and the "Company" refer to Amdocs Limited and its consolidated subsidiaries and their respective predecessors.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ordinary shares, par value L0.01 per share ("Ordinary Shares"), for use at the annual general meeting of shareholders to be held at 10:00 a.m., local time, on Thursday, January 19, 2006, at the offices of Wilmer Cutler Pickering Hale and Dorr LLP, 399 Park Avenue, New York, New York, 31st floor, or at any adjournments thereof (the "General Meeting").</w:t>
      </w:r>
    </w:p>
    <w:p>
      <w:pPr>
        <w:spacing w:after="0" w:line="214"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Proxy Statement and the accompanying proxy, together with a copy of our Annual Report to shareholders, are first being mailed or delivered to our shareholders on or about December 19, 2005.</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 the General Meeting, the holders of our Ordinary Shares as of the close of business on November 30, 2005 (the "Record Date") will be asked to take the following actions:</w:t>
      </w:r>
    </w:p>
    <w:p>
      <w:pPr>
        <w:spacing w:after="0" w:line="209" w:lineRule="exact"/>
        <w:rPr>
          <w:sz w:val="20"/>
          <w:szCs w:val="20"/>
          <w:color w:val="auto"/>
        </w:rPr>
      </w:pPr>
    </w:p>
    <w:p>
      <w:pPr>
        <w:ind w:left="1480" w:right="1779" w:hanging="419"/>
        <w:spacing w:after="0" w:line="279" w:lineRule="auto"/>
        <w:tabs>
          <w:tab w:leader="none" w:pos="1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twelve (12) directors to serve until the next annual general meeting of shareholders or until their earlier resignation or removal or successors are elected and qualified (Proposal I);</w:t>
      </w:r>
    </w:p>
    <w:p>
      <w:pPr>
        <w:spacing w:after="0" w:line="178" w:lineRule="exact"/>
        <w:rPr>
          <w:rFonts w:ascii="Courier New" w:cs="Courier New" w:eastAsia="Courier New" w:hAnsi="Courier New"/>
          <w:sz w:val="16"/>
          <w:szCs w:val="16"/>
          <w:color w:val="auto"/>
        </w:rPr>
      </w:pPr>
    </w:p>
    <w:p>
      <w:pPr>
        <w:ind w:left="1480" w:right="1879" w:hanging="419"/>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an amendment of our 1998 Stock Option and Incentive Plan increasing the number of shares authorized for issuance under the plan by 8,000,000 shares, continuing the term of the plan for an additional 10-year term and making the other changes described herein (Proposal II);</w:t>
      </w:r>
    </w:p>
    <w:p>
      <w:pPr>
        <w:spacing w:after="0" w:line="208"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 special resolution authorizing the direct repurchase by Amdocs Limited of unvested shares of restricted stock granted under our 1998 Stock Option and Incentive Plan upon termination of a grantee's employment or service (Proposal III);</w:t>
      </w:r>
    </w:p>
    <w:p>
      <w:pPr>
        <w:spacing w:after="0" w:line="207" w:lineRule="exact"/>
        <w:rPr>
          <w:rFonts w:ascii="Courier New" w:cs="Courier New" w:eastAsia="Courier New" w:hAnsi="Courier New"/>
          <w:sz w:val="18"/>
          <w:szCs w:val="18"/>
          <w:color w:val="auto"/>
        </w:rPr>
      </w:pPr>
    </w:p>
    <w:p>
      <w:pPr>
        <w:ind w:left="1480" w:right="1879" w:hanging="419"/>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our Consolidated Financial Statements for the fiscal year ended September 30, 2005 (Proposal IV); and</w:t>
      </w:r>
    </w:p>
    <w:p>
      <w:pPr>
        <w:spacing w:after="0" w:line="208" w:lineRule="exact"/>
        <w:rPr>
          <w:rFonts w:ascii="Courier New" w:cs="Courier New" w:eastAsia="Courier New" w:hAnsi="Courier New"/>
          <w:sz w:val="18"/>
          <w:szCs w:val="18"/>
          <w:color w:val="auto"/>
        </w:rPr>
      </w:pPr>
    </w:p>
    <w:p>
      <w:pPr>
        <w:ind w:left="1480" w:right="1779" w:hanging="419"/>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Ratify and approve the appointment of Ernst &amp; Young LLP as our independent registered public accounting firm for the fiscal year ending September 30, 2006,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Record Date, Amdocs had outstanding 201,216,908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present in person or represented by proxy shall constitute a quorum for purposes of the General Meeting.</w:t>
      </w:r>
    </w:p>
    <w:p>
      <w:pPr>
        <w:sectPr>
          <w:pgSz w:w="11900" w:h="16838" w:orient="portrait"/>
          <w:cols w:equalWidth="0" w:num="1">
            <w:col w:w="10219"/>
          </w:cols>
          <w:pgMar w:left="240" w:top="717" w:right="1440" w:bottom="775"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Approval of Proposals I, IV, and V requires the affirmative vote of a majority of the Ordinary Shares represented in person or by proxy at the General Meeting. Approval of Proposal II requires the affirmative vote of a majority of the Ordinary Shares issued and outstanding. Approval of Proposal III requires the affirmative vote of not less than three-quarters of the Ordinary Shares represented in person or by proxy at the General Meeting.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provides that each shareholder may specify that his, her or its Ordinary Shares be voted "for", "against" or "abstain" from voting with respect to each of Proposals II, III, IV and V. Each shareholder may specify that his, her or its Ordinary Shares may be voted "for" any of the director nominees named in Proposal I, or they may be "withheld" from any such nominees. If the enclosed proxy is properly executed, duly returned to us in time for the General Meeting and not revoked, your Ordinary Shares will be voted in accordance with the instructions contained thereon. Where a signed proxy is returned, but no specific instructions are indicated, your Ordinary Shares will be voted FOR each of the proposals.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Inc.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("Broker Non-Votes"), we will not count those votes in favor of such matter. Broker Non-Votes will be counted as Ordinary Shares that are present for purposes of determining whether a quorum is present.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Any shareholder giving a proxy may revoke it at any time before it is exercised at the General Meeting by:</w:t>
      </w:r>
    </w:p>
    <w:p>
      <w:pPr>
        <w:spacing w:after="0" w:line="208" w:lineRule="exact"/>
        <w:rPr>
          <w:sz w:val="20"/>
          <w:szCs w:val="20"/>
          <w:color w:val="auto"/>
        </w:rPr>
      </w:pPr>
    </w:p>
    <w:p>
      <w:pPr>
        <w:ind w:left="740" w:right="1779" w:hanging="205"/>
        <w:spacing w:after="0" w:line="271"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with our Secretary, in care of our principal United States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forty-eight (48) hours before the scheduled General Meeting or adjournment thereof, as the case may be; or</w:t>
      </w:r>
    </w:p>
    <w:p>
      <w:pPr>
        <w:spacing w:after="0" w:line="187"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Attending the General Meeting and voting in person (although attendance at the General Meeting will not in and of itself constitute revocation of a proxy).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PRESENT OR REPRESENTED BY PROXY.</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of the Company is comprised of twelve directors and has one vacancy. Currently, twelve individuals are serving as directors, and we have one vacancy on our Board. As set forth below, the Board of Directors has nominated twelve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Ordinary Shares represented by proxies returned duly executed will be voted, unless otherwise specified, in favor of the twelve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NAME AGE - ---- ---</w:t>
      </w:r>
    </w:p>
    <w:p>
      <w:pPr>
        <w:ind w:left="220"/>
        <w:spacing w:after="0" w:line="238" w:lineRule="auto"/>
        <w:rPr>
          <w:sz w:val="20"/>
          <w:szCs w:val="20"/>
          <w:color w:val="auto"/>
        </w:rPr>
      </w:pPr>
      <w:r>
        <w:rPr>
          <w:rFonts w:ascii="Courier New" w:cs="Courier New" w:eastAsia="Courier New" w:hAnsi="Courier New"/>
          <w:sz w:val="18"/>
          <w:szCs w:val="18"/>
          <w:color w:val="auto"/>
        </w:rPr>
        <w:t>Bruce K. Anderson 65</w:t>
      </w:r>
    </w:p>
    <w:p>
      <w:pPr>
        <w:ind w:left="160"/>
        <w:spacing w:after="0"/>
        <w:rPr>
          <w:sz w:val="20"/>
          <w:szCs w:val="20"/>
          <w:color w:val="auto"/>
        </w:rPr>
      </w:pPr>
      <w:r>
        <w:rPr>
          <w:rFonts w:ascii="Courier New" w:cs="Courier New" w:eastAsia="Courier New" w:hAnsi="Courier New"/>
          <w:sz w:val="18"/>
          <w:szCs w:val="18"/>
          <w:color w:val="auto"/>
        </w:rPr>
        <w:t>Mr. Anderson has been</w:t>
      </w:r>
    </w:p>
    <w:p>
      <w:pPr>
        <w:ind w:left="16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120"/>
        <w:spacing w:after="0" w:line="238" w:lineRule="auto"/>
        <w:rPr>
          <w:sz w:val="20"/>
          <w:szCs w:val="20"/>
          <w:color w:val="auto"/>
        </w:rPr>
      </w:pPr>
      <w:r>
        <w:rPr>
          <w:rFonts w:ascii="Courier New" w:cs="Courier New" w:eastAsia="Courier New" w:hAnsi="Courier New"/>
          <w:sz w:val="18"/>
          <w:szCs w:val="18"/>
          <w:color w:val="auto"/>
        </w:rPr>
        <w:t>of Directors of Amdocs</w:t>
      </w:r>
    </w:p>
    <w:p>
      <w:pPr>
        <w:ind w:left="160"/>
        <w:spacing w:after="0"/>
        <w:rPr>
          <w:sz w:val="20"/>
          <w:szCs w:val="20"/>
          <w:color w:val="auto"/>
        </w:rPr>
      </w:pPr>
      <w:r>
        <w:rPr>
          <w:rFonts w:ascii="Courier New" w:cs="Courier New" w:eastAsia="Courier New" w:hAnsi="Courier New"/>
          <w:sz w:val="18"/>
          <w:szCs w:val="18"/>
          <w:color w:val="auto"/>
        </w:rPr>
        <w:t>since September 1997.</w:t>
      </w:r>
    </w:p>
    <w:p>
      <w:pPr>
        <w:ind w:left="120"/>
        <w:spacing w:after="0" w:line="237" w:lineRule="auto"/>
        <w:rPr>
          <w:sz w:val="20"/>
          <w:szCs w:val="20"/>
          <w:color w:val="auto"/>
        </w:rPr>
      </w:pPr>
      <w:r>
        <w:rPr>
          <w:rFonts w:ascii="Courier New" w:cs="Courier New" w:eastAsia="Courier New" w:hAnsi="Courier New"/>
          <w:sz w:val="18"/>
          <w:szCs w:val="18"/>
          <w:color w:val="auto"/>
        </w:rPr>
        <w:t>Since August 1978, Mr.</w:t>
      </w:r>
    </w:p>
    <w:p>
      <w:pPr>
        <w:jc w:val="center"/>
        <w:ind w:right="7679"/>
        <w:spacing w:after="0"/>
        <w:rPr>
          <w:sz w:val="20"/>
          <w:szCs w:val="20"/>
          <w:color w:val="auto"/>
        </w:rPr>
      </w:pPr>
      <w:r>
        <w:rPr>
          <w:rFonts w:ascii="Courier New" w:cs="Courier New" w:eastAsia="Courier New" w:hAnsi="Courier New"/>
          <w:sz w:val="18"/>
          <w:szCs w:val="18"/>
          <w:color w:val="auto"/>
        </w:rPr>
        <w:t>Anderson has been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general partner of</w:t>
      </w:r>
    </w:p>
    <w:p>
      <w:pPr>
        <w:jc w:val="center"/>
        <w:ind w:right="7679"/>
        <w:spacing w:after="0"/>
        <w:rPr>
          <w:sz w:val="20"/>
          <w:szCs w:val="20"/>
          <w:color w:val="auto"/>
        </w:rPr>
      </w:pPr>
      <w:r>
        <w:rPr>
          <w:rFonts w:ascii="Courier New" w:cs="Courier New" w:eastAsia="Courier New" w:hAnsi="Courier New"/>
          <w:sz w:val="18"/>
          <w:szCs w:val="18"/>
          <w:color w:val="auto"/>
        </w:rPr>
        <w:t>Welsh, Carson, Anderson</w:t>
      </w:r>
    </w:p>
    <w:p>
      <w:pPr>
        <w:spacing w:after="0" w:line="3" w:lineRule="exact"/>
        <w:rPr>
          <w:sz w:val="20"/>
          <w:szCs w:val="20"/>
          <w:color w:val="auto"/>
        </w:rPr>
      </w:pPr>
    </w:p>
    <w:p>
      <w:pPr>
        <w:ind w:left="160" w:right="7839" w:firstLine="57"/>
        <w:spacing w:after="0" w:line="268" w:lineRule="auto"/>
        <w:tabs>
          <w:tab w:leader="none" w:pos="4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Stowe ("WCAS"), an investment firm that specializes in the acquisition of companies in the information and business services and</w:t>
      </w:r>
    </w:p>
    <w:p>
      <w:pPr>
        <w:jc w:val="center"/>
        <w:ind w:right="7679"/>
        <w:spacing w:after="0" w:line="234" w:lineRule="auto"/>
        <w:rPr>
          <w:sz w:val="20"/>
          <w:szCs w:val="20"/>
          <w:color w:val="auto"/>
        </w:rPr>
      </w:pPr>
      <w:r>
        <w:rPr>
          <w:rFonts w:ascii="Courier New" w:cs="Courier New" w:eastAsia="Courier New" w:hAnsi="Courier New"/>
          <w:sz w:val="18"/>
          <w:szCs w:val="18"/>
          <w:color w:val="auto"/>
        </w:rPr>
        <w:t>health care industries.</w:t>
      </w:r>
    </w:p>
    <w:p>
      <w:pPr>
        <w:jc w:val="center"/>
        <w:ind w:right="7679"/>
        <w:spacing w:after="0"/>
        <w:rPr>
          <w:sz w:val="20"/>
          <w:szCs w:val="20"/>
          <w:color w:val="auto"/>
        </w:rPr>
      </w:pPr>
      <w:r>
        <w:rPr>
          <w:rFonts w:ascii="Courier New" w:cs="Courier New" w:eastAsia="Courier New" w:hAnsi="Courier New"/>
          <w:sz w:val="18"/>
          <w:szCs w:val="18"/>
          <w:color w:val="auto"/>
        </w:rPr>
        <w:t>Until September 2003,</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investment partnerships</w:t>
      </w:r>
    </w:p>
    <w:p>
      <w:pPr>
        <w:jc w:val="center"/>
        <w:ind w:right="7679"/>
        <w:spacing w:after="0"/>
        <w:rPr>
          <w:sz w:val="20"/>
          <w:szCs w:val="20"/>
          <w:color w:val="auto"/>
        </w:rPr>
      </w:pPr>
      <w:r>
        <w:rPr>
          <w:rFonts w:ascii="Courier New" w:cs="Courier New" w:eastAsia="Courier New" w:hAnsi="Courier New"/>
          <w:sz w:val="18"/>
          <w:szCs w:val="18"/>
          <w:color w:val="auto"/>
        </w:rPr>
        <w:t>affiliated with WCAS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had been among our</w:t>
      </w:r>
    </w:p>
    <w:p>
      <w:pPr>
        <w:jc w:val="center"/>
        <w:ind w:right="7679"/>
        <w:spacing w:after="0"/>
        <w:rPr>
          <w:sz w:val="20"/>
          <w:szCs w:val="20"/>
          <w:color w:val="auto"/>
        </w:rPr>
      </w:pPr>
      <w:r>
        <w:rPr>
          <w:rFonts w:ascii="Courier New" w:cs="Courier New" w:eastAsia="Courier New" w:hAnsi="Courier New"/>
          <w:sz w:val="18"/>
          <w:szCs w:val="18"/>
          <w:color w:val="auto"/>
        </w:rPr>
        <w:t>largest shareholders.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Anderson served for</w:t>
      </w:r>
    </w:p>
    <w:p>
      <w:pPr>
        <w:jc w:val="center"/>
        <w:ind w:right="7679"/>
        <w:spacing w:after="0"/>
        <w:rPr>
          <w:sz w:val="20"/>
          <w:szCs w:val="20"/>
          <w:color w:val="auto"/>
        </w:rPr>
      </w:pPr>
      <w:r>
        <w:rPr>
          <w:rFonts w:ascii="Courier New" w:cs="Courier New" w:eastAsia="Courier New" w:hAnsi="Courier New"/>
          <w:sz w:val="18"/>
          <w:szCs w:val="18"/>
          <w:color w:val="auto"/>
        </w:rPr>
        <w:t>nine years with</w:t>
      </w:r>
    </w:p>
    <w:p>
      <w:pPr>
        <w:jc w:val="center"/>
        <w:ind w:right="7679"/>
        <w:spacing w:after="0" w:line="237" w:lineRule="auto"/>
        <w:rPr>
          <w:sz w:val="20"/>
          <w:szCs w:val="20"/>
          <w:color w:val="auto"/>
        </w:rPr>
      </w:pPr>
      <w:r>
        <w:rPr>
          <w:rFonts w:ascii="Courier New" w:cs="Courier New" w:eastAsia="Courier New" w:hAnsi="Courier New"/>
          <w:sz w:val="18"/>
          <w:szCs w:val="18"/>
          <w:color w:val="auto"/>
        </w:rPr>
        <w:t>Automated Data</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Processing, Inc.</w:t>
      </w:r>
    </w:p>
    <w:p>
      <w:pPr>
        <w:jc w:val="center"/>
        <w:ind w:right="7679"/>
        <w:spacing w:after="0"/>
        <w:rPr>
          <w:sz w:val="20"/>
          <w:szCs w:val="20"/>
          <w:color w:val="auto"/>
        </w:rPr>
      </w:pPr>
      <w:r>
        <w:rPr>
          <w:rFonts w:ascii="Courier New" w:cs="Courier New" w:eastAsia="Courier New" w:hAnsi="Courier New"/>
          <w:sz w:val="18"/>
          <w:szCs w:val="18"/>
          <w:color w:val="auto"/>
        </w:rPr>
        <w:t>("ADP") until his</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resignation as</w:t>
      </w:r>
    </w:p>
    <w:p>
      <w:pPr>
        <w:jc w:val="center"/>
        <w:ind w:right="7679"/>
        <w:spacing w:after="0"/>
        <w:rPr>
          <w:sz w:val="20"/>
          <w:szCs w:val="20"/>
          <w:color w:val="auto"/>
        </w:rPr>
      </w:pPr>
      <w:r>
        <w:rPr>
          <w:rFonts w:ascii="Courier New" w:cs="Courier New" w:eastAsia="Courier New" w:hAnsi="Courier New"/>
          <w:sz w:val="18"/>
          <w:szCs w:val="18"/>
          <w:color w:val="auto"/>
        </w:rPr>
        <w:t>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and a</w:t>
      </w:r>
    </w:p>
    <w:p>
      <w:pPr>
        <w:jc w:val="center"/>
        <w:ind w:right="7679"/>
        <w:spacing w:after="0"/>
        <w:rPr>
          <w:sz w:val="20"/>
          <w:szCs w:val="20"/>
          <w:color w:val="auto"/>
        </w:rPr>
      </w:pPr>
      <w:r>
        <w:rPr>
          <w:rFonts w:ascii="Courier New" w:cs="Courier New" w:eastAsia="Courier New" w:hAnsi="Courier New"/>
          <w:sz w:val="18"/>
          <w:szCs w:val="18"/>
          <w:color w:val="auto"/>
        </w:rPr>
        <w:t>director of ADP,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of ADP</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679"/>
        <w:spacing w:after="0"/>
        <w:rPr>
          <w:sz w:val="20"/>
          <w:szCs w:val="20"/>
          <w:color w:val="auto"/>
        </w:rPr>
      </w:pPr>
      <w:r>
        <w:rPr>
          <w:rFonts w:ascii="Courier New" w:cs="Courier New" w:eastAsia="Courier New" w:hAnsi="Courier New"/>
          <w:sz w:val="18"/>
          <w:szCs w:val="18"/>
          <w:color w:val="auto"/>
        </w:rPr>
        <w:t>effective August 1978.</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Anderson serves on</w:t>
      </w:r>
    </w:p>
    <w:p>
      <w:pPr>
        <w:jc w:val="center"/>
        <w:ind w:right="7679"/>
        <w:spacing w:after="0"/>
        <w:rPr>
          <w:sz w:val="20"/>
          <w:szCs w:val="20"/>
          <w:color w:val="auto"/>
        </w:rPr>
      </w:pPr>
      <w:r>
        <w:rPr>
          <w:rFonts w:ascii="Courier New" w:cs="Courier New" w:eastAsia="Courier New" w:hAnsi="Courier New"/>
          <w:sz w:val="18"/>
          <w:szCs w:val="18"/>
          <w:color w:val="auto"/>
        </w:rPr>
        <w:t>the board of Alliance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Data Systems, Inc., a</w:t>
      </w:r>
    </w:p>
    <w:p>
      <w:pPr>
        <w:jc w:val="center"/>
        <w:ind w:right="7679"/>
        <w:spacing w:after="0"/>
        <w:rPr>
          <w:sz w:val="20"/>
          <w:szCs w:val="20"/>
          <w:color w:val="auto"/>
        </w:rPr>
      </w:pPr>
      <w:r>
        <w:rPr>
          <w:rFonts w:ascii="Courier New" w:cs="Courier New" w:eastAsia="Courier New" w:hAnsi="Courier New"/>
          <w:sz w:val="18"/>
          <w:szCs w:val="18"/>
          <w:color w:val="auto"/>
        </w:rPr>
        <w:t>publicly held company</w:t>
      </w:r>
    </w:p>
    <w:p>
      <w:pPr>
        <w:jc w:val="center"/>
        <w:ind w:right="7679"/>
        <w:spacing w:after="0" w:line="237" w:lineRule="auto"/>
        <w:rPr>
          <w:sz w:val="20"/>
          <w:szCs w:val="20"/>
          <w:color w:val="auto"/>
        </w:rPr>
      </w:pPr>
      <w:r>
        <w:rPr>
          <w:rFonts w:ascii="Courier New" w:cs="Courier New" w:eastAsia="Courier New" w:hAnsi="Courier New"/>
          <w:sz w:val="18"/>
          <w:szCs w:val="18"/>
          <w:color w:val="auto"/>
        </w:rPr>
        <w:t>that provides</w:t>
      </w:r>
    </w:p>
    <w:p>
      <w:pPr>
        <w:jc w:val="center"/>
        <w:ind w:right="7679"/>
        <w:spacing w:after="0"/>
        <w:rPr>
          <w:sz w:val="20"/>
          <w:szCs w:val="20"/>
          <w:color w:val="auto"/>
        </w:rPr>
      </w:pPr>
      <w:r>
        <w:rPr>
          <w:rFonts w:ascii="Courier New" w:cs="Courier New" w:eastAsia="Courier New" w:hAnsi="Courier New"/>
          <w:sz w:val="18"/>
          <w:szCs w:val="18"/>
          <w:color w:val="auto"/>
        </w:rPr>
        <w:t>transaction, credit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marketing services to</w:t>
      </w:r>
    </w:p>
    <w:p>
      <w:pPr>
        <w:jc w:val="center"/>
        <w:ind w:right="7679"/>
        <w:spacing w:after="0" w:line="238" w:lineRule="auto"/>
        <w:rPr>
          <w:sz w:val="20"/>
          <w:szCs w:val="20"/>
          <w:color w:val="auto"/>
        </w:rPr>
      </w:pPr>
      <w:r>
        <w:rPr>
          <w:rFonts w:ascii="Courier New" w:cs="Courier New" w:eastAsia="Courier New" w:hAnsi="Courier New"/>
          <w:sz w:val="18"/>
          <w:szCs w:val="18"/>
          <w:color w:val="auto"/>
        </w:rPr>
        <w:t>large consumer based</w:t>
      </w:r>
    </w:p>
    <w:p>
      <w:pPr>
        <w:jc w:val="center"/>
        <w:ind w:right="7679"/>
        <w:spacing w:after="0"/>
        <w:rPr>
          <w:sz w:val="20"/>
          <w:szCs w:val="20"/>
          <w:color w:val="auto"/>
        </w:rPr>
      </w:pPr>
      <w:r>
        <w:rPr>
          <w:rFonts w:ascii="Courier New" w:cs="Courier New" w:eastAsia="Courier New" w:hAnsi="Courier New"/>
          <w:sz w:val="18"/>
          <w:szCs w:val="18"/>
          <w:color w:val="auto"/>
        </w:rPr>
        <w:t>businesses,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Headstrong, Inc., a</w:t>
      </w:r>
    </w:p>
    <w:p>
      <w:pPr>
        <w:jc w:val="center"/>
        <w:ind w:right="7679"/>
        <w:spacing w:after="0"/>
        <w:rPr>
          <w:sz w:val="20"/>
          <w:szCs w:val="20"/>
          <w:color w:val="auto"/>
        </w:rPr>
      </w:pPr>
      <w:r>
        <w:rPr>
          <w:rFonts w:ascii="Courier New" w:cs="Courier New" w:eastAsia="Courier New" w:hAnsi="Courier New"/>
          <w:sz w:val="18"/>
          <w:szCs w:val="18"/>
          <w:color w:val="auto"/>
        </w:rPr>
        <w:t>global consultancy</w:t>
      </w:r>
    </w:p>
    <w:p>
      <w:pPr>
        <w:jc w:val="center"/>
        <w:ind w:right="7679"/>
        <w:spacing w:after="0" w:line="237" w:lineRule="auto"/>
        <w:rPr>
          <w:sz w:val="20"/>
          <w:szCs w:val="20"/>
          <w:color w:val="auto"/>
        </w:rPr>
      </w:pPr>
      <w:r>
        <w:rPr>
          <w:rFonts w:ascii="Courier New" w:cs="Courier New" w:eastAsia="Courier New" w:hAnsi="Courier New"/>
          <w:sz w:val="18"/>
          <w:szCs w:val="18"/>
          <w:color w:val="auto"/>
        </w:rPr>
        <w:t>firm. Adrian Gardner 43</w:t>
      </w:r>
    </w:p>
    <w:p>
      <w:pPr>
        <w:jc w:val="center"/>
        <w:ind w:right="7679"/>
        <w:spacing w:after="0"/>
        <w:rPr>
          <w:sz w:val="20"/>
          <w:szCs w:val="20"/>
          <w:color w:val="auto"/>
        </w:rPr>
      </w:pPr>
      <w:r>
        <w:rPr>
          <w:rFonts w:ascii="Courier New" w:cs="Courier New" w:eastAsia="Courier New" w:hAnsi="Courier New"/>
          <w:sz w:val="18"/>
          <w:szCs w:val="18"/>
          <w:color w:val="auto"/>
        </w:rPr>
        <w:t>Mr. Gardner has been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director of Amdocs</w:t>
      </w:r>
    </w:p>
    <w:p>
      <w:pPr>
        <w:jc w:val="center"/>
        <w:ind w:right="7679"/>
        <w:spacing w:after="0" w:line="238" w:lineRule="auto"/>
        <w:rPr>
          <w:sz w:val="20"/>
          <w:szCs w:val="20"/>
          <w:color w:val="auto"/>
        </w:rPr>
      </w:pPr>
      <w:r>
        <w:rPr>
          <w:rFonts w:ascii="Courier New" w:cs="Courier New" w:eastAsia="Courier New" w:hAnsi="Courier New"/>
          <w:sz w:val="18"/>
          <w:szCs w:val="18"/>
          <w:color w:val="auto"/>
        </w:rPr>
        <w:t>since April 1998 and is</w:t>
      </w:r>
    </w:p>
    <w:p>
      <w:pPr>
        <w:jc w:val="center"/>
        <w:ind w:right="7679"/>
        <w:spacing w:after="0"/>
        <w:rPr>
          <w:sz w:val="20"/>
          <w:szCs w:val="20"/>
          <w:color w:val="auto"/>
        </w:rPr>
      </w:pPr>
      <w:r>
        <w:rPr>
          <w:rFonts w:ascii="Courier New" w:cs="Courier New" w:eastAsia="Courier New" w:hAnsi="Courier New"/>
          <w:sz w:val="18"/>
          <w:szCs w:val="18"/>
          <w:color w:val="auto"/>
        </w:rPr>
        <w:t>Chairman of the Audit</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Committee. Mr. Gardner</w:t>
      </w:r>
    </w:p>
    <w:p>
      <w:pPr>
        <w:jc w:val="center"/>
        <w:ind w:right="7679"/>
        <w:spacing w:after="0"/>
        <w:rPr>
          <w:sz w:val="20"/>
          <w:szCs w:val="20"/>
          <w:color w:val="auto"/>
        </w:rPr>
      </w:pPr>
      <w:r>
        <w:rPr>
          <w:rFonts w:ascii="Courier New" w:cs="Courier New" w:eastAsia="Courier New" w:hAnsi="Courier New"/>
          <w:sz w:val="18"/>
          <w:szCs w:val="18"/>
          <w:color w:val="auto"/>
        </w:rPr>
        <w:t>is the Chief Financial</w:t>
      </w:r>
    </w:p>
    <w:p>
      <w:pPr>
        <w:sectPr>
          <w:pgSz w:w="11900" w:h="16838" w:orient="portrait"/>
          <w:cols w:equalWidth="0" w:num="1">
            <w:col w:w="10219"/>
          </w:cols>
          <w:pgMar w:left="240" w:top="717" w:right="1440" w:bottom="0" w:gutter="0" w:footer="0" w:header="0"/>
        </w:sectPr>
      </w:pPr>
    </w:p>
    <w:bookmarkStart w:id="5" w:name="page6"/>
    <w:bookmarkEnd w:id="5"/>
    <w:p>
      <w:pPr>
        <w:jc w:val="center"/>
        <w:ind w:right="7679"/>
        <w:spacing w:after="0"/>
        <w:rPr>
          <w:sz w:val="20"/>
          <w:szCs w:val="20"/>
          <w:color w:val="auto"/>
        </w:rPr>
      </w:pPr>
      <w:r>
        <w:rPr>
          <w:rFonts w:ascii="Courier New" w:cs="Courier New" w:eastAsia="Courier New" w:hAnsi="Courier New"/>
          <w:sz w:val="18"/>
          <w:szCs w:val="18"/>
          <w:color w:val="auto"/>
        </w:rPr>
        <w:t>Officer and a director</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ProStrakan Group</w:t>
      </w:r>
    </w:p>
    <w:p>
      <w:pPr>
        <w:jc w:val="center"/>
        <w:ind w:right="7679"/>
        <w:spacing w:after="0"/>
        <w:rPr>
          <w:sz w:val="20"/>
          <w:szCs w:val="20"/>
          <w:color w:val="auto"/>
        </w:rPr>
      </w:pPr>
      <w:r>
        <w:rPr>
          <w:rFonts w:ascii="Courier New" w:cs="Courier New" w:eastAsia="Courier New" w:hAnsi="Courier New"/>
          <w:sz w:val="18"/>
          <w:szCs w:val="18"/>
          <w:color w:val="auto"/>
        </w:rPr>
        <w:t>plc, a pharmaceuticals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company based in the</w:t>
      </w:r>
    </w:p>
    <w:p>
      <w:pPr>
        <w:jc w:val="center"/>
        <w:ind w:right="7679"/>
        <w:spacing w:after="0" w:line="238" w:lineRule="auto"/>
        <w:rPr>
          <w:sz w:val="20"/>
          <w:szCs w:val="20"/>
          <w:color w:val="auto"/>
        </w:rPr>
      </w:pPr>
      <w:r>
        <w:rPr>
          <w:rFonts w:ascii="Courier New" w:cs="Courier New" w:eastAsia="Courier New" w:hAnsi="Courier New"/>
          <w:sz w:val="18"/>
          <w:szCs w:val="18"/>
          <w:color w:val="auto"/>
        </w:rPr>
        <w:t>United Kingdom and</w:t>
      </w:r>
    </w:p>
    <w:p>
      <w:pPr>
        <w:jc w:val="center"/>
        <w:ind w:right="7679"/>
        <w:spacing w:after="0"/>
        <w:rPr>
          <w:sz w:val="20"/>
          <w:szCs w:val="20"/>
          <w:color w:val="auto"/>
        </w:rPr>
      </w:pPr>
      <w:r>
        <w:rPr>
          <w:rFonts w:ascii="Courier New" w:cs="Courier New" w:eastAsia="Courier New" w:hAnsi="Courier New"/>
          <w:sz w:val="18"/>
          <w:szCs w:val="18"/>
          <w:color w:val="auto"/>
        </w:rPr>
        <w:t>listed on the London</w:t>
      </w:r>
    </w:p>
    <w:p>
      <w:pPr>
        <w:jc w:val="center"/>
        <w:ind w:right="7679"/>
        <w:spacing w:after="0" w:line="237" w:lineRule="auto"/>
        <w:rPr>
          <w:sz w:val="20"/>
          <w:szCs w:val="20"/>
          <w:color w:val="auto"/>
        </w:rPr>
      </w:pPr>
      <w:r>
        <w:rPr>
          <w:rFonts w:ascii="Courier New" w:cs="Courier New" w:eastAsia="Courier New" w:hAnsi="Courier New"/>
          <w:sz w:val="18"/>
          <w:szCs w:val="18"/>
          <w:color w:val="auto"/>
        </w:rPr>
        <w:t>Stock Exchange, which</w:t>
      </w:r>
    </w:p>
    <w:p>
      <w:pPr>
        <w:jc w:val="center"/>
        <w:ind w:right="7679"/>
        <w:spacing w:after="0"/>
        <w:rPr>
          <w:sz w:val="20"/>
          <w:szCs w:val="20"/>
          <w:color w:val="auto"/>
        </w:rPr>
      </w:pPr>
      <w:r>
        <w:rPr>
          <w:rFonts w:ascii="Courier New" w:cs="Courier New" w:eastAsia="Courier New" w:hAnsi="Courier New"/>
          <w:sz w:val="18"/>
          <w:szCs w:val="18"/>
          <w:color w:val="auto"/>
        </w:rPr>
        <w:t>he joined in April</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2002. Prior to joining</w:t>
      </w:r>
    </w:p>
    <w:p>
      <w:pPr>
        <w:jc w:val="center"/>
        <w:ind w:right="7679"/>
        <w:spacing w:after="0"/>
        <w:rPr>
          <w:sz w:val="20"/>
          <w:szCs w:val="20"/>
          <w:color w:val="auto"/>
        </w:rPr>
      </w:pPr>
      <w:r>
        <w:rPr>
          <w:rFonts w:ascii="Courier New" w:cs="Courier New" w:eastAsia="Courier New" w:hAnsi="Courier New"/>
          <w:sz w:val="18"/>
          <w:szCs w:val="18"/>
          <w:color w:val="auto"/>
        </w:rPr>
        <w:t>ProStrakan, he was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Managing Director of</w:t>
      </w:r>
    </w:p>
    <w:p>
      <w:pPr>
        <w:jc w:val="center"/>
        <w:ind w:right="7679"/>
        <w:spacing w:after="0" w:line="238" w:lineRule="auto"/>
        <w:rPr>
          <w:sz w:val="20"/>
          <w:szCs w:val="20"/>
          <w:color w:val="auto"/>
        </w:rPr>
      </w:pPr>
      <w:r>
        <w:rPr>
          <w:rFonts w:ascii="Courier New" w:cs="Courier New" w:eastAsia="Courier New" w:hAnsi="Courier New"/>
          <w:sz w:val="18"/>
          <w:szCs w:val="18"/>
          <w:color w:val="auto"/>
        </w:rPr>
        <w:t>Lazard LLC, based in</w:t>
      </w:r>
    </w:p>
    <w:p>
      <w:pPr>
        <w:jc w:val="center"/>
        <w:ind w:right="7679"/>
        <w:spacing w:after="0"/>
        <w:rPr>
          <w:sz w:val="20"/>
          <w:szCs w:val="20"/>
          <w:color w:val="auto"/>
        </w:rPr>
      </w:pPr>
      <w:r>
        <w:rPr>
          <w:rFonts w:ascii="Courier New" w:cs="Courier New" w:eastAsia="Courier New" w:hAnsi="Courier New"/>
          <w:sz w:val="18"/>
          <w:szCs w:val="18"/>
          <w:color w:val="auto"/>
        </w:rPr>
        <w:t>London, where he worked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with technology- and</w:t>
      </w:r>
    </w:p>
    <w:p>
      <w:pPr>
        <w:jc w:val="center"/>
        <w:ind w:right="7679"/>
        <w:spacing w:after="0"/>
        <w:rPr>
          <w:sz w:val="20"/>
          <w:szCs w:val="20"/>
          <w:color w:val="auto"/>
        </w:rPr>
      </w:pPr>
      <w:r>
        <w:rPr>
          <w:rFonts w:ascii="Courier New" w:cs="Courier New" w:eastAsia="Courier New" w:hAnsi="Courier New"/>
          <w:sz w:val="18"/>
          <w:szCs w:val="18"/>
          <w:color w:val="auto"/>
        </w:rPr>
        <w:t>telecommunications-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related companies.</w:t>
      </w:r>
    </w:p>
    <w:p>
      <w:pPr>
        <w:jc w:val="center"/>
        <w:ind w:right="7679"/>
        <w:spacing w:after="0"/>
        <w:rPr>
          <w:sz w:val="20"/>
          <w:szCs w:val="20"/>
          <w:color w:val="auto"/>
        </w:rPr>
      </w:pPr>
      <w:r>
        <w:rPr>
          <w:rFonts w:ascii="Courier New" w:cs="Courier New" w:eastAsia="Courier New" w:hAnsi="Courier New"/>
          <w:sz w:val="18"/>
          <w:szCs w:val="18"/>
          <w:color w:val="auto"/>
        </w:rPr>
        <w:t>Prior to joining Lazard</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 1989, Mr. Gardner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qualified as a</w:t>
      </w:r>
    </w:p>
    <w:p>
      <w:pPr>
        <w:jc w:val="center"/>
        <w:ind w:right="7679"/>
        <w:spacing w:after="0"/>
        <w:rPr>
          <w:sz w:val="20"/>
          <w:szCs w:val="20"/>
          <w:color w:val="auto"/>
        </w:rPr>
      </w:pPr>
      <w:r>
        <w:rPr>
          <w:rFonts w:ascii="Courier New" w:cs="Courier New" w:eastAsia="Courier New" w:hAnsi="Courier New"/>
          <w:sz w:val="18"/>
          <w:szCs w:val="18"/>
          <w:color w:val="auto"/>
        </w:rPr>
        <w:t>chartered accountant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with Price Waterhouse</w:t>
      </w:r>
    </w:p>
    <w:p>
      <w:pPr>
        <w:jc w:val="center"/>
        <w:ind w:right="7679"/>
        <w:spacing w:after="0"/>
        <w:rPr>
          <w:sz w:val="20"/>
          <w:szCs w:val="20"/>
          <w:color w:val="auto"/>
        </w:rPr>
      </w:pPr>
      <w:r>
        <w:rPr>
          <w:rFonts w:ascii="Courier New" w:cs="Courier New" w:eastAsia="Courier New" w:hAnsi="Courier New"/>
          <w:sz w:val="18"/>
          <w:szCs w:val="18"/>
          <w:color w:val="auto"/>
        </w:rPr>
        <w:t>(now</w:t>
      </w:r>
    </w:p>
    <w:p>
      <w:pPr>
        <w:spacing w:after="0" w:line="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Mr. Gardner is a member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the Institute of</w:t>
      </w:r>
    </w:p>
    <w:p>
      <w:pPr>
        <w:jc w:val="center"/>
        <w:ind w:right="7679"/>
        <w:spacing w:after="0"/>
        <w:rPr>
          <w:sz w:val="20"/>
          <w:szCs w:val="20"/>
          <w:color w:val="auto"/>
        </w:rPr>
      </w:pPr>
      <w:r>
        <w:rPr>
          <w:rFonts w:ascii="Courier New" w:cs="Courier New" w:eastAsia="Courier New" w:hAnsi="Courier New"/>
          <w:sz w:val="18"/>
          <w:szCs w:val="18"/>
          <w:color w:val="auto"/>
        </w:rPr>
        <w:t>Chartered Accountants</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 England &amp; Wales.</w:t>
      </w:r>
    </w:p>
    <w:p>
      <w:pPr>
        <w:jc w:val="center"/>
        <w:ind w:right="7679"/>
        <w:spacing w:after="0" w:line="238" w:lineRule="auto"/>
        <w:rPr>
          <w:sz w:val="20"/>
          <w:szCs w:val="20"/>
          <w:color w:val="auto"/>
        </w:rPr>
      </w:pPr>
      <w:r>
        <w:rPr>
          <w:rFonts w:ascii="Courier New" w:cs="Courier New" w:eastAsia="Courier New" w:hAnsi="Courier New"/>
          <w:sz w:val="18"/>
          <w:szCs w:val="18"/>
          <w:color w:val="auto"/>
        </w:rPr>
        <w:t>Charles E. Foster 69</w:t>
      </w:r>
    </w:p>
    <w:p>
      <w:pPr>
        <w:jc w:val="center"/>
        <w:ind w:right="7679"/>
        <w:spacing w:after="0"/>
        <w:rPr>
          <w:sz w:val="20"/>
          <w:szCs w:val="20"/>
          <w:color w:val="auto"/>
        </w:rPr>
      </w:pPr>
      <w:r>
        <w:rPr>
          <w:rFonts w:ascii="Courier New" w:cs="Courier New" w:eastAsia="Courier New" w:hAnsi="Courier New"/>
          <w:sz w:val="18"/>
          <w:szCs w:val="18"/>
          <w:color w:val="auto"/>
        </w:rPr>
        <w:t>Mr. Foster has been a</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director of Amdocs</w:t>
      </w:r>
    </w:p>
    <w:p>
      <w:pPr>
        <w:jc w:val="center"/>
        <w:ind w:right="7679"/>
        <w:spacing w:after="0"/>
        <w:rPr>
          <w:sz w:val="20"/>
          <w:szCs w:val="20"/>
          <w:color w:val="auto"/>
        </w:rPr>
      </w:pPr>
      <w:r>
        <w:rPr>
          <w:rFonts w:ascii="Courier New" w:cs="Courier New" w:eastAsia="Courier New" w:hAnsi="Courier New"/>
          <w:sz w:val="18"/>
          <w:szCs w:val="18"/>
          <w:color w:val="auto"/>
        </w:rPr>
        <w:t>since December 2001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is Chairman of the</w:t>
      </w:r>
    </w:p>
    <w:p>
      <w:pPr>
        <w:jc w:val="center"/>
        <w:ind w:right="7679"/>
        <w:spacing w:after="0"/>
        <w:rPr>
          <w:sz w:val="20"/>
          <w:szCs w:val="20"/>
          <w:color w:val="auto"/>
        </w:rPr>
      </w:pPr>
      <w:r>
        <w:rPr>
          <w:rFonts w:ascii="Courier New" w:cs="Courier New" w:eastAsia="Courier New" w:hAnsi="Courier New"/>
          <w:sz w:val="18"/>
          <w:szCs w:val="18"/>
          <w:color w:val="auto"/>
        </w:rPr>
        <w:t>Nominating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Corporate Governance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Committee. He was</w:t>
      </w:r>
    </w:p>
    <w:p>
      <w:pPr>
        <w:jc w:val="center"/>
        <w:ind w:right="7679"/>
        <w:spacing w:after="0"/>
        <w:rPr>
          <w:sz w:val="20"/>
          <w:szCs w:val="20"/>
          <w:color w:val="auto"/>
        </w:rPr>
      </w:pPr>
      <w:r>
        <w:rPr>
          <w:rFonts w:ascii="Courier New" w:cs="Courier New" w:eastAsia="Courier New" w:hAnsi="Courier New"/>
          <w:sz w:val="18"/>
          <w:szCs w:val="18"/>
          <w:color w:val="auto"/>
        </w:rPr>
        <w:t>Chairman of the Board</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Prodigy</w:t>
      </w:r>
    </w:p>
    <w:p>
      <w:pPr>
        <w:jc w:val="center"/>
        <w:ind w:right="7679"/>
        <w:spacing w:after="0"/>
        <w:rPr>
          <w:sz w:val="20"/>
          <w:szCs w:val="20"/>
          <w:color w:val="auto"/>
        </w:rPr>
      </w:pPr>
      <w:r>
        <w:rPr>
          <w:rFonts w:ascii="Courier New" w:cs="Courier New" w:eastAsia="Courier New" w:hAnsi="Courier New"/>
          <w:sz w:val="18"/>
          <w:szCs w:val="18"/>
          <w:color w:val="auto"/>
        </w:rPr>
        <w:t>Communications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Corporation from June</w:t>
      </w:r>
    </w:p>
    <w:p>
      <w:pPr>
        <w:jc w:val="center"/>
        <w:ind w:right="7679"/>
        <w:spacing w:after="0"/>
        <w:rPr>
          <w:sz w:val="20"/>
          <w:szCs w:val="20"/>
          <w:color w:val="auto"/>
        </w:rPr>
      </w:pPr>
      <w:r>
        <w:rPr>
          <w:rFonts w:ascii="Courier New" w:cs="Courier New" w:eastAsia="Courier New" w:hAnsi="Courier New"/>
          <w:sz w:val="18"/>
          <w:szCs w:val="18"/>
          <w:color w:val="auto"/>
        </w:rPr>
        <w:t>until November 2001.</w:t>
      </w:r>
    </w:p>
    <w:p>
      <w:pPr>
        <w:jc w:val="center"/>
        <w:ind w:right="7679"/>
        <w:spacing w:after="0" w:line="237" w:lineRule="auto"/>
        <w:rPr>
          <w:sz w:val="20"/>
          <w:szCs w:val="20"/>
          <w:color w:val="auto"/>
        </w:rPr>
      </w:pPr>
      <w:r>
        <w:rPr>
          <w:rFonts w:ascii="Courier New" w:cs="Courier New" w:eastAsia="Courier New" w:hAnsi="Courier New"/>
          <w:sz w:val="18"/>
          <w:szCs w:val="18"/>
          <w:color w:val="auto"/>
        </w:rPr>
        <w:t>From 1997 until 2001,</w:t>
      </w:r>
    </w:p>
    <w:p>
      <w:pPr>
        <w:jc w:val="center"/>
        <w:ind w:right="7679"/>
        <w:spacing w:after="0" w:line="238" w:lineRule="auto"/>
        <w:rPr>
          <w:sz w:val="20"/>
          <w:szCs w:val="20"/>
          <w:color w:val="auto"/>
        </w:rPr>
      </w:pPr>
      <w:r>
        <w:rPr>
          <w:rFonts w:ascii="Courier New" w:cs="Courier New" w:eastAsia="Courier New" w:hAnsi="Courier New"/>
          <w:sz w:val="18"/>
          <w:szCs w:val="18"/>
          <w:color w:val="auto"/>
        </w:rPr>
        <w:t>Mr. Foster served as</w:t>
      </w:r>
    </w:p>
    <w:p>
      <w:pPr>
        <w:jc w:val="center"/>
        <w:ind w:right="7679"/>
        <w:spacing w:after="0"/>
        <w:rPr>
          <w:sz w:val="20"/>
          <w:szCs w:val="20"/>
          <w:color w:val="auto"/>
        </w:rPr>
      </w:pPr>
      <w:r>
        <w:rPr>
          <w:rFonts w:ascii="Courier New" w:cs="Courier New" w:eastAsia="Courier New" w:hAnsi="Courier New"/>
          <w:sz w:val="18"/>
          <w:szCs w:val="18"/>
          <w:color w:val="auto"/>
        </w:rPr>
        <w:t>Group President of SBC</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Communications Inc.</w:t>
      </w:r>
    </w:p>
    <w:p>
      <w:pPr>
        <w:jc w:val="center"/>
        <w:ind w:right="7679"/>
        <w:spacing w:after="0"/>
        <w:rPr>
          <w:sz w:val="20"/>
          <w:szCs w:val="20"/>
          <w:color w:val="auto"/>
        </w:rPr>
      </w:pPr>
      <w:r>
        <w:rPr>
          <w:rFonts w:ascii="Courier New" w:cs="Courier New" w:eastAsia="Courier New" w:hAnsi="Courier New"/>
          <w:sz w:val="18"/>
          <w:szCs w:val="18"/>
          <w:color w:val="auto"/>
        </w:rPr>
        <w:t>("SBC"), where he was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responsible, at various</w:t>
      </w:r>
    </w:p>
    <w:p>
      <w:pPr>
        <w:jc w:val="center"/>
        <w:ind w:right="7679"/>
        <w:spacing w:after="0"/>
        <w:rPr>
          <w:sz w:val="20"/>
          <w:szCs w:val="20"/>
          <w:color w:val="auto"/>
        </w:rPr>
      </w:pPr>
      <w:r>
        <w:rPr>
          <w:rFonts w:ascii="Courier New" w:cs="Courier New" w:eastAsia="Courier New" w:hAnsi="Courier New"/>
          <w:sz w:val="18"/>
          <w:szCs w:val="18"/>
          <w:color w:val="auto"/>
        </w:rPr>
        <w:t>times, for engineering,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network, centralized</w:t>
      </w:r>
    </w:p>
    <w:p>
      <w:pPr>
        <w:jc w:val="center"/>
        <w:ind w:right="7679"/>
        <w:spacing w:after="0"/>
        <w:rPr>
          <w:sz w:val="20"/>
          <w:szCs w:val="20"/>
          <w:color w:val="auto"/>
        </w:rPr>
      </w:pPr>
      <w:r>
        <w:rPr>
          <w:rFonts w:ascii="Courier New" w:cs="Courier New" w:eastAsia="Courier New" w:hAnsi="Courier New"/>
          <w:sz w:val="18"/>
          <w:szCs w:val="18"/>
          <w:color w:val="auto"/>
        </w:rPr>
        <w:t>services, marketing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operations, information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systems, procurement,</w:t>
      </w:r>
    </w:p>
    <w:p>
      <w:pPr>
        <w:jc w:val="center"/>
        <w:ind w:right="7679"/>
        <w:spacing w:after="0"/>
        <w:rPr>
          <w:sz w:val="20"/>
          <w:szCs w:val="20"/>
          <w:color w:val="auto"/>
        </w:rPr>
      </w:pPr>
      <w:r>
        <w:rPr>
          <w:rFonts w:ascii="Courier New" w:cs="Courier New" w:eastAsia="Courier New" w:hAnsi="Courier New"/>
          <w:sz w:val="18"/>
          <w:szCs w:val="18"/>
          <w:color w:val="auto"/>
        </w:rPr>
        <w:t>treasury, international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operations, wireless</w:t>
      </w:r>
    </w:p>
    <w:p>
      <w:pPr>
        <w:jc w:val="center"/>
        <w:ind w:right="7679"/>
        <w:spacing w:after="0"/>
        <w:rPr>
          <w:sz w:val="20"/>
          <w:szCs w:val="20"/>
          <w:color w:val="auto"/>
        </w:rPr>
      </w:pPr>
      <w:r>
        <w:rPr>
          <w:rFonts w:ascii="Courier New" w:cs="Courier New" w:eastAsia="Courier New" w:hAnsi="Courier New"/>
          <w:sz w:val="18"/>
          <w:szCs w:val="18"/>
          <w:color w:val="auto"/>
        </w:rPr>
        <w:t>services, merger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integration, real</w:t>
      </w:r>
    </w:p>
    <w:p>
      <w:pPr>
        <w:jc w:val="center"/>
        <w:ind w:right="7679"/>
        <w:spacing w:after="0"/>
        <w:rPr>
          <w:sz w:val="20"/>
          <w:szCs w:val="20"/>
          <w:color w:val="auto"/>
        </w:rPr>
      </w:pPr>
      <w:r>
        <w:rPr>
          <w:rFonts w:ascii="Courier New" w:cs="Courier New" w:eastAsia="Courier New" w:hAnsi="Courier New"/>
          <w:sz w:val="18"/>
          <w:szCs w:val="18"/>
          <w:color w:val="auto"/>
        </w:rPr>
        <w:t>estate, yellow pages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and cable TV</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operations. On November</w:t>
      </w:r>
    </w:p>
    <w:p>
      <w:pPr>
        <w:jc w:val="center"/>
        <w:ind w:right="7679"/>
        <w:spacing w:after="0"/>
        <w:rPr>
          <w:sz w:val="20"/>
          <w:szCs w:val="20"/>
          <w:color w:val="auto"/>
        </w:rPr>
      </w:pPr>
      <w:r>
        <w:rPr>
          <w:rFonts w:ascii="Courier New" w:cs="Courier New" w:eastAsia="Courier New" w:hAnsi="Courier New"/>
          <w:sz w:val="18"/>
          <w:szCs w:val="18"/>
          <w:color w:val="auto"/>
        </w:rPr>
        <w:t>18, 2005, SBC acquired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AT&amp;T Corp. and became</w:t>
      </w:r>
    </w:p>
    <w:p>
      <w:pPr>
        <w:jc w:val="center"/>
        <w:ind w:right="7679"/>
        <w:spacing w:after="0"/>
        <w:rPr>
          <w:sz w:val="20"/>
          <w:szCs w:val="20"/>
          <w:color w:val="auto"/>
        </w:rPr>
      </w:pPr>
      <w:r>
        <w:rPr>
          <w:rFonts w:ascii="Courier New" w:cs="Courier New" w:eastAsia="Courier New" w:hAnsi="Courier New"/>
          <w:sz w:val="18"/>
          <w:szCs w:val="18"/>
          <w:color w:val="auto"/>
        </w:rPr>
        <w:t>AT&amp;T Inc., which we</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refer to as AT&amp;T. AT&amp;T,</w:t>
      </w:r>
    </w:p>
    <w:p>
      <w:pPr>
        <w:jc w:val="center"/>
        <w:ind w:right="7679"/>
        <w:spacing w:after="0"/>
        <w:rPr>
          <w:sz w:val="20"/>
          <w:szCs w:val="20"/>
          <w:color w:val="auto"/>
        </w:rPr>
      </w:pPr>
      <w:r>
        <w:rPr>
          <w:rFonts w:ascii="Courier New" w:cs="Courier New" w:eastAsia="Courier New" w:hAnsi="Courier New"/>
          <w:sz w:val="18"/>
          <w:szCs w:val="18"/>
          <w:color w:val="auto"/>
        </w:rPr>
        <w:t>together with its</w:t>
      </w:r>
    </w:p>
    <w:p>
      <w:pPr>
        <w:jc w:val="center"/>
        <w:ind w:right="7679"/>
        <w:spacing w:after="0" w:line="237" w:lineRule="auto"/>
        <w:rPr>
          <w:sz w:val="20"/>
          <w:szCs w:val="20"/>
          <w:color w:val="auto"/>
        </w:rPr>
      </w:pPr>
      <w:r>
        <w:rPr>
          <w:rFonts w:ascii="Courier New" w:cs="Courier New" w:eastAsia="Courier New" w:hAnsi="Courier New"/>
          <w:sz w:val="18"/>
          <w:szCs w:val="18"/>
          <w:color w:val="auto"/>
        </w:rPr>
        <w:t>affiliates, holds 5.3%</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our outstanding</w:t>
      </w:r>
    </w:p>
    <w:p>
      <w:pPr>
        <w:jc w:val="center"/>
        <w:ind w:right="7679"/>
        <w:spacing w:after="0"/>
        <w:rPr>
          <w:sz w:val="20"/>
          <w:szCs w:val="20"/>
          <w:color w:val="auto"/>
        </w:rPr>
      </w:pPr>
      <w:r>
        <w:rPr>
          <w:rFonts w:ascii="Courier New" w:cs="Courier New" w:eastAsia="Courier New" w:hAnsi="Courier New"/>
          <w:sz w:val="18"/>
          <w:szCs w:val="18"/>
          <w:color w:val="auto"/>
        </w:rPr>
        <w:t>Ordinary Shares and has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historically been a</w:t>
      </w:r>
    </w:p>
    <w:p>
      <w:pPr>
        <w:jc w:val="center"/>
        <w:ind w:right="7679"/>
        <w:spacing w:after="0"/>
        <w:rPr>
          <w:sz w:val="20"/>
          <w:szCs w:val="20"/>
          <w:color w:val="auto"/>
        </w:rPr>
      </w:pPr>
      <w:r>
        <w:rPr>
          <w:rFonts w:ascii="Courier New" w:cs="Courier New" w:eastAsia="Courier New" w:hAnsi="Courier New"/>
          <w:sz w:val="18"/>
          <w:szCs w:val="18"/>
          <w:color w:val="auto"/>
        </w:rPr>
        <w:t>significant customer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ours. Mr. Foster serves</w:t>
      </w:r>
    </w:p>
    <w:p>
      <w:pPr>
        <w:jc w:val="center"/>
        <w:ind w:right="7679"/>
        <w:spacing w:after="0"/>
        <w:rPr>
          <w:sz w:val="20"/>
          <w:szCs w:val="20"/>
          <w:color w:val="auto"/>
        </w:rPr>
      </w:pPr>
      <w:r>
        <w:rPr>
          <w:rFonts w:ascii="Courier New" w:cs="Courier New" w:eastAsia="Courier New" w:hAnsi="Courier New"/>
          <w:sz w:val="18"/>
          <w:szCs w:val="18"/>
          <w:color w:val="auto"/>
        </w:rPr>
        <w:t>as trustee of the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Southwest Foundation</w:t>
      </w:r>
    </w:p>
    <w:p>
      <w:pPr>
        <w:jc w:val="center"/>
        <w:ind w:right="7679"/>
        <w:spacing w:after="0"/>
        <w:rPr>
          <w:sz w:val="20"/>
          <w:szCs w:val="20"/>
          <w:color w:val="auto"/>
        </w:rPr>
      </w:pPr>
      <w:r>
        <w:rPr>
          <w:rFonts w:ascii="Courier New" w:cs="Courier New" w:eastAsia="Courier New" w:hAnsi="Courier New"/>
          <w:sz w:val="18"/>
          <w:szCs w:val="18"/>
          <w:color w:val="auto"/>
        </w:rPr>
        <w:t>for Bio-Medical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Research, a non-profit</w:t>
      </w:r>
    </w:p>
    <w:p>
      <w:pPr>
        <w:jc w:val="center"/>
        <w:ind w:right="7679"/>
        <w:spacing w:after="0" w:line="238" w:lineRule="auto"/>
        <w:rPr>
          <w:sz w:val="20"/>
          <w:szCs w:val="20"/>
          <w:color w:val="auto"/>
        </w:rPr>
      </w:pPr>
      <w:r>
        <w:rPr>
          <w:rFonts w:ascii="Courier New" w:cs="Courier New" w:eastAsia="Courier New" w:hAnsi="Courier New"/>
          <w:sz w:val="18"/>
          <w:szCs w:val="18"/>
          <w:color w:val="auto"/>
        </w:rPr>
        <w:t>research institute. Mr.</w:t>
      </w:r>
    </w:p>
    <w:p>
      <w:pPr>
        <w:jc w:val="center"/>
        <w:ind w:right="7679"/>
        <w:spacing w:after="0"/>
        <w:rPr>
          <w:sz w:val="20"/>
          <w:szCs w:val="20"/>
          <w:color w:val="auto"/>
        </w:rPr>
      </w:pPr>
      <w:r>
        <w:rPr>
          <w:rFonts w:ascii="Courier New" w:cs="Courier New" w:eastAsia="Courier New" w:hAnsi="Courier New"/>
          <w:sz w:val="18"/>
          <w:szCs w:val="18"/>
          <w:color w:val="auto"/>
        </w:rPr>
        <w:t>Foster is a member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the Texas Society of</w:t>
      </w:r>
    </w:p>
    <w:p>
      <w:pPr>
        <w:jc w:val="center"/>
        <w:ind w:right="7679"/>
        <w:spacing w:after="0"/>
        <w:rPr>
          <w:sz w:val="20"/>
          <w:szCs w:val="20"/>
          <w:color w:val="auto"/>
        </w:rPr>
      </w:pPr>
      <w:r>
        <w:rPr>
          <w:rFonts w:ascii="Courier New" w:cs="Courier New" w:eastAsia="Courier New" w:hAnsi="Courier New"/>
          <w:sz w:val="18"/>
          <w:szCs w:val="18"/>
          <w:color w:val="auto"/>
        </w:rPr>
        <w:t>Professional Engineers.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36" w:right="1440" w:bottom="0" w:gutter="0" w:footer="0" w:header="0"/>
          <w:type w:val="continuous"/>
        </w:sectPr>
      </w:pPr>
    </w:p>
    <w:bookmarkStart w:id="6" w:name="page7"/>
    <w:bookmarkEnd w:id="6"/>
    <w:p>
      <w:pPr>
        <w:ind w:left="60"/>
        <w:spacing w:after="0"/>
        <w:rPr>
          <w:sz w:val="20"/>
          <w:szCs w:val="20"/>
          <w:color w:val="auto"/>
        </w:rPr>
      </w:pPr>
      <w:r>
        <w:rPr>
          <w:rFonts w:ascii="Courier New" w:cs="Courier New" w:eastAsia="Courier New" w:hAnsi="Courier New"/>
          <w:sz w:val="18"/>
          <w:szCs w:val="18"/>
          <w:color w:val="auto"/>
        </w:rPr>
        <w:t>NAME AGE - ---- -</w:t>
      </w:r>
    </w:p>
    <w:p>
      <w:pPr>
        <w:ind w:left="380" w:hanging="322"/>
        <w:spacing w:after="0" w:line="238" w:lineRule="auto"/>
        <w:tabs>
          <w:tab w:leader="none" w:pos="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S. Kahan</w:t>
      </w:r>
    </w:p>
    <w:p>
      <w:pPr>
        <w:spacing w:after="0" w:line="4" w:lineRule="exact"/>
        <w:rPr>
          <w:rFonts w:ascii="Courier New" w:cs="Courier New" w:eastAsia="Courier New" w:hAnsi="Courier New"/>
          <w:sz w:val="18"/>
          <w:szCs w:val="18"/>
          <w:color w:val="auto"/>
        </w:rPr>
      </w:pPr>
    </w:p>
    <w:p>
      <w:pPr>
        <w:jc w:val="both"/>
        <w:ind w:left="160" w:right="84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58 Mr. Kahan has been a director of Amdocs since</w:t>
      </w:r>
    </w:p>
    <w:p>
      <w:pPr>
        <w:jc w:val="center"/>
        <w:ind w:right="8319"/>
        <w:spacing w:after="0" w:line="233" w:lineRule="auto"/>
        <w:rPr>
          <w:sz w:val="20"/>
          <w:szCs w:val="20"/>
          <w:color w:val="auto"/>
        </w:rPr>
      </w:pPr>
      <w:r>
        <w:rPr>
          <w:rFonts w:ascii="Courier New" w:cs="Courier New" w:eastAsia="Courier New" w:hAnsi="Courier New"/>
          <w:sz w:val="18"/>
          <w:szCs w:val="18"/>
          <w:color w:val="auto"/>
        </w:rPr>
        <w:t>April 1998 and is</w:t>
      </w:r>
    </w:p>
    <w:p>
      <w:pPr>
        <w:jc w:val="center"/>
        <w:ind w:right="8319"/>
        <w:spacing w:after="0"/>
        <w:rPr>
          <w:sz w:val="20"/>
          <w:szCs w:val="20"/>
          <w:color w:val="auto"/>
        </w:rPr>
      </w:pPr>
      <w:r>
        <w:rPr>
          <w:rFonts w:ascii="Courier New" w:cs="Courier New" w:eastAsia="Courier New" w:hAnsi="Courier New"/>
          <w:sz w:val="18"/>
          <w:szCs w:val="18"/>
          <w:color w:val="auto"/>
        </w:rPr>
        <w:t>Chairman of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319"/>
        <w:spacing w:after="0"/>
        <w:rPr>
          <w:sz w:val="20"/>
          <w:szCs w:val="20"/>
          <w:color w:val="auto"/>
        </w:rPr>
      </w:pPr>
      <w:r>
        <w:rPr>
          <w:rFonts w:ascii="Courier New" w:cs="Courier New" w:eastAsia="Courier New" w:hAnsi="Courier New"/>
          <w:sz w:val="18"/>
          <w:szCs w:val="18"/>
          <w:color w:val="auto"/>
        </w:rPr>
        <w:t>Committee.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1993, he has</w:t>
      </w:r>
    </w:p>
    <w:p>
      <w:pPr>
        <w:jc w:val="center"/>
        <w:ind w:right="8319"/>
        <w:spacing w:after="0"/>
        <w:rPr>
          <w:sz w:val="20"/>
          <w:szCs w:val="20"/>
          <w:color w:val="auto"/>
        </w:rPr>
      </w:pPr>
      <w:r>
        <w:rPr>
          <w:rFonts w:ascii="Courier New" w:cs="Courier New" w:eastAsia="Courier New" w:hAnsi="Courier New"/>
          <w:sz w:val="18"/>
          <w:szCs w:val="18"/>
          <w:color w:val="auto"/>
        </w:rPr>
        <w:t>worked at SBC,</w:t>
      </w:r>
    </w:p>
    <w:p>
      <w:pPr>
        <w:jc w:val="center"/>
        <w:ind w:right="8319"/>
        <w:spacing w:after="0" w:line="237" w:lineRule="auto"/>
        <w:rPr>
          <w:sz w:val="20"/>
          <w:szCs w:val="20"/>
          <w:color w:val="auto"/>
        </w:rPr>
      </w:pPr>
      <w:r>
        <w:rPr>
          <w:rFonts w:ascii="Courier New" w:cs="Courier New" w:eastAsia="Courier New" w:hAnsi="Courier New"/>
          <w:sz w:val="18"/>
          <w:szCs w:val="18"/>
          <w:color w:val="auto"/>
        </w:rPr>
        <w:t>which is now</w:t>
      </w:r>
    </w:p>
    <w:p>
      <w:pPr>
        <w:jc w:val="center"/>
        <w:ind w:right="8319"/>
        <w:spacing w:after="0"/>
        <w:rPr>
          <w:sz w:val="20"/>
          <w:szCs w:val="20"/>
          <w:color w:val="auto"/>
        </w:rPr>
      </w:pPr>
      <w:r>
        <w:rPr>
          <w:rFonts w:ascii="Courier New" w:cs="Courier New" w:eastAsia="Courier New" w:hAnsi="Courier New"/>
          <w:sz w:val="18"/>
          <w:szCs w:val="18"/>
          <w:color w:val="auto"/>
        </w:rPr>
        <w:t>known as AT&amp;T,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currently</w:t>
      </w:r>
    </w:p>
    <w:p>
      <w:pPr>
        <w:jc w:val="center"/>
        <w:ind w:right="8319"/>
        <w:spacing w:after="0"/>
        <w:rPr>
          <w:sz w:val="20"/>
          <w:szCs w:val="20"/>
          <w:color w:val="auto"/>
        </w:rPr>
      </w:pPr>
      <w:r>
        <w:rPr>
          <w:rFonts w:ascii="Courier New" w:cs="Courier New" w:eastAsia="Courier New" w:hAnsi="Courier New"/>
          <w:sz w:val="18"/>
          <w:szCs w:val="18"/>
          <w:color w:val="auto"/>
        </w:rPr>
        <w:t>serves as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Senior Executive</w:t>
      </w:r>
    </w:p>
    <w:p>
      <w:pPr>
        <w:jc w:val="center"/>
        <w:ind w:right="8319"/>
        <w:spacing w:after="0" w:line="238" w:lineRule="auto"/>
        <w:rPr>
          <w:sz w:val="20"/>
          <w:szCs w:val="20"/>
          <w:color w:val="auto"/>
        </w:rPr>
      </w:pPr>
      <w:r>
        <w:rPr>
          <w:rFonts w:ascii="Courier New" w:cs="Courier New" w:eastAsia="Courier New" w:hAnsi="Courier New"/>
          <w:sz w:val="18"/>
          <w:szCs w:val="18"/>
          <w:color w:val="auto"/>
        </w:rPr>
        <w:t>Vice President, a</w:t>
      </w:r>
    </w:p>
    <w:p>
      <w:pPr>
        <w:jc w:val="center"/>
        <w:ind w:right="8319"/>
        <w:spacing w:after="0"/>
        <w:rPr>
          <w:sz w:val="20"/>
          <w:szCs w:val="20"/>
          <w:color w:val="auto"/>
        </w:rPr>
      </w:pPr>
      <w:r>
        <w:rPr>
          <w:rFonts w:ascii="Courier New" w:cs="Courier New" w:eastAsia="Courier New" w:hAnsi="Courier New"/>
          <w:sz w:val="18"/>
          <w:szCs w:val="18"/>
          <w:color w:val="auto"/>
        </w:rPr>
        <w:t>position he has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held since 1992.</w:t>
      </w:r>
    </w:p>
    <w:p>
      <w:pPr>
        <w:jc w:val="center"/>
        <w:ind w:right="8319"/>
        <w:spacing w:after="0"/>
        <w:rPr>
          <w:sz w:val="20"/>
          <w:szCs w:val="20"/>
          <w:color w:val="auto"/>
        </w:rPr>
      </w:pPr>
      <w:r>
        <w:rPr>
          <w:rFonts w:ascii="Courier New" w:cs="Courier New" w:eastAsia="Courier New" w:hAnsi="Courier New"/>
          <w:sz w:val="18"/>
          <w:szCs w:val="18"/>
          <w:color w:val="auto"/>
        </w:rPr>
        <w:t>AT&amp;T, together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with its</w:t>
      </w:r>
    </w:p>
    <w:p>
      <w:pPr>
        <w:jc w:val="center"/>
        <w:ind w:right="8319"/>
        <w:spacing w:after="0"/>
        <w:rPr>
          <w:sz w:val="20"/>
          <w:szCs w:val="20"/>
          <w:color w:val="auto"/>
        </w:rPr>
      </w:pPr>
      <w:r>
        <w:rPr>
          <w:rFonts w:ascii="Courier New" w:cs="Courier New" w:eastAsia="Courier New" w:hAnsi="Courier New"/>
          <w:sz w:val="18"/>
          <w:szCs w:val="18"/>
          <w:color w:val="auto"/>
        </w:rPr>
        <w:t>affiliates, holds</w:t>
      </w:r>
    </w:p>
    <w:p>
      <w:pPr>
        <w:jc w:val="center"/>
        <w:ind w:right="8319"/>
        <w:spacing w:after="0" w:line="237" w:lineRule="auto"/>
        <w:rPr>
          <w:sz w:val="20"/>
          <w:szCs w:val="20"/>
          <w:color w:val="auto"/>
        </w:rPr>
      </w:pPr>
      <w:r>
        <w:rPr>
          <w:rFonts w:ascii="Courier New" w:cs="Courier New" w:eastAsia="Courier New" w:hAnsi="Courier New"/>
          <w:sz w:val="18"/>
          <w:szCs w:val="18"/>
          <w:color w:val="auto"/>
        </w:rPr>
        <w:t>5.3% of our</w:t>
      </w:r>
    </w:p>
    <w:p>
      <w:pPr>
        <w:jc w:val="center"/>
        <w:ind w:right="831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319"/>
        <w:spacing w:after="0"/>
        <w:rPr>
          <w:sz w:val="20"/>
          <w:szCs w:val="20"/>
          <w:color w:val="auto"/>
        </w:rPr>
      </w:pPr>
      <w:r>
        <w:rPr>
          <w:rFonts w:ascii="Courier New" w:cs="Courier New" w:eastAsia="Courier New" w:hAnsi="Courier New"/>
          <w:sz w:val="18"/>
          <w:szCs w:val="18"/>
          <w:color w:val="auto"/>
        </w:rPr>
        <w:t>Ordinary Shares</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has</w:t>
      </w:r>
    </w:p>
    <w:p>
      <w:pPr>
        <w:jc w:val="center"/>
        <w:ind w:right="8319"/>
        <w:spacing w:after="0"/>
        <w:rPr>
          <w:sz w:val="20"/>
          <w:szCs w:val="20"/>
          <w:color w:val="auto"/>
        </w:rPr>
      </w:pPr>
      <w:r>
        <w:rPr>
          <w:rFonts w:ascii="Courier New" w:cs="Courier New" w:eastAsia="Courier New" w:hAnsi="Courier New"/>
          <w:sz w:val="18"/>
          <w:szCs w:val="18"/>
          <w:color w:val="auto"/>
        </w:rPr>
        <w:t>historically been</w:t>
      </w:r>
    </w:p>
    <w:p>
      <w:pPr>
        <w:spacing w:after="0" w:line="4" w:lineRule="exact"/>
        <w:rPr>
          <w:sz w:val="20"/>
          <w:szCs w:val="20"/>
          <w:color w:val="auto"/>
        </w:rPr>
      </w:pPr>
    </w:p>
    <w:p>
      <w:pPr>
        <w:ind w:left="60" w:right="8379" w:firstLine="209"/>
        <w:spacing w:after="0" w:line="268" w:lineRule="auto"/>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customer of ours. Prior to joining</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AT&amp;T, Mr. Kahan</w:t>
      </w:r>
    </w:p>
    <w:p>
      <w:pPr>
        <w:spacing w:after="0" w:line="4" w:lineRule="exact"/>
        <w:rPr>
          <w:rFonts w:ascii="Courier New" w:cs="Courier New" w:eastAsia="Courier New" w:hAnsi="Courier New"/>
          <w:sz w:val="16"/>
          <w:szCs w:val="16"/>
          <w:color w:val="auto"/>
        </w:rPr>
      </w:pPr>
    </w:p>
    <w:p>
      <w:pPr>
        <w:jc w:val="center"/>
        <w:ind w:right="8319" w:firstLine="31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held various positions at several telecommunications companies, including Western Electric, Bell Laboratories, South Central Bell and AT&amp;T Corp. Dov Baharav 55 Mr. Baharav has been a director of Amdocs and the President and Chief Executive Officer of Amdocs Management Limited, our wholly owned subsidiary, since July 2002. Mr. Baharav has overall coordination responsibilities for the operations and activities of our operating subsidiaries. In 1991, Mr. Baharav joined Amdocs Inc., our principal wholly owned U.S. subsidiary, serving as its Vice President and then President in St. Louis, Missouri until 1995. From 1995 until July 2002, Mr. Baharav was a Senior Vice</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8379"/>
        <w:spacing w:after="0"/>
        <w:rPr>
          <w:sz w:val="20"/>
          <w:szCs w:val="20"/>
          <w:color w:val="auto"/>
        </w:rPr>
      </w:pPr>
      <w:r>
        <w:rPr>
          <w:rFonts w:ascii="Courier New" w:cs="Courier New" w:eastAsia="Courier New" w:hAnsi="Courier New"/>
          <w:sz w:val="16"/>
          <w:szCs w:val="16"/>
          <w:color w:val="auto"/>
        </w:rPr>
        <w:t>President and the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Chief Financial</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Officer of Amdocs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Management</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Limited. Prior to</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joining Amdocs,</w:t>
      </w:r>
    </w:p>
    <w:p>
      <w:pPr>
        <w:jc w:val="center"/>
        <w:ind w:right="8379"/>
        <w:spacing w:after="0" w:line="238" w:lineRule="auto"/>
        <w:rPr>
          <w:sz w:val="20"/>
          <w:szCs w:val="20"/>
          <w:color w:val="auto"/>
        </w:rPr>
      </w:pPr>
      <w:r>
        <w:rPr>
          <w:rFonts w:ascii="Courier New" w:cs="Courier New" w:eastAsia="Courier New" w:hAnsi="Courier New"/>
          <w:sz w:val="18"/>
          <w:szCs w:val="18"/>
          <w:color w:val="auto"/>
        </w:rPr>
        <w:t>Mr. Baharav</w:t>
      </w:r>
    </w:p>
    <w:p>
      <w:pPr>
        <w:jc w:val="center"/>
        <w:ind w:right="8379"/>
        <w:spacing w:after="0"/>
        <w:rPr>
          <w:sz w:val="20"/>
          <w:szCs w:val="20"/>
          <w:color w:val="auto"/>
        </w:rPr>
      </w:pPr>
      <w:r>
        <w:rPr>
          <w:rFonts w:ascii="Courier New" w:cs="Courier New" w:eastAsia="Courier New" w:hAnsi="Courier New"/>
          <w:sz w:val="18"/>
          <w:szCs w:val="18"/>
          <w:color w:val="auto"/>
        </w:rPr>
        <w:t>served as Chief</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Operating Officer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of Optrotech</w:t>
      </w:r>
    </w:p>
    <w:p>
      <w:pPr>
        <w:jc w:val="center"/>
        <w:ind w:right="8379"/>
        <w:spacing w:after="0" w:line="238" w:lineRule="auto"/>
        <w:rPr>
          <w:sz w:val="20"/>
          <w:szCs w:val="20"/>
          <w:color w:val="auto"/>
        </w:rPr>
      </w:pPr>
      <w:r>
        <w:rPr>
          <w:rFonts w:ascii="Courier New" w:cs="Courier New" w:eastAsia="Courier New" w:hAnsi="Courier New"/>
          <w:sz w:val="18"/>
          <w:szCs w:val="18"/>
          <w:color w:val="auto"/>
        </w:rPr>
        <w:t>Ltd., a publicly</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held company that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develops,</w:t>
      </w:r>
    </w:p>
    <w:p>
      <w:pPr>
        <w:jc w:val="center"/>
        <w:ind w:right="8379"/>
        <w:spacing w:after="0" w:line="238" w:lineRule="auto"/>
        <w:rPr>
          <w:sz w:val="20"/>
          <w:szCs w:val="20"/>
          <w:color w:val="auto"/>
        </w:rPr>
      </w:pPr>
      <w:r>
        <w:rPr>
          <w:rFonts w:ascii="Courier New" w:cs="Courier New" w:eastAsia="Courier New" w:hAnsi="Courier New"/>
          <w:sz w:val="18"/>
          <w:szCs w:val="18"/>
          <w:color w:val="auto"/>
        </w:rPr>
        <w:t>manufactures and</w:t>
      </w:r>
    </w:p>
    <w:p>
      <w:pPr>
        <w:jc w:val="center"/>
        <w:ind w:right="8379"/>
        <w:spacing w:after="0"/>
        <w:rPr>
          <w:sz w:val="20"/>
          <w:szCs w:val="20"/>
          <w:color w:val="auto"/>
        </w:rPr>
      </w:pPr>
      <w:r>
        <w:rPr>
          <w:rFonts w:ascii="Courier New" w:cs="Courier New" w:eastAsia="Courier New" w:hAnsi="Courier New"/>
          <w:sz w:val="18"/>
          <w:szCs w:val="18"/>
          <w:color w:val="auto"/>
        </w:rPr>
        <w:t>markets electro-</w:t>
      </w:r>
    </w:p>
    <w:p>
      <w:pPr>
        <w:jc w:val="center"/>
        <w:ind w:right="8379"/>
        <w:spacing w:after="0" w:line="237" w:lineRule="auto"/>
        <w:rPr>
          <w:sz w:val="20"/>
          <w:szCs w:val="20"/>
          <w:color w:val="auto"/>
        </w:rPr>
      </w:pPr>
      <w:r>
        <w:rPr>
          <w:rFonts w:ascii="Courier New" w:cs="Courier New" w:eastAsia="Courier New" w:hAnsi="Courier New"/>
          <w:sz w:val="18"/>
          <w:szCs w:val="18"/>
          <w:color w:val="auto"/>
        </w:rPr>
        <w:t>optical devices.</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Julian A. Brodsky</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72 Mr. Brodsky</w:t>
      </w:r>
    </w:p>
    <w:p>
      <w:pPr>
        <w:jc w:val="center"/>
        <w:ind w:right="8379"/>
        <w:spacing w:after="0" w:line="238" w:lineRule="auto"/>
        <w:rPr>
          <w:sz w:val="20"/>
          <w:szCs w:val="20"/>
          <w:color w:val="auto"/>
        </w:rPr>
      </w:pPr>
      <w:r>
        <w:rPr>
          <w:rFonts w:ascii="Courier New" w:cs="Courier New" w:eastAsia="Courier New" w:hAnsi="Courier New"/>
          <w:sz w:val="18"/>
          <w:szCs w:val="18"/>
          <w:color w:val="auto"/>
        </w:rPr>
        <w:t>has been a</w:t>
      </w: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since July</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2003. Mr. Brodsky</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has served as a</w:t>
      </w:r>
    </w:p>
    <w:p>
      <w:pPr>
        <w:jc w:val="center"/>
        <w:ind w:right="8379"/>
        <w:spacing w:after="0" w:line="238" w:lineRule="auto"/>
        <w:rPr>
          <w:sz w:val="20"/>
          <w:szCs w:val="20"/>
          <w:color w:val="auto"/>
        </w:rPr>
      </w:pPr>
      <w:r>
        <w:rPr>
          <w:rFonts w:ascii="Courier New" w:cs="Courier New" w:eastAsia="Courier New" w:hAnsi="Courier New"/>
          <w:sz w:val="18"/>
          <w:szCs w:val="18"/>
          <w:color w:val="auto"/>
        </w:rPr>
        <w:t>director and as</w:t>
      </w:r>
    </w:p>
    <w:p>
      <w:pPr>
        <w:jc w:val="center"/>
        <w:ind w:right="8379"/>
        <w:spacing w:after="0"/>
        <w:rPr>
          <w:sz w:val="20"/>
          <w:szCs w:val="20"/>
          <w:color w:val="auto"/>
        </w:rPr>
      </w:pPr>
      <w:r>
        <w:rPr>
          <w:rFonts w:ascii="Courier New" w:cs="Courier New" w:eastAsia="Courier New" w:hAnsi="Courier New"/>
          <w:sz w:val="18"/>
          <w:szCs w:val="18"/>
          <w:color w:val="auto"/>
        </w:rPr>
        <w:t>Vice Chairman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Corporation for</w:t>
      </w:r>
    </w:p>
    <w:p>
      <w:pPr>
        <w:jc w:val="center"/>
        <w:ind w:right="8379"/>
        <w:spacing w:after="0"/>
        <w:rPr>
          <w:sz w:val="20"/>
          <w:szCs w:val="20"/>
          <w:color w:val="auto"/>
        </w:rPr>
      </w:pPr>
      <w:r>
        <w:rPr>
          <w:rFonts w:ascii="Courier New" w:cs="Courier New" w:eastAsia="Courier New" w:hAnsi="Courier New"/>
          <w:sz w:val="18"/>
          <w:szCs w:val="18"/>
          <w:color w:val="auto"/>
        </w:rPr>
        <w:t>more than five</w:t>
      </w:r>
    </w:p>
    <w:p>
      <w:pPr>
        <w:jc w:val="center"/>
        <w:ind w:right="8379"/>
        <w:spacing w:after="0" w:line="237" w:lineRule="auto"/>
        <w:rPr>
          <w:sz w:val="20"/>
          <w:szCs w:val="20"/>
          <w:color w:val="auto"/>
        </w:rPr>
      </w:pPr>
      <w:r>
        <w:rPr>
          <w:rFonts w:ascii="Courier New" w:cs="Courier New" w:eastAsia="Courier New" w:hAnsi="Courier New"/>
          <w:sz w:val="18"/>
          <w:szCs w:val="18"/>
          <w:color w:val="auto"/>
        </w:rPr>
        <w:t>years. Prior to</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November 2002, 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served as a</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director and Vice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Chairman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Comcast Holdings</w:t>
      </w:r>
    </w:p>
    <w:p>
      <w:pPr>
        <w:jc w:val="center"/>
        <w:ind w:right="8379"/>
        <w:spacing w:after="0"/>
        <w:rPr>
          <w:sz w:val="20"/>
          <w:szCs w:val="20"/>
          <w:color w:val="auto"/>
        </w:rPr>
      </w:pPr>
      <w:r>
        <w:rPr>
          <w:rFonts w:ascii="Courier New" w:cs="Courier New" w:eastAsia="Courier New" w:hAnsi="Courier New"/>
          <w:sz w:val="18"/>
          <w:szCs w:val="18"/>
          <w:color w:val="auto"/>
        </w:rPr>
        <w:t>for more than</w:t>
      </w:r>
    </w:p>
    <w:p>
      <w:pPr>
        <w:jc w:val="center"/>
        <w:ind w:right="8379"/>
        <w:spacing w:after="0" w:line="237" w:lineRule="auto"/>
        <w:rPr>
          <w:sz w:val="20"/>
          <w:szCs w:val="20"/>
          <w:color w:val="auto"/>
        </w:rPr>
      </w:pPr>
      <w:r>
        <w:rPr>
          <w:rFonts w:ascii="Courier New" w:cs="Courier New" w:eastAsia="Courier New" w:hAnsi="Courier New"/>
          <w:sz w:val="18"/>
          <w:szCs w:val="18"/>
          <w:color w:val="auto"/>
        </w:rPr>
        <w:t>five years. For</w:t>
      </w:r>
    </w:p>
    <w:p>
      <w:pPr>
        <w:jc w:val="center"/>
        <w:ind w:right="8379"/>
        <w:spacing w:after="0" w:line="238" w:lineRule="auto"/>
        <w:rPr>
          <w:sz w:val="20"/>
          <w:szCs w:val="20"/>
          <w:color w:val="auto"/>
        </w:rPr>
      </w:pPr>
      <w:r>
        <w:rPr>
          <w:rFonts w:ascii="Courier New" w:cs="Courier New" w:eastAsia="Courier New" w:hAnsi="Courier New"/>
          <w:sz w:val="18"/>
          <w:szCs w:val="18"/>
          <w:color w:val="auto"/>
        </w:rPr>
        <w:t>five years prior</w:t>
      </w:r>
    </w:p>
    <w:p>
      <w:pPr>
        <w:jc w:val="center"/>
        <w:ind w:right="8379"/>
        <w:spacing w:after="0"/>
        <w:rPr>
          <w:sz w:val="20"/>
          <w:szCs w:val="20"/>
          <w:color w:val="auto"/>
        </w:rPr>
      </w:pPr>
      <w:r>
        <w:rPr>
          <w:rFonts w:ascii="Courier New" w:cs="Courier New" w:eastAsia="Courier New" w:hAnsi="Courier New"/>
          <w:sz w:val="18"/>
          <w:szCs w:val="18"/>
          <w:color w:val="auto"/>
        </w:rPr>
        <w:t>to May 2004, Mr.</w:t>
      </w:r>
    </w:p>
    <w:p>
      <w:pPr>
        <w:jc w:val="center"/>
        <w:ind w:right="8379"/>
        <w:spacing w:after="0" w:line="237" w:lineRule="auto"/>
        <w:rPr>
          <w:sz w:val="20"/>
          <w:szCs w:val="20"/>
          <w:color w:val="auto"/>
        </w:rPr>
      </w:pPr>
      <w:r>
        <w:rPr>
          <w:rFonts w:ascii="Courier New" w:cs="Courier New" w:eastAsia="Courier New" w:hAnsi="Courier New"/>
          <w:sz w:val="18"/>
          <w:szCs w:val="18"/>
          <w:color w:val="auto"/>
        </w:rPr>
        <w:t>Brodsky was</w:t>
      </w:r>
    </w:p>
    <w:p>
      <w:pPr>
        <w:jc w:val="center"/>
        <w:ind w:right="8379"/>
        <w:spacing w:after="0"/>
        <w:rPr>
          <w:sz w:val="20"/>
          <w:szCs w:val="20"/>
          <w:color w:val="auto"/>
        </w:rPr>
      </w:pPr>
      <w:r>
        <w:rPr>
          <w:rFonts w:ascii="Courier New" w:cs="Courier New" w:eastAsia="Courier New" w:hAnsi="Courier New"/>
          <w:sz w:val="18"/>
          <w:szCs w:val="18"/>
          <w:color w:val="auto"/>
        </w:rPr>
        <w:t>Chairman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379"/>
        <w:spacing w:after="0"/>
        <w:rPr>
          <w:sz w:val="20"/>
          <w:szCs w:val="20"/>
          <w:color w:val="auto"/>
        </w:rPr>
      </w:pPr>
      <w:r>
        <w:rPr>
          <w:rFonts w:ascii="Courier New" w:cs="Courier New" w:eastAsia="Courier New" w:hAnsi="Courier New"/>
          <w:sz w:val="18"/>
          <w:szCs w:val="18"/>
          <w:color w:val="auto"/>
        </w:rPr>
        <w:t>Interactive</w:t>
      </w:r>
    </w:p>
    <w:p>
      <w:pPr>
        <w:jc w:val="center"/>
        <w:ind w:right="8379"/>
        <w:spacing w:after="0" w:line="237" w:lineRule="auto"/>
        <w:rPr>
          <w:sz w:val="20"/>
          <w:szCs w:val="20"/>
          <w:color w:val="auto"/>
        </w:rPr>
      </w:pPr>
      <w:r>
        <w:rPr>
          <w:rFonts w:ascii="Courier New" w:cs="Courier New" w:eastAsia="Courier New" w:hAnsi="Courier New"/>
          <w:sz w:val="18"/>
          <w:szCs w:val="18"/>
          <w:color w:val="auto"/>
        </w:rPr>
        <w:t>Capital, LP, a</w:t>
      </w:r>
    </w:p>
    <w:p>
      <w:pPr>
        <w:jc w:val="center"/>
        <w:ind w:right="8379"/>
        <w:spacing w:after="0" w:line="238" w:lineRule="auto"/>
        <w:rPr>
          <w:sz w:val="20"/>
          <w:szCs w:val="20"/>
          <w:color w:val="auto"/>
        </w:rPr>
      </w:pPr>
      <w:r>
        <w:rPr>
          <w:rFonts w:ascii="Courier New" w:cs="Courier New" w:eastAsia="Courier New" w:hAnsi="Courier New"/>
          <w:sz w:val="18"/>
          <w:szCs w:val="18"/>
          <w:color w:val="auto"/>
        </w:rPr>
        <w:t>venture fund</w:t>
      </w:r>
    </w:p>
    <w:p>
      <w:pPr>
        <w:jc w:val="center"/>
        <w:ind w:right="8379"/>
        <w:spacing w:after="0"/>
        <w:rPr>
          <w:sz w:val="20"/>
          <w:szCs w:val="20"/>
          <w:color w:val="auto"/>
        </w:rPr>
      </w:pPr>
      <w:r>
        <w:rPr>
          <w:rFonts w:ascii="Courier New" w:cs="Courier New" w:eastAsia="Courier New" w:hAnsi="Courier New"/>
          <w:sz w:val="18"/>
          <w:szCs w:val="18"/>
          <w:color w:val="auto"/>
        </w:rPr>
        <w:t>affiliated with</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Comcast. He is</w:t>
      </w:r>
    </w:p>
    <w:p>
      <w:pPr>
        <w:jc w:val="center"/>
        <w:ind w:right="8379"/>
        <w:spacing w:after="0"/>
        <w:rPr>
          <w:sz w:val="20"/>
          <w:szCs w:val="20"/>
          <w:color w:val="auto"/>
        </w:rPr>
      </w:pPr>
      <w:r>
        <w:rPr>
          <w:rFonts w:ascii="Courier New" w:cs="Courier New" w:eastAsia="Courier New" w:hAnsi="Courier New"/>
          <w:sz w:val="18"/>
          <w:szCs w:val="18"/>
          <w:color w:val="auto"/>
        </w:rPr>
        <w:t>also a director</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of RBB Fund, Inc.</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Eli Gelman 47 Mr.</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Gelman has been a</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Amdocs and the</w:t>
      </w:r>
    </w:p>
    <w:p>
      <w:pPr>
        <w:jc w:val="center"/>
        <w:ind w:right="8379"/>
        <w:spacing w:after="0"/>
        <w:rPr>
          <w:sz w:val="20"/>
          <w:szCs w:val="20"/>
          <w:color w:val="auto"/>
        </w:rPr>
      </w:pPr>
      <w:r>
        <w:rPr>
          <w:rFonts w:ascii="Courier New" w:cs="Courier New" w:eastAsia="Courier New" w:hAnsi="Courier New"/>
          <w:sz w:val="18"/>
          <w:szCs w:val="18"/>
          <w:color w:val="auto"/>
        </w:rPr>
        <w:t>Executive Vice</w:t>
      </w:r>
    </w:p>
    <w:p>
      <w:pPr>
        <w:jc w:val="center"/>
        <w:ind w:right="8379"/>
        <w:spacing w:after="0" w:line="237" w:lineRule="auto"/>
        <w:rPr>
          <w:sz w:val="20"/>
          <w:szCs w:val="20"/>
          <w:color w:val="auto"/>
        </w:rPr>
      </w:pPr>
      <w:r>
        <w:rPr>
          <w:rFonts w:ascii="Courier New" w:cs="Courier New" w:eastAsia="Courier New" w:hAnsi="Courier New"/>
          <w:sz w:val="18"/>
          <w:szCs w:val="18"/>
          <w:color w:val="auto"/>
        </w:rPr>
        <w:t>President of</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Management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Limited since</w:t>
      </w:r>
    </w:p>
    <w:p>
      <w:pPr>
        <w:jc w:val="center"/>
        <w:ind w:right="8379"/>
        <w:spacing w:after="0" w:line="238" w:lineRule="auto"/>
        <w:rPr>
          <w:sz w:val="20"/>
          <w:szCs w:val="20"/>
          <w:color w:val="auto"/>
        </w:rPr>
      </w:pPr>
      <w:r>
        <w:rPr>
          <w:rFonts w:ascii="Courier New" w:cs="Courier New" w:eastAsia="Courier New" w:hAnsi="Courier New"/>
          <w:sz w:val="18"/>
          <w:szCs w:val="18"/>
          <w:color w:val="auto"/>
        </w:rPr>
        <w:t>July 2002. Mr.</w:t>
      </w:r>
    </w:p>
    <w:p>
      <w:pPr>
        <w:jc w:val="center"/>
        <w:ind w:right="8379"/>
        <w:spacing w:after="0"/>
        <w:rPr>
          <w:sz w:val="20"/>
          <w:szCs w:val="20"/>
          <w:color w:val="auto"/>
        </w:rPr>
      </w:pPr>
      <w:r>
        <w:rPr>
          <w:rFonts w:ascii="Courier New" w:cs="Courier New" w:eastAsia="Courier New" w:hAnsi="Courier New"/>
          <w:sz w:val="18"/>
          <w:szCs w:val="18"/>
          <w:color w:val="auto"/>
        </w:rPr>
        <w:t>Gelman has</w:t>
      </w:r>
    </w:p>
    <w:p>
      <w:pPr>
        <w:jc w:val="center"/>
        <w:ind w:right="8379"/>
        <w:spacing w:after="0" w:line="237" w:lineRule="auto"/>
        <w:rPr>
          <w:sz w:val="20"/>
          <w:szCs w:val="20"/>
          <w:color w:val="auto"/>
        </w:rPr>
      </w:pPr>
      <w:r>
        <w:rPr>
          <w:rFonts w:ascii="Courier New" w:cs="Courier New" w:eastAsia="Courier New" w:hAnsi="Courier New"/>
          <w:sz w:val="18"/>
          <w:szCs w:val="18"/>
          <w:color w:val="auto"/>
        </w:rPr>
        <w:t>responsibility</w:t>
      </w:r>
    </w:p>
    <w:p>
      <w:pPr>
        <w:jc w:val="center"/>
        <w:ind w:right="8379"/>
        <w:spacing w:after="0" w:line="238" w:lineRule="auto"/>
        <w:rPr>
          <w:sz w:val="20"/>
          <w:szCs w:val="20"/>
          <w:color w:val="auto"/>
        </w:rPr>
      </w:pPr>
      <w:r>
        <w:rPr>
          <w:rFonts w:ascii="Courier New" w:cs="Courier New" w:eastAsia="Courier New" w:hAnsi="Courier New"/>
          <w:sz w:val="18"/>
          <w:szCs w:val="18"/>
          <w:color w:val="auto"/>
        </w:rPr>
        <w:t>for sales,</w:t>
      </w:r>
    </w:p>
    <w:p>
      <w:pPr>
        <w:jc w:val="center"/>
        <w:ind w:right="8379"/>
        <w:spacing w:after="0"/>
        <w:rPr>
          <w:sz w:val="20"/>
          <w:szCs w:val="20"/>
          <w:color w:val="auto"/>
        </w:rPr>
      </w:pPr>
      <w:r>
        <w:rPr>
          <w:rFonts w:ascii="Courier New" w:cs="Courier New" w:eastAsia="Courier New" w:hAnsi="Courier New"/>
          <w:sz w:val="18"/>
          <w:szCs w:val="18"/>
          <w:color w:val="auto"/>
        </w:rPr>
        <w:t>strategic</w:t>
      </w:r>
    </w:p>
    <w:p>
      <w:pPr>
        <w:jc w:val="center"/>
        <w:ind w:right="8379"/>
        <w:spacing w:after="0" w:line="237" w:lineRule="auto"/>
        <w:rPr>
          <w:sz w:val="20"/>
          <w:szCs w:val="20"/>
          <w:color w:val="auto"/>
        </w:rPr>
      </w:pPr>
      <w:r>
        <w:rPr>
          <w:rFonts w:ascii="Courier New" w:cs="Courier New" w:eastAsia="Courier New" w:hAnsi="Courier New"/>
          <w:sz w:val="18"/>
          <w:szCs w:val="18"/>
          <w:color w:val="auto"/>
        </w:rPr>
        <w:t>alliances and</w:t>
      </w:r>
    </w:p>
    <w:p>
      <w:pPr>
        <w:jc w:val="center"/>
        <w:ind w:right="8379"/>
        <w:spacing w:after="0"/>
        <w:rPr>
          <w:sz w:val="20"/>
          <w:szCs w:val="20"/>
          <w:color w:val="auto"/>
        </w:rPr>
      </w:pPr>
      <w:r>
        <w:rPr>
          <w:rFonts w:ascii="Courier New" w:cs="Courier New" w:eastAsia="Courier New" w:hAnsi="Courier New"/>
          <w:sz w:val="18"/>
          <w:szCs w:val="18"/>
          <w:color w:val="auto"/>
        </w:rPr>
        <w:t>corporate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379"/>
        <w:spacing w:after="0"/>
        <w:rPr>
          <w:sz w:val="20"/>
          <w:szCs w:val="20"/>
          <w:color w:val="auto"/>
        </w:rPr>
      </w:pPr>
      <w:r>
        <w:rPr>
          <w:rFonts w:ascii="Courier New" w:cs="Courier New" w:eastAsia="Courier New" w:hAnsi="Courier New"/>
          <w:sz w:val="18"/>
          <w:szCs w:val="18"/>
          <w:color w:val="auto"/>
        </w:rPr>
        <w:t>development. 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has more than 27</w:t>
      </w:r>
    </w:p>
    <w:p>
      <w:pPr>
        <w:jc w:val="center"/>
        <w:ind w:right="8379"/>
        <w:spacing w:after="0" w:line="238" w:lineRule="auto"/>
        <w:rPr>
          <w:sz w:val="20"/>
          <w:szCs w:val="20"/>
          <w:color w:val="auto"/>
        </w:rPr>
      </w:pPr>
      <w:r>
        <w:rPr>
          <w:rFonts w:ascii="Courier New" w:cs="Courier New" w:eastAsia="Courier New" w:hAnsi="Courier New"/>
          <w:sz w:val="18"/>
          <w:szCs w:val="18"/>
          <w:color w:val="auto"/>
        </w:rPr>
        <w:t>years of</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experience in the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software</w:t>
      </w:r>
    </w:p>
    <w:p>
      <w:pPr>
        <w:jc w:val="center"/>
        <w:ind w:right="8379"/>
        <w:spacing w:after="0" w:line="238" w:lineRule="auto"/>
        <w:rPr>
          <w:sz w:val="20"/>
          <w:szCs w:val="20"/>
          <w:color w:val="auto"/>
        </w:rPr>
      </w:pPr>
      <w:r>
        <w:rPr>
          <w:rFonts w:ascii="Courier New" w:cs="Courier New" w:eastAsia="Courier New" w:hAnsi="Courier New"/>
          <w:sz w:val="18"/>
          <w:szCs w:val="18"/>
          <w:color w:val="auto"/>
        </w:rPr>
        <w:t>industry,</w:t>
      </w:r>
    </w:p>
    <w:p>
      <w:pPr>
        <w:jc w:val="center"/>
        <w:ind w:right="8379"/>
        <w:spacing w:after="0"/>
        <w:rPr>
          <w:sz w:val="20"/>
          <w:szCs w:val="20"/>
          <w:color w:val="auto"/>
        </w:rPr>
      </w:pPr>
      <w:r>
        <w:rPr>
          <w:rFonts w:ascii="Courier New" w:cs="Courier New" w:eastAsia="Courier New" w:hAnsi="Courier New"/>
          <w:sz w:val="18"/>
          <w:szCs w:val="18"/>
          <w:color w:val="auto"/>
        </w:rPr>
        <w:t>including the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last 16 years</w:t>
      </w:r>
    </w:p>
    <w:p>
      <w:pPr>
        <w:jc w:val="center"/>
        <w:ind w:right="8379"/>
        <w:spacing w:after="0" w:line="238" w:lineRule="auto"/>
        <w:rPr>
          <w:sz w:val="20"/>
          <w:szCs w:val="20"/>
          <w:color w:val="auto"/>
        </w:rPr>
      </w:pPr>
      <w:r>
        <w:rPr>
          <w:rFonts w:ascii="Courier New" w:cs="Courier New" w:eastAsia="Courier New" w:hAnsi="Courier New"/>
          <w:sz w:val="18"/>
          <w:szCs w:val="18"/>
          <w:color w:val="auto"/>
        </w:rPr>
        <w:t>with Amdocs.</w:t>
      </w:r>
    </w:p>
    <w:p>
      <w:pPr>
        <w:jc w:val="center"/>
        <w:ind w:right="8379"/>
        <w:spacing w:after="0"/>
        <w:rPr>
          <w:sz w:val="20"/>
          <w:szCs w:val="20"/>
          <w:color w:val="auto"/>
        </w:rPr>
      </w:pPr>
      <w:r>
        <w:rPr>
          <w:rFonts w:ascii="Courier New" w:cs="Courier New" w:eastAsia="Courier New" w:hAnsi="Courier New"/>
          <w:sz w:val="18"/>
          <w:szCs w:val="18"/>
          <w:color w:val="auto"/>
        </w:rPr>
        <w:t>Prior to his</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current position,</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he was a division</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president, where</w:t>
      </w:r>
    </w:p>
    <w:p>
      <w:pPr>
        <w:jc w:val="center"/>
        <w:ind w:right="8379"/>
        <w:spacing w:after="0" w:line="238" w:lineRule="auto"/>
        <w:rPr>
          <w:sz w:val="20"/>
          <w:szCs w:val="20"/>
          <w:color w:val="auto"/>
        </w:rPr>
      </w:pPr>
      <w:r>
        <w:rPr>
          <w:rFonts w:ascii="Courier New" w:cs="Courier New" w:eastAsia="Courier New" w:hAnsi="Courier New"/>
          <w:sz w:val="18"/>
          <w:szCs w:val="18"/>
          <w:color w:val="auto"/>
        </w:rPr>
        <w:t>he headed our</w:t>
      </w:r>
    </w:p>
    <w:p>
      <w:pPr>
        <w:jc w:val="center"/>
        <w:ind w:right="8379"/>
        <w:spacing w:after="0"/>
        <w:rPr>
          <w:sz w:val="20"/>
          <w:szCs w:val="20"/>
          <w:color w:val="auto"/>
        </w:rPr>
      </w:pPr>
      <w:r>
        <w:rPr>
          <w:rFonts w:ascii="Courier New" w:cs="Courier New" w:eastAsia="Courier New" w:hAnsi="Courier New"/>
          <w:sz w:val="18"/>
          <w:szCs w:val="18"/>
          <w:color w:val="auto"/>
        </w:rPr>
        <w:t>United States</w:t>
      </w:r>
    </w:p>
    <w:p>
      <w:pPr>
        <w:jc w:val="center"/>
        <w:ind w:right="8379"/>
        <w:spacing w:after="0" w:line="237" w:lineRule="auto"/>
        <w:rPr>
          <w:sz w:val="20"/>
          <w:szCs w:val="20"/>
          <w:color w:val="auto"/>
        </w:rPr>
      </w:pPr>
      <w:r>
        <w:rPr>
          <w:rFonts w:ascii="Courier New" w:cs="Courier New" w:eastAsia="Courier New" w:hAnsi="Courier New"/>
          <w:sz w:val="18"/>
          <w:szCs w:val="18"/>
          <w:color w:val="auto"/>
        </w:rPr>
        <w:t>sales 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marketing</w:t>
      </w:r>
    </w:p>
    <w:p>
      <w:pPr>
        <w:sectPr>
          <w:pgSz w:w="11900" w:h="16838" w:orient="portrait"/>
          <w:cols w:equalWidth="0" w:num="1">
            <w:col w:w="10159"/>
          </w:cols>
          <w:pgMar w:left="300" w:top="142" w:right="1440" w:bottom="0" w:gutter="0" w:footer="0" w:header="0"/>
        </w:sectPr>
      </w:pPr>
    </w:p>
    <w:bookmarkStart w:id="8" w:name="page9"/>
    <w:bookmarkEnd w:id="8"/>
    <w:p>
      <w:pPr>
        <w:jc w:val="center"/>
        <w:ind w:right="8379"/>
        <w:spacing w:after="0"/>
        <w:rPr>
          <w:sz w:val="20"/>
          <w:szCs w:val="20"/>
          <w:color w:val="auto"/>
        </w:rPr>
      </w:pPr>
      <w:r>
        <w:rPr>
          <w:rFonts w:ascii="Courier New" w:cs="Courier New" w:eastAsia="Courier New" w:hAnsi="Courier New"/>
          <w:sz w:val="18"/>
          <w:szCs w:val="18"/>
          <w:color w:val="auto"/>
        </w:rPr>
        <w:t>operations 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helped spearhead</w:t>
      </w:r>
    </w:p>
    <w:p>
      <w:pPr>
        <w:jc w:val="center"/>
        <w:ind w:right="8379"/>
        <w:spacing w:after="0"/>
        <w:rPr>
          <w:sz w:val="20"/>
          <w:szCs w:val="20"/>
          <w:color w:val="auto"/>
        </w:rPr>
      </w:pPr>
      <w:r>
        <w:rPr>
          <w:rFonts w:ascii="Courier New" w:cs="Courier New" w:eastAsia="Courier New" w:hAnsi="Courier New"/>
          <w:sz w:val="18"/>
          <w:szCs w:val="18"/>
          <w:color w:val="auto"/>
        </w:rPr>
        <w:t>our entry into</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the customer care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and billing</w:t>
      </w:r>
    </w:p>
    <w:p>
      <w:pPr>
        <w:jc w:val="center"/>
        <w:ind w:right="8379"/>
        <w:spacing w:after="0" w:line="238" w:lineRule="auto"/>
        <w:rPr>
          <w:sz w:val="20"/>
          <w:szCs w:val="20"/>
          <w:color w:val="auto"/>
        </w:rPr>
      </w:pPr>
      <w:r>
        <w:rPr>
          <w:rFonts w:ascii="Courier New" w:cs="Courier New" w:eastAsia="Courier New" w:hAnsi="Courier New"/>
          <w:sz w:val="18"/>
          <w:szCs w:val="18"/>
          <w:color w:val="auto"/>
        </w:rPr>
        <w:t>systems market,</w:t>
      </w:r>
    </w:p>
    <w:p>
      <w:pPr>
        <w:jc w:val="center"/>
        <w:ind w:right="8379"/>
        <w:spacing w:after="0"/>
        <w:rPr>
          <w:sz w:val="20"/>
          <w:szCs w:val="20"/>
          <w:color w:val="auto"/>
        </w:rPr>
      </w:pPr>
      <w:r>
        <w:rPr>
          <w:rFonts w:ascii="Courier New" w:cs="Courier New" w:eastAsia="Courier New" w:hAnsi="Courier New"/>
          <w:sz w:val="18"/>
          <w:szCs w:val="18"/>
          <w:color w:val="auto"/>
        </w:rPr>
        <w:t>which we now</w:t>
      </w:r>
    </w:p>
    <w:p>
      <w:pPr>
        <w:jc w:val="center"/>
        <w:ind w:right="8379"/>
        <w:spacing w:after="0" w:line="237" w:lineRule="auto"/>
        <w:rPr>
          <w:sz w:val="20"/>
          <w:szCs w:val="20"/>
          <w:color w:val="auto"/>
        </w:rPr>
      </w:pPr>
      <w:r>
        <w:rPr>
          <w:rFonts w:ascii="Courier New" w:cs="Courier New" w:eastAsia="Courier New" w:hAnsi="Courier New"/>
          <w:sz w:val="18"/>
          <w:szCs w:val="18"/>
          <w:color w:val="auto"/>
        </w:rPr>
        <w:t>refer to as the</w:t>
      </w:r>
    </w:p>
    <w:p>
      <w:pPr>
        <w:jc w:val="center"/>
        <w:ind w:right="8379"/>
        <w:spacing w:after="0" w:line="238" w:lineRule="auto"/>
        <w:rPr>
          <w:sz w:val="20"/>
          <w:szCs w:val="20"/>
          <w:color w:val="auto"/>
        </w:rPr>
      </w:pPr>
      <w:r>
        <w:rPr>
          <w:rFonts w:ascii="Courier New" w:cs="Courier New" w:eastAsia="Courier New" w:hAnsi="Courier New"/>
          <w:sz w:val="18"/>
          <w:szCs w:val="18"/>
          <w:color w:val="auto"/>
        </w:rPr>
        <w:t>Integrated</w:t>
      </w:r>
    </w:p>
    <w:p>
      <w:pPr>
        <w:jc w:val="center"/>
        <w:ind w:right="8379"/>
        <w:spacing w:after="0"/>
        <w:rPr>
          <w:sz w:val="20"/>
          <w:szCs w:val="20"/>
          <w:color w:val="auto"/>
        </w:rPr>
      </w:pPr>
      <w:r>
        <w:rPr>
          <w:rFonts w:ascii="Courier New" w:cs="Courier New" w:eastAsia="Courier New" w:hAnsi="Courier New"/>
          <w:sz w:val="18"/>
          <w:szCs w:val="18"/>
          <w:color w:val="auto"/>
        </w:rPr>
        <w:t>Customer</w:t>
      </w:r>
    </w:p>
    <w:p>
      <w:pPr>
        <w:jc w:val="center"/>
        <w:ind w:right="837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379"/>
        <w:spacing w:after="0"/>
        <w:rPr>
          <w:sz w:val="20"/>
          <w:szCs w:val="20"/>
          <w:color w:val="auto"/>
        </w:rPr>
      </w:pPr>
      <w:r>
        <w:rPr>
          <w:rFonts w:ascii="Courier New" w:cs="Courier New" w:eastAsia="Courier New" w:hAnsi="Courier New"/>
          <w:sz w:val="18"/>
          <w:szCs w:val="18"/>
          <w:color w:val="auto"/>
        </w:rPr>
        <w:t>market. Before</w:t>
      </w:r>
    </w:p>
    <w:p>
      <w:pPr>
        <w:jc w:val="center"/>
        <w:ind w:right="8379"/>
        <w:spacing w:after="0" w:line="237" w:lineRule="auto"/>
        <w:rPr>
          <w:sz w:val="20"/>
          <w:szCs w:val="20"/>
          <w:color w:val="auto"/>
        </w:rPr>
      </w:pPr>
      <w:r>
        <w:rPr>
          <w:rFonts w:ascii="Courier New" w:cs="Courier New" w:eastAsia="Courier New" w:hAnsi="Courier New"/>
          <w:sz w:val="18"/>
          <w:szCs w:val="18"/>
          <w:color w:val="auto"/>
        </w:rPr>
        <w:t>that, Mr. Gelman</w:t>
      </w:r>
    </w:p>
    <w:p>
      <w:pPr>
        <w:jc w:val="center"/>
        <w:ind w:right="8379"/>
        <w:spacing w:after="0"/>
        <w:rPr>
          <w:sz w:val="20"/>
          <w:szCs w:val="20"/>
          <w:color w:val="auto"/>
        </w:rPr>
      </w:pPr>
      <w:r>
        <w:rPr>
          <w:rFonts w:ascii="Courier New" w:cs="Courier New" w:eastAsia="Courier New" w:hAnsi="Courier New"/>
          <w:sz w:val="18"/>
          <w:szCs w:val="18"/>
          <w:color w:val="auto"/>
        </w:rPr>
        <w:t>was an account</w:t>
      </w:r>
    </w:p>
    <w:p>
      <w:pPr>
        <w:jc w:val="center"/>
        <w:ind w:right="8379"/>
        <w:spacing w:after="0" w:line="237" w:lineRule="auto"/>
        <w:rPr>
          <w:sz w:val="20"/>
          <w:szCs w:val="20"/>
          <w:color w:val="auto"/>
        </w:rPr>
      </w:pPr>
      <w:r>
        <w:rPr>
          <w:rFonts w:ascii="Courier New" w:cs="Courier New" w:eastAsia="Courier New" w:hAnsi="Courier New"/>
          <w:sz w:val="18"/>
          <w:szCs w:val="18"/>
          <w:color w:val="auto"/>
        </w:rPr>
        <w:t>manager for our</w:t>
      </w:r>
    </w:p>
    <w:p>
      <w:pPr>
        <w:jc w:val="center"/>
        <w:ind w:right="8379"/>
        <w:spacing w:after="0" w:line="238" w:lineRule="auto"/>
        <w:rPr>
          <w:sz w:val="20"/>
          <w:szCs w:val="20"/>
          <w:color w:val="auto"/>
        </w:rPr>
      </w:pPr>
      <w:r>
        <w:rPr>
          <w:rFonts w:ascii="Courier New" w:cs="Courier New" w:eastAsia="Courier New" w:hAnsi="Courier New"/>
          <w:sz w:val="18"/>
          <w:szCs w:val="18"/>
          <w:color w:val="auto"/>
        </w:rPr>
        <w:t>major European</w:t>
      </w:r>
    </w:p>
    <w:p>
      <w:pPr>
        <w:jc w:val="center"/>
        <w:ind w:right="8379"/>
        <w:spacing w:after="0"/>
        <w:rPr>
          <w:sz w:val="20"/>
          <w:szCs w:val="20"/>
          <w:color w:val="auto"/>
        </w:rPr>
      </w:pPr>
      <w:r>
        <w:rPr>
          <w:rFonts w:ascii="Courier New" w:cs="Courier New" w:eastAsia="Courier New" w:hAnsi="Courier New"/>
          <w:sz w:val="18"/>
          <w:szCs w:val="18"/>
          <w:color w:val="auto"/>
        </w:rPr>
        <w:t>and North</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American</w:t>
      </w:r>
    </w:p>
    <w:p>
      <w:pPr>
        <w:jc w:val="center"/>
        <w:ind w:right="8379"/>
        <w:spacing w:after="0"/>
        <w:rPr>
          <w:sz w:val="20"/>
          <w:szCs w:val="20"/>
          <w:color w:val="auto"/>
        </w:rPr>
      </w:pPr>
      <w:r>
        <w:rPr>
          <w:rFonts w:ascii="Courier New" w:cs="Courier New" w:eastAsia="Courier New" w:hAnsi="Courier New"/>
          <w:sz w:val="18"/>
          <w:szCs w:val="18"/>
          <w:color w:val="auto"/>
        </w:rPr>
        <w:t>installations,</w:t>
      </w:r>
    </w:p>
    <w:p>
      <w:pPr>
        <w:jc w:val="center"/>
        <w:ind w:right="8379"/>
        <w:spacing w:after="0" w:line="237" w:lineRule="auto"/>
        <w:rPr>
          <w:sz w:val="20"/>
          <w:szCs w:val="20"/>
          <w:color w:val="auto"/>
        </w:rPr>
      </w:pPr>
      <w:r>
        <w:rPr>
          <w:rFonts w:ascii="Courier New" w:cs="Courier New" w:eastAsia="Courier New" w:hAnsi="Courier New"/>
          <w:sz w:val="18"/>
          <w:szCs w:val="18"/>
          <w:color w:val="auto"/>
        </w:rPr>
        <w:t>and has led</w:t>
      </w:r>
    </w:p>
    <w:p>
      <w:pPr>
        <w:jc w:val="center"/>
        <w:ind w:right="8379"/>
        <w:spacing w:after="0"/>
        <w:rPr>
          <w:sz w:val="20"/>
          <w:szCs w:val="20"/>
          <w:color w:val="auto"/>
        </w:rPr>
      </w:pPr>
      <w:r>
        <w:rPr>
          <w:rFonts w:ascii="Courier New" w:cs="Courier New" w:eastAsia="Courier New" w:hAnsi="Courier New"/>
          <w:sz w:val="18"/>
          <w:szCs w:val="18"/>
          <w:color w:val="auto"/>
        </w:rPr>
        <w:t>several major</w:t>
      </w:r>
    </w:p>
    <w:p>
      <w:pPr>
        <w:jc w:val="center"/>
        <w:ind w:right="837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37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379"/>
        <w:spacing w:after="0"/>
        <w:rPr>
          <w:sz w:val="20"/>
          <w:szCs w:val="20"/>
          <w:color w:val="auto"/>
        </w:rPr>
      </w:pPr>
      <w:r>
        <w:rPr>
          <w:rFonts w:ascii="Courier New" w:cs="Courier New" w:eastAsia="Courier New" w:hAnsi="Courier New"/>
          <w:sz w:val="18"/>
          <w:szCs w:val="18"/>
          <w:color w:val="auto"/>
        </w:rPr>
        <w:t>projects. Before</w:t>
      </w:r>
    </w:p>
    <w:p>
      <w:pPr>
        <w:jc w:val="center"/>
        <w:ind w:right="8379"/>
        <w:spacing w:after="0" w:line="237" w:lineRule="auto"/>
        <w:rPr>
          <w:sz w:val="20"/>
          <w:szCs w:val="20"/>
          <w:color w:val="auto"/>
        </w:rPr>
      </w:pPr>
      <w:r>
        <w:rPr>
          <w:rFonts w:ascii="Courier New" w:cs="Courier New" w:eastAsia="Courier New" w:hAnsi="Courier New"/>
          <w:sz w:val="18"/>
          <w:szCs w:val="18"/>
          <w:color w:val="auto"/>
        </w:rPr>
        <w:t>joining Amdocs,</w:t>
      </w:r>
    </w:p>
    <w:p>
      <w:pPr>
        <w:jc w:val="center"/>
        <w:ind w:right="8379"/>
        <w:spacing w:after="0"/>
        <w:rPr>
          <w:sz w:val="20"/>
          <w:szCs w:val="20"/>
          <w:color w:val="auto"/>
        </w:rPr>
      </w:pPr>
      <w:r>
        <w:rPr>
          <w:rFonts w:ascii="Courier New" w:cs="Courier New" w:eastAsia="Courier New" w:hAnsi="Courier New"/>
          <w:sz w:val="18"/>
          <w:szCs w:val="18"/>
          <w:color w:val="auto"/>
        </w:rPr>
        <w:t>Mr. Gelman was</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involved in the</w:t>
      </w: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real-time</w:t>
      </w:r>
    </w:p>
    <w:p>
      <w:pPr>
        <w:jc w:val="center"/>
        <w:ind w:right="8379"/>
        <w:spacing w:after="0"/>
        <w:rPr>
          <w:sz w:val="20"/>
          <w:szCs w:val="20"/>
          <w:color w:val="auto"/>
        </w:rPr>
      </w:pPr>
      <w:r>
        <w:rPr>
          <w:rFonts w:ascii="Courier New" w:cs="Courier New" w:eastAsia="Courier New" w:hAnsi="Courier New"/>
          <w:sz w:val="18"/>
          <w:szCs w:val="18"/>
          <w:color w:val="auto"/>
        </w:rPr>
        <w:t>software systems</w:t>
      </w:r>
    </w:p>
    <w:p>
      <w:pPr>
        <w:jc w:val="center"/>
        <w:ind w:right="8379"/>
        <w:spacing w:after="0" w:line="237" w:lineRule="auto"/>
        <w:rPr>
          <w:sz w:val="20"/>
          <w:szCs w:val="20"/>
          <w:color w:val="auto"/>
        </w:rPr>
      </w:pPr>
      <w:r>
        <w:rPr>
          <w:rFonts w:ascii="Courier New" w:cs="Courier New" w:eastAsia="Courier New" w:hAnsi="Courier New"/>
          <w:sz w:val="18"/>
          <w:szCs w:val="18"/>
          <w:color w:val="auto"/>
        </w:rPr>
        <w:t>for</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communications</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networks. Nehemia</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Lemelbaum 63 Mr.</w:t>
      </w:r>
    </w:p>
    <w:p>
      <w:pPr>
        <w:jc w:val="center"/>
        <w:ind w:right="8379"/>
        <w:spacing w:after="0" w:line="238" w:lineRule="auto"/>
        <w:rPr>
          <w:sz w:val="20"/>
          <w:szCs w:val="20"/>
          <w:color w:val="auto"/>
        </w:rPr>
      </w:pPr>
      <w:r>
        <w:rPr>
          <w:rFonts w:ascii="Courier New" w:cs="Courier New" w:eastAsia="Courier New" w:hAnsi="Courier New"/>
          <w:sz w:val="18"/>
          <w:szCs w:val="18"/>
          <w:color w:val="auto"/>
        </w:rPr>
        <w:t>Lemelbaum has</w:t>
      </w:r>
    </w:p>
    <w:p>
      <w:pPr>
        <w:jc w:val="center"/>
        <w:ind w:right="8379"/>
        <w:spacing w:after="0"/>
        <w:rPr>
          <w:sz w:val="20"/>
          <w:szCs w:val="20"/>
          <w:color w:val="auto"/>
        </w:rPr>
      </w:pPr>
      <w:r>
        <w:rPr>
          <w:rFonts w:ascii="Courier New" w:cs="Courier New" w:eastAsia="Courier New" w:hAnsi="Courier New"/>
          <w:sz w:val="18"/>
          <w:szCs w:val="18"/>
          <w:color w:val="auto"/>
        </w:rPr>
        <w:t>been a director</w:t>
      </w:r>
    </w:p>
    <w:p>
      <w:pPr>
        <w:jc w:val="center"/>
        <w:ind w:right="8379"/>
        <w:spacing w:after="0" w:line="237" w:lineRule="auto"/>
        <w:rPr>
          <w:sz w:val="20"/>
          <w:szCs w:val="20"/>
          <w:color w:val="auto"/>
        </w:rPr>
      </w:pPr>
      <w:r>
        <w:rPr>
          <w:rFonts w:ascii="Courier New" w:cs="Courier New" w:eastAsia="Courier New" w:hAnsi="Courier New"/>
          <w:sz w:val="18"/>
          <w:szCs w:val="18"/>
          <w:color w:val="auto"/>
        </w:rPr>
        <w:t>of Amdocs since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December 2001 and</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was a Senior Vice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President of</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Management</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Limited from 1985</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until January</w:t>
      </w:r>
    </w:p>
    <w:p>
      <w:pPr>
        <w:jc w:val="center"/>
        <w:ind w:right="8379"/>
        <w:spacing w:after="0" w:line="238" w:lineRule="auto"/>
        <w:rPr>
          <w:sz w:val="20"/>
          <w:szCs w:val="20"/>
          <w:color w:val="auto"/>
        </w:rPr>
      </w:pPr>
      <w:r>
        <w:rPr>
          <w:rFonts w:ascii="Courier New" w:cs="Courier New" w:eastAsia="Courier New" w:hAnsi="Courier New"/>
          <w:sz w:val="18"/>
          <w:szCs w:val="18"/>
          <w:color w:val="auto"/>
        </w:rPr>
        <w:t>2005. He joined</w:t>
      </w:r>
    </w:p>
    <w:p>
      <w:pPr>
        <w:jc w:val="center"/>
        <w:ind w:right="8379"/>
        <w:spacing w:after="0"/>
        <w:rPr>
          <w:sz w:val="20"/>
          <w:szCs w:val="20"/>
          <w:color w:val="auto"/>
        </w:rPr>
      </w:pPr>
      <w:r>
        <w:rPr>
          <w:rFonts w:ascii="Courier New" w:cs="Courier New" w:eastAsia="Courier New" w:hAnsi="Courier New"/>
          <w:sz w:val="18"/>
          <w:szCs w:val="18"/>
          <w:color w:val="auto"/>
        </w:rPr>
        <w:t>Amdocs in 1985,</w:t>
      </w:r>
    </w:p>
    <w:p>
      <w:pPr>
        <w:jc w:val="center"/>
        <w:ind w:right="8379"/>
        <w:spacing w:after="0" w:line="237" w:lineRule="auto"/>
        <w:rPr>
          <w:sz w:val="20"/>
          <w:szCs w:val="20"/>
          <w:color w:val="auto"/>
        </w:rPr>
      </w:pPr>
      <w:r>
        <w:rPr>
          <w:rFonts w:ascii="Courier New" w:cs="Courier New" w:eastAsia="Courier New" w:hAnsi="Courier New"/>
          <w:sz w:val="18"/>
          <w:szCs w:val="18"/>
          <w:color w:val="auto"/>
        </w:rPr>
        <w:t>with initial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responsibility</w:t>
      </w:r>
    </w:p>
    <w:p>
      <w:pPr>
        <w:jc w:val="center"/>
        <w:ind w:right="8379"/>
        <w:spacing w:after="0"/>
        <w:rPr>
          <w:sz w:val="20"/>
          <w:szCs w:val="20"/>
          <w:color w:val="auto"/>
        </w:rPr>
      </w:pPr>
      <w:r>
        <w:rPr>
          <w:rFonts w:ascii="Courier New" w:cs="Courier New" w:eastAsia="Courier New" w:hAnsi="Courier New"/>
          <w:sz w:val="18"/>
          <w:szCs w:val="18"/>
          <w:color w:val="auto"/>
        </w:rPr>
        <w:t>for U.S.</w:t>
      </w:r>
    </w:p>
    <w:p>
      <w:pPr>
        <w:jc w:val="center"/>
        <w:ind w:right="8379"/>
        <w:spacing w:after="0" w:line="237" w:lineRule="auto"/>
        <w:rPr>
          <w:sz w:val="20"/>
          <w:szCs w:val="20"/>
          <w:color w:val="auto"/>
        </w:rPr>
      </w:pPr>
      <w:r>
        <w:rPr>
          <w:rFonts w:ascii="Courier New" w:cs="Courier New" w:eastAsia="Courier New" w:hAnsi="Courier New"/>
          <w:sz w:val="18"/>
          <w:szCs w:val="18"/>
          <w:color w:val="auto"/>
        </w:rPr>
        <w:t>operations. Mr.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Lemelbaum led our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graphic products</w:t>
      </w:r>
    </w:p>
    <w:p>
      <w:pPr>
        <w:jc w:val="center"/>
        <w:ind w:right="8379"/>
        <w:spacing w:after="0"/>
        <w:rPr>
          <w:sz w:val="20"/>
          <w:szCs w:val="20"/>
          <w:color w:val="auto"/>
        </w:rPr>
      </w:pPr>
      <w:r>
        <w:rPr>
          <w:rFonts w:ascii="Courier New" w:cs="Courier New" w:eastAsia="Courier New" w:hAnsi="Courier New"/>
          <w:sz w:val="18"/>
          <w:szCs w:val="18"/>
          <w:color w:val="auto"/>
        </w:rPr>
        <w:t>for the yellow</w:t>
      </w:r>
    </w:p>
    <w:p>
      <w:pPr>
        <w:jc w:val="center"/>
        <w:ind w:right="8379"/>
        <w:spacing w:after="0" w:line="237" w:lineRule="auto"/>
        <w:rPr>
          <w:sz w:val="20"/>
          <w:szCs w:val="20"/>
          <w:color w:val="auto"/>
        </w:rPr>
      </w:pPr>
      <w:r>
        <w:rPr>
          <w:rFonts w:ascii="Courier New" w:cs="Courier New" w:eastAsia="Courier New" w:hAnsi="Courier New"/>
          <w:sz w:val="18"/>
          <w:szCs w:val="18"/>
          <w:color w:val="auto"/>
        </w:rPr>
        <w:t>pages industry</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and later led our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customer care and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billing systems,</w:t>
      </w:r>
    </w:p>
    <w:p>
      <w:pPr>
        <w:jc w:val="center"/>
        <w:ind w:right="8379"/>
        <w:spacing w:after="0" w:line="238" w:lineRule="auto"/>
        <w:rPr>
          <w:sz w:val="20"/>
          <w:szCs w:val="20"/>
          <w:color w:val="auto"/>
        </w:rPr>
      </w:pPr>
      <w:r>
        <w:rPr>
          <w:rFonts w:ascii="Courier New" w:cs="Courier New" w:eastAsia="Courier New" w:hAnsi="Courier New"/>
          <w:sz w:val="18"/>
          <w:szCs w:val="18"/>
          <w:color w:val="auto"/>
        </w:rPr>
        <w:t>as well as our</w:t>
      </w:r>
    </w:p>
    <w:p>
      <w:pPr>
        <w:jc w:val="center"/>
        <w:ind w:right="8379"/>
        <w:spacing w:after="0"/>
        <w:rPr>
          <w:sz w:val="20"/>
          <w:szCs w:val="20"/>
          <w:color w:val="auto"/>
        </w:rPr>
      </w:pPr>
      <w:r>
        <w:rPr>
          <w:rFonts w:ascii="Courier New" w:cs="Courier New" w:eastAsia="Courier New" w:hAnsi="Courier New"/>
          <w:sz w:val="18"/>
          <w:szCs w:val="18"/>
          <w:color w:val="auto"/>
        </w:rPr>
        <w:t>penetration into</w:t>
      </w:r>
    </w:p>
    <w:p>
      <w:pPr>
        <w:jc w:val="center"/>
        <w:ind w:right="8379"/>
        <w:spacing w:after="0" w:line="237" w:lineRule="auto"/>
        <w:rPr>
          <w:sz w:val="20"/>
          <w:szCs w:val="20"/>
          <w:color w:val="auto"/>
        </w:rPr>
      </w:pPr>
      <w:r>
        <w:rPr>
          <w:rFonts w:ascii="Courier New" w:cs="Courier New" w:eastAsia="Courier New" w:hAnsi="Courier New"/>
          <w:sz w:val="18"/>
          <w:szCs w:val="18"/>
          <w:color w:val="auto"/>
        </w:rPr>
        <w:t>that market.</w:t>
      </w:r>
    </w:p>
    <w:p>
      <w:pPr>
        <w:jc w:val="center"/>
        <w:ind w:right="8379"/>
        <w:spacing w:after="0" w:line="238" w:lineRule="auto"/>
        <w:rPr>
          <w:sz w:val="20"/>
          <w:szCs w:val="20"/>
          <w:color w:val="auto"/>
        </w:rPr>
      </w:pPr>
      <w:r>
        <w:rPr>
          <w:rFonts w:ascii="Courier New" w:cs="Courier New" w:eastAsia="Courier New" w:hAnsi="Courier New"/>
          <w:sz w:val="18"/>
          <w:szCs w:val="18"/>
          <w:color w:val="auto"/>
        </w:rPr>
        <w:t>Prior to joining</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he served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for nine years</w:t>
      </w:r>
    </w:p>
    <w:p>
      <w:pPr>
        <w:jc w:val="center"/>
        <w:ind w:right="8379"/>
        <w:spacing w:after="0" w:line="238" w:lineRule="auto"/>
        <w:rPr>
          <w:sz w:val="20"/>
          <w:szCs w:val="20"/>
          <w:color w:val="auto"/>
        </w:rPr>
      </w:pPr>
      <w:r>
        <w:rPr>
          <w:rFonts w:ascii="Courier New" w:cs="Courier New" w:eastAsia="Courier New" w:hAnsi="Courier New"/>
          <w:sz w:val="18"/>
          <w:szCs w:val="18"/>
          <w:color w:val="auto"/>
        </w:rPr>
        <w:t>with Contahal</w:t>
      </w:r>
    </w:p>
    <w:p>
      <w:pPr>
        <w:jc w:val="center"/>
        <w:ind w:right="8379"/>
        <w:spacing w:after="0"/>
        <w:rPr>
          <w:sz w:val="20"/>
          <w:szCs w:val="20"/>
          <w:color w:val="auto"/>
        </w:rPr>
      </w:pPr>
      <w:r>
        <w:rPr>
          <w:rFonts w:ascii="Courier New" w:cs="Courier New" w:eastAsia="Courier New" w:hAnsi="Courier New"/>
          <w:sz w:val="18"/>
          <w:szCs w:val="18"/>
          <w:color w:val="auto"/>
        </w:rPr>
        <w:t>Ltd., a leading</w:t>
      </w:r>
    </w:p>
    <w:p>
      <w:pPr>
        <w:jc w:val="center"/>
        <w:ind w:right="8379"/>
        <w:spacing w:after="0" w:line="237" w:lineRule="auto"/>
        <w:rPr>
          <w:sz w:val="20"/>
          <w:szCs w:val="20"/>
          <w:color w:val="auto"/>
        </w:rPr>
      </w:pPr>
      <w:r>
        <w:rPr>
          <w:rFonts w:ascii="Courier New" w:cs="Courier New" w:eastAsia="Courier New" w:hAnsi="Courier New"/>
          <w:sz w:val="18"/>
          <w:szCs w:val="18"/>
          <w:color w:val="auto"/>
        </w:rPr>
        <w:t>Israeli software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company, first as</w:t>
      </w:r>
    </w:p>
    <w:p>
      <w:pPr>
        <w:spacing w:after="0" w:line="16" w:lineRule="exact"/>
        <w:rPr>
          <w:sz w:val="20"/>
          <w:szCs w:val="20"/>
          <w:color w:val="auto"/>
        </w:rPr>
      </w:pPr>
    </w:p>
    <w:p>
      <w:pPr>
        <w:ind w:left="680" w:hanging="208"/>
        <w:spacing w:after="0"/>
        <w:tabs>
          <w:tab w:leader="none" w:pos="6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and</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later as Managing</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Director. From</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1967 to 1976, Mr.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Lemelbaum was</w:t>
      </w:r>
    </w:p>
    <w:p>
      <w:pPr>
        <w:jc w:val="center"/>
        <w:ind w:right="8379"/>
        <w:spacing w:after="0" w:line="238" w:lineRule="auto"/>
        <w:rPr>
          <w:sz w:val="20"/>
          <w:szCs w:val="20"/>
          <w:color w:val="auto"/>
        </w:rPr>
      </w:pPr>
      <w:r>
        <w:rPr>
          <w:rFonts w:ascii="Courier New" w:cs="Courier New" w:eastAsia="Courier New" w:hAnsi="Courier New"/>
          <w:sz w:val="18"/>
          <w:szCs w:val="18"/>
          <w:color w:val="auto"/>
        </w:rPr>
        <w:t>employed by the</w:t>
      </w:r>
    </w:p>
    <w:p>
      <w:pPr>
        <w:jc w:val="center"/>
        <w:ind w:right="8379"/>
        <w:spacing w:after="0"/>
        <w:rPr>
          <w:sz w:val="20"/>
          <w:szCs w:val="20"/>
          <w:color w:val="auto"/>
        </w:rPr>
      </w:pPr>
      <w:r>
        <w:rPr>
          <w:rFonts w:ascii="Courier New" w:cs="Courier New" w:eastAsia="Courier New" w:hAnsi="Courier New"/>
          <w:sz w:val="18"/>
          <w:szCs w:val="18"/>
          <w:color w:val="auto"/>
        </w:rPr>
        <w:t>Ministry of</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Communications of</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Israel (the</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organization that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predated Bezeq,</w:t>
      </w:r>
    </w:p>
    <w:p>
      <w:pPr>
        <w:jc w:val="center"/>
        <w:ind w:right="8379"/>
        <w:spacing w:after="0" w:line="238" w:lineRule="auto"/>
        <w:rPr>
          <w:sz w:val="20"/>
          <w:szCs w:val="20"/>
          <w:color w:val="auto"/>
        </w:rPr>
      </w:pPr>
      <w:r>
        <w:rPr>
          <w:rFonts w:ascii="Courier New" w:cs="Courier New" w:eastAsia="Courier New" w:hAnsi="Courier New"/>
          <w:sz w:val="18"/>
          <w:szCs w:val="18"/>
          <w:color w:val="auto"/>
        </w:rPr>
        <w:t>the Israel</w:t>
      </w:r>
    </w:p>
    <w:p>
      <w:pPr>
        <w:sectPr>
          <w:pgSz w:w="11900" w:h="16838" w:orient="portrait"/>
          <w:cols w:equalWidth="0" w:num="1">
            <w:col w:w="10159"/>
          </w:cols>
          <w:pgMar w:left="300" w:top="136" w:right="1440" w:bottom="0" w:gutter="0" w:footer="0" w:header="0"/>
        </w:sectPr>
      </w:pPr>
    </w:p>
    <w:bookmarkStart w:id="9" w:name="page10"/>
    <w:bookmarkEnd w:id="9"/>
    <w:p>
      <w:pPr>
        <w:jc w:val="center"/>
        <w:ind w:right="8379"/>
        <w:spacing w:after="0"/>
        <w:rPr>
          <w:sz w:val="20"/>
          <w:szCs w:val="20"/>
          <w:color w:val="auto"/>
        </w:rPr>
      </w:pPr>
      <w:r>
        <w:rPr>
          <w:rFonts w:ascii="Courier New" w:cs="Courier New" w:eastAsia="Courier New" w:hAnsi="Courier New"/>
          <w:sz w:val="16"/>
          <w:szCs w:val="16"/>
          <w:color w:val="auto"/>
        </w:rPr>
        <w:t>Telecommunication</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Corp. Ltd.), with</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responsibility</w:t>
      </w:r>
    </w:p>
    <w:p>
      <w:pPr>
        <w:jc w:val="center"/>
        <w:ind w:right="8379"/>
        <w:spacing w:after="0" w:line="238" w:lineRule="auto"/>
        <w:rPr>
          <w:sz w:val="20"/>
          <w:szCs w:val="20"/>
          <w:color w:val="auto"/>
        </w:rPr>
      </w:pPr>
      <w:r>
        <w:rPr>
          <w:rFonts w:ascii="Courier New" w:cs="Courier New" w:eastAsia="Courier New" w:hAnsi="Courier New"/>
          <w:sz w:val="18"/>
          <w:szCs w:val="18"/>
          <w:color w:val="auto"/>
        </w:rPr>
        <w:t>for computer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technology in the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area of business</w:t>
      </w:r>
    </w:p>
    <w:p>
      <w:pPr>
        <w:jc w:val="center"/>
        <w:ind w:right="8379"/>
        <w:spacing w:after="0" w:line="238" w:lineRule="auto"/>
        <w:rPr>
          <w:sz w:val="20"/>
          <w:szCs w:val="20"/>
          <w:color w:val="auto"/>
        </w:rPr>
      </w:pPr>
      <w:r>
        <w:rPr>
          <w:rFonts w:ascii="Courier New" w:cs="Courier New" w:eastAsia="Courier New" w:hAnsi="Courier New"/>
          <w:sz w:val="18"/>
          <w:szCs w:val="18"/>
          <w:color w:val="auto"/>
        </w:rPr>
        <w:t>data processing.</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59"/>
          </w:cols>
          <w:pgMar w:left="300" w:top="142" w:right="1440" w:bottom="1440" w:gutter="0" w:footer="0" w:header="0"/>
        </w:sectPr>
      </w:pPr>
    </w:p>
    <w:bookmarkStart w:id="10" w:name="page11"/>
    <w:bookmarkEnd w:id="10"/>
    <w:p>
      <w:pPr>
        <w:ind w:left="60"/>
        <w:spacing w:after="0"/>
        <w:rPr>
          <w:sz w:val="20"/>
          <w:szCs w:val="20"/>
          <w:color w:val="auto"/>
        </w:rPr>
      </w:pPr>
      <w:r>
        <w:rPr>
          <w:rFonts w:ascii="Courier New" w:cs="Courier New" w:eastAsia="Courier New" w:hAnsi="Courier New"/>
          <w:sz w:val="18"/>
          <w:szCs w:val="18"/>
          <w:color w:val="auto"/>
        </w:rPr>
        <w:t>NAME AGE - ---- -</w:t>
      </w:r>
    </w:p>
    <w:p>
      <w:pPr>
        <w:ind w:left="740" w:hanging="313"/>
        <w:spacing w:after="0" w:line="238"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McLennan 60 Mr.</w:t>
      </w:r>
    </w:p>
    <w:p>
      <w:pPr>
        <w:jc w:val="center"/>
        <w:ind w:right="8319"/>
        <w:spacing w:after="0"/>
        <w:rPr>
          <w:sz w:val="20"/>
          <w:szCs w:val="20"/>
          <w:color w:val="auto"/>
        </w:rPr>
      </w:pPr>
      <w:r>
        <w:rPr>
          <w:rFonts w:ascii="Courier New" w:cs="Courier New" w:eastAsia="Courier New" w:hAnsi="Courier New"/>
          <w:sz w:val="18"/>
          <w:szCs w:val="18"/>
          <w:color w:val="auto"/>
        </w:rPr>
        <w:t>McLennan has been</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director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Amdocs since</w:t>
      </w:r>
    </w:p>
    <w:p>
      <w:pPr>
        <w:jc w:val="center"/>
        <w:ind w:right="8319"/>
        <w:spacing w:after="0"/>
        <w:rPr>
          <w:sz w:val="20"/>
          <w:szCs w:val="20"/>
          <w:color w:val="auto"/>
        </w:rPr>
      </w:pPr>
      <w:r>
        <w:rPr>
          <w:rFonts w:ascii="Courier New" w:cs="Courier New" w:eastAsia="Courier New" w:hAnsi="Courier New"/>
          <w:sz w:val="18"/>
          <w:szCs w:val="18"/>
          <w:color w:val="auto"/>
        </w:rPr>
        <w:t>November 1999.</w:t>
      </w:r>
    </w:p>
    <w:p>
      <w:pPr>
        <w:jc w:val="center"/>
        <w:ind w:right="8319"/>
        <w:spacing w:after="0" w:line="237" w:lineRule="auto"/>
        <w:rPr>
          <w:sz w:val="20"/>
          <w:szCs w:val="20"/>
          <w:color w:val="auto"/>
        </w:rPr>
      </w:pPr>
      <w:r>
        <w:rPr>
          <w:rFonts w:ascii="Courier New" w:cs="Courier New" w:eastAsia="Courier New" w:hAnsi="Courier New"/>
          <w:sz w:val="18"/>
          <w:szCs w:val="18"/>
          <w:color w:val="auto"/>
        </w:rPr>
        <w:t>From May 2000</w:t>
      </w:r>
    </w:p>
    <w:p>
      <w:pPr>
        <w:jc w:val="center"/>
        <w:ind w:right="8319"/>
        <w:spacing w:after="0"/>
        <w:rPr>
          <w:sz w:val="20"/>
          <w:szCs w:val="20"/>
          <w:color w:val="auto"/>
        </w:rPr>
      </w:pPr>
      <w:r>
        <w:rPr>
          <w:rFonts w:ascii="Courier New" w:cs="Courier New" w:eastAsia="Courier New" w:hAnsi="Courier New"/>
          <w:sz w:val="18"/>
          <w:szCs w:val="18"/>
          <w:color w:val="auto"/>
        </w:rPr>
        <w:t>until June 2004,</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 served as</w:t>
      </w:r>
    </w:p>
    <w:p>
      <w:pPr>
        <w:jc w:val="center"/>
        <w:ind w:right="8319"/>
        <w:spacing w:after="0"/>
        <w:rPr>
          <w:sz w:val="20"/>
          <w:szCs w:val="20"/>
          <w:color w:val="auto"/>
        </w:rPr>
      </w:pPr>
      <w:r>
        <w:rPr>
          <w:rFonts w:ascii="Courier New" w:cs="Courier New" w:eastAsia="Courier New" w:hAnsi="Courier New"/>
          <w:sz w:val="18"/>
          <w:szCs w:val="18"/>
          <w:color w:val="auto"/>
        </w:rPr>
        <w:t>Vice-Chair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Chief Executive</w:t>
      </w:r>
    </w:p>
    <w:p>
      <w:pPr>
        <w:jc w:val="center"/>
        <w:ind w:right="8319"/>
        <w:spacing w:after="0" w:line="238" w:lineRule="auto"/>
        <w:rPr>
          <w:sz w:val="20"/>
          <w:szCs w:val="20"/>
          <w:color w:val="auto"/>
        </w:rPr>
      </w:pPr>
      <w:r>
        <w:rPr>
          <w:rFonts w:ascii="Courier New" w:cs="Courier New" w:eastAsia="Courier New" w:hAnsi="Courier New"/>
          <w:sz w:val="18"/>
          <w:szCs w:val="18"/>
          <w:color w:val="auto"/>
        </w:rPr>
        <w:t>Officer of</w:t>
      </w:r>
    </w:p>
    <w:p>
      <w:pPr>
        <w:jc w:val="center"/>
        <w:ind w:right="8319"/>
        <w:spacing w:after="0"/>
        <w:rPr>
          <w:sz w:val="20"/>
          <w:szCs w:val="20"/>
          <w:color w:val="auto"/>
        </w:rPr>
      </w:pPr>
      <w:r>
        <w:rPr>
          <w:rFonts w:ascii="Courier New" w:cs="Courier New" w:eastAsia="Courier New" w:hAnsi="Courier New"/>
          <w:sz w:val="18"/>
          <w:szCs w:val="18"/>
          <w:color w:val="auto"/>
        </w:rPr>
        <w:t>Allstream</w:t>
      </w:r>
    </w:p>
    <w:p>
      <w:pPr>
        <w:jc w:val="center"/>
        <w:ind w:right="8319"/>
        <w:spacing w:after="0" w:line="237" w:lineRule="auto"/>
        <w:rPr>
          <w:sz w:val="20"/>
          <w:szCs w:val="20"/>
          <w:color w:val="auto"/>
        </w:rPr>
      </w:pPr>
      <w:r>
        <w:rPr>
          <w:rFonts w:ascii="Courier New" w:cs="Courier New" w:eastAsia="Courier New" w:hAnsi="Courier New"/>
          <w:sz w:val="18"/>
          <w:szCs w:val="18"/>
          <w:color w:val="auto"/>
        </w:rPr>
        <w:t>(formerly AT&amp;T</w:t>
      </w:r>
    </w:p>
    <w:p>
      <w:pPr>
        <w:jc w:val="center"/>
        <w:ind w:right="8319"/>
        <w:spacing w:after="0"/>
        <w:rPr>
          <w:sz w:val="20"/>
          <w:szCs w:val="20"/>
          <w:color w:val="auto"/>
        </w:rPr>
      </w:pPr>
      <w:r>
        <w:rPr>
          <w:rFonts w:ascii="Courier New" w:cs="Courier New" w:eastAsia="Courier New" w:hAnsi="Courier New"/>
          <w:sz w:val="18"/>
          <w:szCs w:val="18"/>
          <w:color w:val="auto"/>
        </w:rPr>
        <w:t>Canada).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McLennan founded</w:t>
      </w:r>
    </w:p>
    <w:p>
      <w:pPr>
        <w:jc w:val="center"/>
        <w:ind w:right="8319"/>
        <w:spacing w:after="0"/>
        <w:rPr>
          <w:sz w:val="20"/>
          <w:szCs w:val="20"/>
          <w:color w:val="auto"/>
        </w:rPr>
      </w:pPr>
      <w:r>
        <w:rPr>
          <w:rFonts w:ascii="Courier New" w:cs="Courier New" w:eastAsia="Courier New" w:hAnsi="Courier New"/>
          <w:sz w:val="18"/>
          <w:szCs w:val="18"/>
          <w:color w:val="auto"/>
        </w:rPr>
        <w:t>and was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Jenmark</w:t>
      </w:r>
    </w:p>
    <w:p>
      <w:pPr>
        <w:jc w:val="center"/>
        <w:ind w:right="8319"/>
        <w:spacing w:after="0"/>
        <w:rPr>
          <w:sz w:val="20"/>
          <w:szCs w:val="20"/>
          <w:color w:val="auto"/>
        </w:rPr>
      </w:pPr>
      <w:r>
        <w:rPr>
          <w:rFonts w:ascii="Courier New" w:cs="Courier New" w:eastAsia="Courier New" w:hAnsi="Courier New"/>
          <w:sz w:val="18"/>
          <w:szCs w:val="18"/>
          <w:color w:val="auto"/>
        </w:rPr>
        <w:t>Consulting Inc.</w:t>
      </w:r>
    </w:p>
    <w:p>
      <w:pPr>
        <w:jc w:val="center"/>
        <w:ind w:right="8319"/>
        <w:spacing w:after="0" w:line="237" w:lineRule="auto"/>
        <w:rPr>
          <w:sz w:val="20"/>
          <w:szCs w:val="20"/>
          <w:color w:val="auto"/>
        </w:rPr>
      </w:pPr>
      <w:r>
        <w:rPr>
          <w:rFonts w:ascii="Courier New" w:cs="Courier New" w:eastAsia="Courier New" w:hAnsi="Courier New"/>
          <w:sz w:val="18"/>
          <w:szCs w:val="18"/>
          <w:color w:val="auto"/>
        </w:rPr>
        <w:t>from 1997 until</w:t>
      </w:r>
    </w:p>
    <w:p>
      <w:pPr>
        <w:jc w:val="center"/>
        <w:ind w:right="8319"/>
        <w:spacing w:after="0"/>
        <w:rPr>
          <w:sz w:val="20"/>
          <w:szCs w:val="20"/>
          <w:color w:val="auto"/>
        </w:rPr>
      </w:pPr>
      <w:r>
        <w:rPr>
          <w:rFonts w:ascii="Courier New" w:cs="Courier New" w:eastAsia="Courier New" w:hAnsi="Courier New"/>
          <w:sz w:val="18"/>
          <w:szCs w:val="18"/>
          <w:color w:val="auto"/>
        </w:rPr>
        <w:t>May 2000. From</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1993 to 1997, Mr.</w:t>
      </w:r>
    </w:p>
    <w:p>
      <w:pPr>
        <w:jc w:val="center"/>
        <w:ind w:right="8319"/>
        <w:spacing w:after="0"/>
        <w:rPr>
          <w:sz w:val="20"/>
          <w:szCs w:val="20"/>
          <w:color w:val="auto"/>
        </w:rPr>
      </w:pPr>
      <w:r>
        <w:rPr>
          <w:rFonts w:ascii="Courier New" w:cs="Courier New" w:eastAsia="Courier New" w:hAnsi="Courier New"/>
          <w:sz w:val="18"/>
          <w:szCs w:val="18"/>
          <w:color w:val="auto"/>
        </w:rPr>
        <w:t>McLennan served</w:t>
      </w:r>
    </w:p>
    <w:p>
      <w:pPr>
        <w:jc w:val="center"/>
        <w:ind w:right="8319"/>
        <w:spacing w:after="0" w:line="237" w:lineRule="auto"/>
        <w:rPr>
          <w:sz w:val="20"/>
          <w:szCs w:val="20"/>
          <w:color w:val="auto"/>
        </w:rPr>
      </w:pPr>
      <w:r>
        <w:rPr>
          <w:rFonts w:ascii="Courier New" w:cs="Courier New" w:eastAsia="Courier New" w:hAnsi="Courier New"/>
          <w:sz w:val="18"/>
          <w:szCs w:val="18"/>
          <w:color w:val="auto"/>
        </w:rPr>
        <w:t>as the President</w:t>
      </w:r>
    </w:p>
    <w:p>
      <w:pPr>
        <w:jc w:val="center"/>
        <w:ind w:right="8319"/>
        <w:spacing w:after="0"/>
        <w:rPr>
          <w:sz w:val="20"/>
          <w:szCs w:val="20"/>
          <w:color w:val="auto"/>
        </w:rPr>
      </w:pPr>
      <w:r>
        <w:rPr>
          <w:rFonts w:ascii="Courier New" w:cs="Courier New" w:eastAsia="Courier New" w:hAnsi="Courier New"/>
          <w:sz w:val="18"/>
          <w:szCs w:val="18"/>
          <w:color w:val="auto"/>
        </w:rPr>
        <w:t>and Chief</w:t>
      </w:r>
    </w:p>
    <w:p>
      <w:pPr>
        <w:jc w:val="center"/>
        <w:ind w:right="8319"/>
        <w:spacing w:after="0" w:line="237" w:lineRule="auto"/>
        <w:rPr>
          <w:sz w:val="20"/>
          <w:szCs w:val="20"/>
          <w:color w:val="auto"/>
        </w:rPr>
      </w:pPr>
      <w:r>
        <w:rPr>
          <w:rFonts w:ascii="Courier New" w:cs="Courier New" w:eastAsia="Courier New" w:hAnsi="Courier New"/>
          <w:sz w:val="18"/>
          <w:szCs w:val="18"/>
          <w:color w:val="auto"/>
        </w:rPr>
        <w:t>Executive Officer</w:t>
      </w:r>
    </w:p>
    <w:p>
      <w:pPr>
        <w:jc w:val="center"/>
        <w:ind w:right="8319"/>
        <w:spacing w:after="0" w:line="238" w:lineRule="auto"/>
        <w:rPr>
          <w:sz w:val="20"/>
          <w:szCs w:val="20"/>
          <w:color w:val="auto"/>
        </w:rPr>
      </w:pPr>
      <w:r>
        <w:rPr>
          <w:rFonts w:ascii="Courier New" w:cs="Courier New" w:eastAsia="Courier New" w:hAnsi="Courier New"/>
          <w:sz w:val="18"/>
          <w:szCs w:val="18"/>
          <w:color w:val="auto"/>
        </w:rPr>
        <w:t>of Bell Canada.</w:t>
      </w:r>
    </w:p>
    <w:p>
      <w:pPr>
        <w:jc w:val="center"/>
        <w:ind w:right="8319"/>
        <w:spacing w:after="0"/>
        <w:rPr>
          <w:sz w:val="20"/>
          <w:szCs w:val="20"/>
          <w:color w:val="auto"/>
        </w:rPr>
      </w:pPr>
      <w:r>
        <w:rPr>
          <w:rFonts w:ascii="Courier New" w:cs="Courier New" w:eastAsia="Courier New" w:hAnsi="Courier New"/>
          <w:sz w:val="18"/>
          <w:szCs w:val="18"/>
          <w:color w:val="auto"/>
        </w:rPr>
        <w:t>Prior to that, 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held various</w:t>
      </w:r>
    </w:p>
    <w:p>
      <w:pPr>
        <w:jc w:val="center"/>
        <w:ind w:right="8319"/>
        <w:spacing w:after="0"/>
        <w:rPr>
          <w:sz w:val="20"/>
          <w:szCs w:val="20"/>
          <w:color w:val="auto"/>
        </w:rPr>
      </w:pPr>
      <w:r>
        <w:rPr>
          <w:rFonts w:ascii="Courier New" w:cs="Courier New" w:eastAsia="Courier New" w:hAnsi="Courier New"/>
          <w:sz w:val="18"/>
          <w:szCs w:val="18"/>
          <w:color w:val="auto"/>
        </w:rPr>
        <w:t>positions at</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several</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telecommunications</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companies,</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including BCE</w:t>
      </w:r>
    </w:p>
    <w:p>
      <w:pPr>
        <w:jc w:val="center"/>
        <w:ind w:right="8319"/>
        <w:spacing w:after="0"/>
        <w:rPr>
          <w:sz w:val="20"/>
          <w:szCs w:val="20"/>
          <w:color w:val="auto"/>
        </w:rPr>
      </w:pPr>
      <w:r>
        <w:rPr>
          <w:rFonts w:ascii="Courier New" w:cs="Courier New" w:eastAsia="Courier New" w:hAnsi="Courier New"/>
          <w:sz w:val="18"/>
          <w:szCs w:val="18"/>
          <w:color w:val="auto"/>
        </w:rPr>
        <w:t>Mobile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Cantel Inc.</w:t>
      </w:r>
    </w:p>
    <w:p>
      <w:pPr>
        <w:jc w:val="center"/>
        <w:ind w:right="8319"/>
        <w:spacing w:after="0"/>
        <w:rPr>
          <w:sz w:val="20"/>
          <w:szCs w:val="20"/>
          <w:color w:val="auto"/>
        </w:rPr>
      </w:pPr>
      <w:r>
        <w:rPr>
          <w:rFonts w:ascii="Courier New" w:cs="Courier New" w:eastAsia="Courier New" w:hAnsi="Courier New"/>
          <w:sz w:val="18"/>
          <w:szCs w:val="18"/>
          <w:color w:val="auto"/>
        </w:rPr>
        <w:t>Mr. McLennan is</w:t>
      </w:r>
    </w:p>
    <w:p>
      <w:pPr>
        <w:jc w:val="center"/>
        <w:ind w:right="8319"/>
        <w:spacing w:after="0" w:line="237" w:lineRule="auto"/>
        <w:rPr>
          <w:sz w:val="20"/>
          <w:szCs w:val="20"/>
          <w:color w:val="auto"/>
        </w:rPr>
      </w:pPr>
      <w:r>
        <w:rPr>
          <w:rFonts w:ascii="Courier New" w:cs="Courier New" w:eastAsia="Courier New" w:hAnsi="Courier New"/>
          <w:sz w:val="18"/>
          <w:szCs w:val="18"/>
          <w:color w:val="auto"/>
        </w:rPr>
        <w:t>also a director</w:t>
      </w:r>
    </w:p>
    <w:p>
      <w:pPr>
        <w:jc w:val="center"/>
        <w:ind w:right="8319"/>
        <w:spacing w:after="0"/>
        <w:rPr>
          <w:sz w:val="20"/>
          <w:szCs w:val="20"/>
          <w:color w:val="auto"/>
        </w:rPr>
      </w:pPr>
      <w:r>
        <w:rPr>
          <w:rFonts w:ascii="Courier New" w:cs="Courier New" w:eastAsia="Courier New" w:hAnsi="Courier New"/>
          <w:sz w:val="18"/>
          <w:szCs w:val="18"/>
          <w:color w:val="auto"/>
        </w:rPr>
        <w:t>of Manitoba</w:t>
      </w:r>
    </w:p>
    <w:p>
      <w:pPr>
        <w:jc w:val="center"/>
        <w:ind w:right="8319"/>
        <w:spacing w:after="0" w:line="237" w:lineRule="auto"/>
        <w:rPr>
          <w:sz w:val="20"/>
          <w:szCs w:val="20"/>
          <w:color w:val="auto"/>
        </w:rPr>
      </w:pPr>
      <w:r>
        <w:rPr>
          <w:rFonts w:ascii="Courier New" w:cs="Courier New" w:eastAsia="Courier New" w:hAnsi="Courier New"/>
          <w:sz w:val="18"/>
          <w:szCs w:val="18"/>
          <w:color w:val="auto"/>
        </w:rPr>
        <w:t>Telephone</w:t>
      </w:r>
    </w:p>
    <w:p>
      <w:pPr>
        <w:jc w:val="center"/>
        <w:ind w:right="8319"/>
        <w:spacing w:after="0"/>
        <w:rPr>
          <w:sz w:val="20"/>
          <w:szCs w:val="20"/>
          <w:color w:val="auto"/>
        </w:rPr>
      </w:pPr>
      <w:r>
        <w:rPr>
          <w:rFonts w:ascii="Courier New" w:cs="Courier New" w:eastAsia="Courier New" w:hAnsi="Courier New"/>
          <w:sz w:val="18"/>
          <w:szCs w:val="18"/>
          <w:color w:val="auto"/>
        </w:rPr>
        <w:t>Systems, Air</w:t>
      </w:r>
    </w:p>
    <w:p>
      <w:pPr>
        <w:jc w:val="center"/>
        <w:ind w:right="8319"/>
        <w:spacing w:after="0" w:line="237" w:lineRule="auto"/>
        <w:rPr>
          <w:sz w:val="20"/>
          <w:szCs w:val="20"/>
          <w:color w:val="auto"/>
        </w:rPr>
      </w:pPr>
      <w:r>
        <w:rPr>
          <w:rFonts w:ascii="Courier New" w:cs="Courier New" w:eastAsia="Courier New" w:hAnsi="Courier New"/>
          <w:sz w:val="18"/>
          <w:szCs w:val="18"/>
          <w:color w:val="auto"/>
        </w:rPr>
        <w:t>Canada</w:t>
      </w:r>
    </w:p>
    <w:p>
      <w:pPr>
        <w:jc w:val="center"/>
        <w:ind w:right="8319"/>
        <w:spacing w:after="0" w:line="238" w:lineRule="auto"/>
        <w:rPr>
          <w:sz w:val="20"/>
          <w:szCs w:val="20"/>
          <w:color w:val="auto"/>
        </w:rPr>
      </w:pPr>
      <w:r>
        <w:rPr>
          <w:rFonts w:ascii="Courier New" w:cs="Courier New" w:eastAsia="Courier New" w:hAnsi="Courier New"/>
          <w:sz w:val="18"/>
          <w:szCs w:val="18"/>
          <w:color w:val="auto"/>
        </w:rPr>
        <w:t>Enterprises,</w:t>
      </w:r>
    </w:p>
    <w:p>
      <w:pPr>
        <w:jc w:val="center"/>
        <w:ind w:right="8319"/>
        <w:spacing w:after="0"/>
        <w:rPr>
          <w:sz w:val="20"/>
          <w:szCs w:val="20"/>
          <w:color w:val="auto"/>
        </w:rPr>
      </w:pPr>
      <w:r>
        <w:rPr>
          <w:rFonts w:ascii="Courier New" w:cs="Courier New" w:eastAsia="Courier New" w:hAnsi="Courier New"/>
          <w:sz w:val="18"/>
          <w:szCs w:val="18"/>
          <w:color w:val="auto"/>
        </w:rPr>
        <w:t>Emera Inc.,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Canadian publicly</w:t>
      </w:r>
    </w:p>
    <w:p>
      <w:pPr>
        <w:jc w:val="center"/>
        <w:ind w:right="8319"/>
        <w:spacing w:after="0"/>
        <w:rPr>
          <w:sz w:val="20"/>
          <w:szCs w:val="20"/>
          <w:color w:val="auto"/>
        </w:rPr>
      </w:pPr>
      <w:r>
        <w:rPr>
          <w:rFonts w:ascii="Courier New" w:cs="Courier New" w:eastAsia="Courier New" w:hAnsi="Courier New"/>
          <w:sz w:val="18"/>
          <w:szCs w:val="18"/>
          <w:color w:val="auto"/>
        </w:rPr>
        <w:t>held energy</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services company,</w:t>
      </w:r>
    </w:p>
    <w:p>
      <w:pPr>
        <w:jc w:val="center"/>
        <w:ind w:right="8319"/>
        <w:spacing w:after="0"/>
        <w:rPr>
          <w:sz w:val="20"/>
          <w:szCs w:val="20"/>
          <w:color w:val="auto"/>
        </w:rPr>
      </w:pPr>
      <w:r>
        <w:rPr>
          <w:rFonts w:ascii="Courier New" w:cs="Courier New" w:eastAsia="Courier New" w:hAnsi="Courier New"/>
          <w:sz w:val="18"/>
          <w:szCs w:val="18"/>
          <w:color w:val="auto"/>
        </w:rPr>
        <w:t>Hummingbird Ltd.,</w:t>
      </w:r>
    </w:p>
    <w:p>
      <w:pPr>
        <w:spacing w:after="0" w:line="3" w:lineRule="exact"/>
        <w:rPr>
          <w:sz w:val="20"/>
          <w:szCs w:val="20"/>
          <w:color w:val="auto"/>
        </w:rPr>
      </w:pPr>
    </w:p>
    <w:p>
      <w:pPr>
        <w:ind w:left="260" w:right="8579" w:firstLine="167"/>
        <w:spacing w:after="0" w:line="268" w:lineRule="auto"/>
        <w:tabs>
          <w:tab w:leader="none" w:pos="6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Canadian publicly held</w:t>
      </w:r>
    </w:p>
    <w:p>
      <w:pPr>
        <w:jc w:val="both"/>
        <w:ind w:left="420"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enterprise management</w:t>
      </w:r>
    </w:p>
    <w:p>
      <w:pPr>
        <w:jc w:val="center"/>
        <w:ind w:right="8319"/>
        <w:spacing w:after="0" w:line="233" w:lineRule="auto"/>
        <w:rPr>
          <w:sz w:val="20"/>
          <w:szCs w:val="20"/>
          <w:color w:val="auto"/>
        </w:rPr>
      </w:pPr>
      <w:r>
        <w:rPr>
          <w:rFonts w:ascii="Courier New" w:cs="Courier New" w:eastAsia="Courier New" w:hAnsi="Courier New"/>
          <w:sz w:val="18"/>
          <w:szCs w:val="18"/>
          <w:color w:val="auto"/>
        </w:rPr>
        <w:t>software company,</w:t>
      </w:r>
    </w:p>
    <w:p>
      <w:pPr>
        <w:jc w:val="center"/>
        <w:ind w:right="8319"/>
        <w:spacing w:after="0"/>
        <w:rPr>
          <w:sz w:val="20"/>
          <w:szCs w:val="20"/>
          <w:color w:val="auto"/>
        </w:rPr>
      </w:pPr>
      <w:r>
        <w:rPr>
          <w:rFonts w:ascii="Courier New" w:cs="Courier New" w:eastAsia="Courier New" w:hAnsi="Courier New"/>
          <w:sz w:val="18"/>
          <w:szCs w:val="18"/>
          <w:color w:val="auto"/>
        </w:rPr>
        <w:t>Medisys Health</w:t>
      </w:r>
    </w:p>
    <w:p>
      <w:pPr>
        <w:jc w:val="center"/>
        <w:ind w:right="8319"/>
        <w:spacing w:after="0" w:line="237" w:lineRule="auto"/>
        <w:rPr>
          <w:sz w:val="20"/>
          <w:szCs w:val="20"/>
          <w:color w:val="auto"/>
        </w:rPr>
      </w:pPr>
      <w:r>
        <w:rPr>
          <w:rFonts w:ascii="Courier New" w:cs="Courier New" w:eastAsia="Courier New" w:hAnsi="Courier New"/>
          <w:sz w:val="18"/>
          <w:szCs w:val="18"/>
          <w:color w:val="auto"/>
        </w:rPr>
        <w:t>Group Inc., a</w:t>
      </w:r>
    </w:p>
    <w:p>
      <w:pPr>
        <w:jc w:val="center"/>
        <w:ind w:right="8319"/>
        <w:spacing w:after="0"/>
        <w:rPr>
          <w:sz w:val="20"/>
          <w:szCs w:val="20"/>
          <w:color w:val="auto"/>
        </w:rPr>
      </w:pPr>
      <w:r>
        <w:rPr>
          <w:rFonts w:ascii="Courier New" w:cs="Courier New" w:eastAsia="Courier New" w:hAnsi="Courier New"/>
          <w:sz w:val="18"/>
          <w:szCs w:val="18"/>
          <w:color w:val="auto"/>
        </w:rPr>
        <w:t>Canadian publicly</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held health</w:t>
      </w:r>
    </w:p>
    <w:p>
      <w:pPr>
        <w:jc w:val="center"/>
        <w:ind w:right="8319"/>
        <w:spacing w:after="0"/>
        <w:rPr>
          <w:sz w:val="20"/>
          <w:szCs w:val="20"/>
          <w:color w:val="auto"/>
        </w:rPr>
      </w:pPr>
      <w:r>
        <w:rPr>
          <w:rFonts w:ascii="Courier New" w:cs="Courier New" w:eastAsia="Courier New" w:hAnsi="Courier New"/>
          <w:sz w:val="18"/>
          <w:szCs w:val="18"/>
          <w:color w:val="auto"/>
        </w:rPr>
        <w:t>services company,</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several other</w:t>
      </w:r>
    </w:p>
    <w:p>
      <w:pPr>
        <w:jc w:val="center"/>
        <w:ind w:right="8319"/>
        <w:spacing w:after="0" w:line="238" w:lineRule="auto"/>
        <w:rPr>
          <w:sz w:val="20"/>
          <w:szCs w:val="20"/>
          <w:color w:val="auto"/>
        </w:rPr>
      </w:pPr>
      <w:r>
        <w:rPr>
          <w:rFonts w:ascii="Courier New" w:cs="Courier New" w:eastAsia="Courier New" w:hAnsi="Courier New"/>
          <w:sz w:val="18"/>
          <w:szCs w:val="18"/>
          <w:color w:val="auto"/>
        </w:rPr>
        <w:t>private software</w:t>
      </w:r>
    </w:p>
    <w:p>
      <w:pPr>
        <w:jc w:val="center"/>
        <w:ind w:right="8319"/>
        <w:spacing w:after="0"/>
        <w:rPr>
          <w:sz w:val="20"/>
          <w:szCs w:val="20"/>
          <w:color w:val="auto"/>
        </w:rPr>
      </w:pPr>
      <w:r>
        <w:rPr>
          <w:rFonts w:ascii="Courier New" w:cs="Courier New" w:eastAsia="Courier New" w:hAnsi="Courier New"/>
          <w:sz w:val="18"/>
          <w:szCs w:val="18"/>
          <w:color w:val="auto"/>
        </w:rPr>
        <w:t>and communication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companies. Robert</w:t>
      </w:r>
    </w:p>
    <w:p>
      <w:pPr>
        <w:jc w:val="center"/>
        <w:ind w:right="8319"/>
        <w:spacing w:after="0"/>
        <w:rPr>
          <w:sz w:val="20"/>
          <w:szCs w:val="20"/>
          <w:color w:val="auto"/>
        </w:rPr>
      </w:pPr>
      <w:r>
        <w:rPr>
          <w:rFonts w:ascii="Courier New" w:cs="Courier New" w:eastAsia="Courier New" w:hAnsi="Courier New"/>
          <w:sz w:val="18"/>
          <w:szCs w:val="18"/>
          <w:color w:val="auto"/>
        </w:rPr>
        <w:t>A. Minicucci 53</w:t>
      </w:r>
    </w:p>
    <w:p>
      <w:pPr>
        <w:jc w:val="center"/>
        <w:ind w:right="8319"/>
        <w:spacing w:after="0" w:line="237" w:lineRule="auto"/>
        <w:rPr>
          <w:sz w:val="20"/>
          <w:szCs w:val="20"/>
          <w:color w:val="auto"/>
        </w:rPr>
      </w:pPr>
      <w:r>
        <w:rPr>
          <w:rFonts w:ascii="Courier New" w:cs="Courier New" w:eastAsia="Courier New" w:hAnsi="Courier New"/>
          <w:sz w:val="18"/>
          <w:szCs w:val="18"/>
          <w:color w:val="auto"/>
        </w:rPr>
        <w:t>Mr. Minicucci has</w:t>
      </w:r>
    </w:p>
    <w:p>
      <w:pPr>
        <w:jc w:val="center"/>
        <w:ind w:right="8319"/>
        <w:spacing w:after="0"/>
        <w:rPr>
          <w:sz w:val="20"/>
          <w:szCs w:val="20"/>
          <w:color w:val="auto"/>
        </w:rPr>
      </w:pPr>
      <w:r>
        <w:rPr>
          <w:rFonts w:ascii="Courier New" w:cs="Courier New" w:eastAsia="Courier New" w:hAnsi="Courier New"/>
          <w:sz w:val="18"/>
          <w:szCs w:val="18"/>
          <w:color w:val="auto"/>
        </w:rPr>
        <w:t>been a director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Amdocs since</w:t>
      </w:r>
    </w:p>
    <w:p>
      <w:pPr>
        <w:jc w:val="center"/>
        <w:ind w:right="8319"/>
        <w:spacing w:after="0"/>
        <w:rPr>
          <w:sz w:val="20"/>
          <w:szCs w:val="20"/>
          <w:color w:val="auto"/>
        </w:rPr>
      </w:pPr>
      <w:r>
        <w:rPr>
          <w:rFonts w:ascii="Courier New" w:cs="Courier New" w:eastAsia="Courier New" w:hAnsi="Courier New"/>
          <w:sz w:val="18"/>
          <w:szCs w:val="18"/>
          <w:color w:val="auto"/>
        </w:rPr>
        <w:t>September 1997.</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 has been a</w:t>
      </w:r>
    </w:p>
    <w:p>
      <w:pPr>
        <w:jc w:val="center"/>
        <w:ind w:right="8319"/>
        <w:spacing w:after="0" w:line="238" w:lineRule="auto"/>
        <w:rPr>
          <w:sz w:val="20"/>
          <w:szCs w:val="20"/>
          <w:color w:val="auto"/>
        </w:rPr>
      </w:pPr>
      <w:r>
        <w:rPr>
          <w:rFonts w:ascii="Courier New" w:cs="Courier New" w:eastAsia="Courier New" w:hAnsi="Courier New"/>
          <w:sz w:val="18"/>
          <w:szCs w:val="18"/>
          <w:color w:val="auto"/>
        </w:rPr>
        <w:t>general partner</w:t>
      </w:r>
    </w:p>
    <w:p>
      <w:pPr>
        <w:jc w:val="center"/>
        <w:ind w:right="8319"/>
        <w:spacing w:after="0"/>
        <w:rPr>
          <w:sz w:val="20"/>
          <w:szCs w:val="20"/>
          <w:color w:val="auto"/>
        </w:rPr>
      </w:pPr>
      <w:r>
        <w:rPr>
          <w:rFonts w:ascii="Courier New" w:cs="Courier New" w:eastAsia="Courier New" w:hAnsi="Courier New"/>
          <w:sz w:val="18"/>
          <w:szCs w:val="18"/>
          <w:color w:val="auto"/>
        </w:rPr>
        <w:t>of WCAS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1993. From 1992</w:t>
      </w:r>
    </w:p>
    <w:p>
      <w:pPr>
        <w:jc w:val="center"/>
        <w:ind w:right="8319"/>
        <w:spacing w:after="0"/>
        <w:rPr>
          <w:sz w:val="20"/>
          <w:szCs w:val="20"/>
          <w:color w:val="auto"/>
        </w:rPr>
      </w:pPr>
      <w:r>
        <w:rPr>
          <w:rFonts w:ascii="Courier New" w:cs="Courier New" w:eastAsia="Courier New" w:hAnsi="Courier New"/>
          <w:sz w:val="18"/>
          <w:szCs w:val="18"/>
          <w:color w:val="auto"/>
        </w:rPr>
        <w:t>to 1993,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Minicucci served</w:t>
      </w:r>
    </w:p>
    <w:p>
      <w:pPr>
        <w:jc w:val="center"/>
        <w:ind w:right="8319"/>
        <w:spacing w:after="0"/>
        <w:rPr>
          <w:sz w:val="20"/>
          <w:szCs w:val="20"/>
          <w:color w:val="auto"/>
        </w:rPr>
      </w:pPr>
      <w:r>
        <w:rPr>
          <w:rFonts w:ascii="Courier New" w:cs="Courier New" w:eastAsia="Courier New" w:hAnsi="Courier New"/>
          <w:sz w:val="18"/>
          <w:szCs w:val="18"/>
          <w:color w:val="auto"/>
        </w:rPr>
        <w:t>as 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w:t>
      </w:r>
    </w:p>
    <w:p>
      <w:pPr>
        <w:sectPr>
          <w:pgSz w:w="11900" w:h="16838" w:orient="portrait"/>
          <w:cols w:equalWidth="0" w:num="1">
            <w:col w:w="10219"/>
          </w:cols>
          <w:pgMar w:left="240" w:top="717" w:right="1440" w:bottom="0" w:gutter="0" w:footer="0" w:header="0"/>
        </w:sectPr>
      </w:pPr>
    </w:p>
    <w:bookmarkStart w:id="11" w:name="page12"/>
    <w:bookmarkEnd w:id="11"/>
    <w:p>
      <w:pPr>
        <w:jc w:val="center"/>
        <w:ind w:right="8379"/>
        <w:spacing w:after="0"/>
        <w:rPr>
          <w:sz w:val="20"/>
          <w:szCs w:val="20"/>
          <w:color w:val="auto"/>
        </w:rPr>
      </w:pPr>
      <w:r>
        <w:rPr>
          <w:rFonts w:ascii="Courier New" w:cs="Courier New" w:eastAsia="Courier New" w:hAnsi="Courier New"/>
          <w:sz w:val="18"/>
          <w:szCs w:val="18"/>
          <w:color w:val="auto"/>
        </w:rPr>
        <w:t>Chief Financial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Officer of First</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Data Corporation,</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 provider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379"/>
        <w:spacing w:after="0"/>
        <w:rPr>
          <w:sz w:val="20"/>
          <w:szCs w:val="20"/>
          <w:color w:val="auto"/>
        </w:rPr>
      </w:pPr>
      <w:r>
        <w:rPr>
          <w:rFonts w:ascii="Courier New" w:cs="Courier New" w:eastAsia="Courier New" w:hAnsi="Courier New"/>
          <w:sz w:val="18"/>
          <w:szCs w:val="18"/>
          <w:color w:val="auto"/>
        </w:rPr>
        <w:t>processing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related services</w:t>
      </w:r>
    </w:p>
    <w:p>
      <w:pPr>
        <w:jc w:val="center"/>
        <w:ind w:right="8379"/>
        <w:spacing w:after="0" w:line="238" w:lineRule="auto"/>
        <w:rPr>
          <w:sz w:val="20"/>
          <w:szCs w:val="20"/>
          <w:color w:val="auto"/>
        </w:rPr>
      </w:pPr>
      <w:r>
        <w:rPr>
          <w:rFonts w:ascii="Courier New" w:cs="Courier New" w:eastAsia="Courier New" w:hAnsi="Courier New"/>
          <w:sz w:val="18"/>
          <w:szCs w:val="18"/>
          <w:color w:val="auto"/>
        </w:rPr>
        <w:t>for credit card</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and other payment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transactions.</w:t>
      </w:r>
    </w:p>
    <w:p>
      <w:pPr>
        <w:jc w:val="center"/>
        <w:ind w:right="8379"/>
        <w:spacing w:after="0" w:line="238" w:lineRule="auto"/>
        <w:rPr>
          <w:sz w:val="20"/>
          <w:szCs w:val="20"/>
          <w:color w:val="auto"/>
        </w:rPr>
      </w:pPr>
      <w:r>
        <w:rPr>
          <w:rFonts w:ascii="Courier New" w:cs="Courier New" w:eastAsia="Courier New" w:hAnsi="Courier New"/>
          <w:sz w:val="18"/>
          <w:szCs w:val="18"/>
          <w:color w:val="auto"/>
        </w:rPr>
        <w:t>From 1991 to</w:t>
      </w:r>
    </w:p>
    <w:p>
      <w:pPr>
        <w:jc w:val="center"/>
        <w:ind w:right="8379"/>
        <w:spacing w:after="0"/>
        <w:rPr>
          <w:sz w:val="20"/>
          <w:szCs w:val="20"/>
          <w:color w:val="auto"/>
        </w:rPr>
      </w:pPr>
      <w:r>
        <w:rPr>
          <w:rFonts w:ascii="Courier New" w:cs="Courier New" w:eastAsia="Courier New" w:hAnsi="Courier New"/>
          <w:sz w:val="18"/>
          <w:szCs w:val="18"/>
          <w:color w:val="auto"/>
        </w:rPr>
        <w:t>1992, he served</w:t>
      </w:r>
    </w:p>
    <w:p>
      <w:pPr>
        <w:jc w:val="center"/>
        <w:ind w:right="8379"/>
        <w:spacing w:after="0" w:line="237" w:lineRule="auto"/>
        <w:rPr>
          <w:sz w:val="20"/>
          <w:szCs w:val="20"/>
          <w:color w:val="auto"/>
        </w:rPr>
      </w:pPr>
      <w:r>
        <w:rPr>
          <w:rFonts w:ascii="Courier New" w:cs="Courier New" w:eastAsia="Courier New" w:hAnsi="Courier New"/>
          <w:sz w:val="18"/>
          <w:szCs w:val="18"/>
          <w:color w:val="auto"/>
        </w:rPr>
        <w:t>as Senior Vice</w:t>
      </w:r>
    </w:p>
    <w:p>
      <w:pPr>
        <w:jc w:val="center"/>
        <w:ind w:right="8379"/>
        <w:spacing w:after="0" w:line="238" w:lineRule="auto"/>
        <w:rPr>
          <w:sz w:val="20"/>
          <w:szCs w:val="20"/>
          <w:color w:val="auto"/>
        </w:rPr>
      </w:pPr>
      <w:r>
        <w:rPr>
          <w:rFonts w:ascii="Courier New" w:cs="Courier New" w:eastAsia="Courier New" w:hAnsi="Courier New"/>
          <w:sz w:val="18"/>
          <w:szCs w:val="18"/>
          <w:color w:val="auto"/>
        </w:rPr>
        <w:t>President and</w:t>
      </w:r>
    </w:p>
    <w:p>
      <w:pPr>
        <w:jc w:val="center"/>
        <w:ind w:right="8379"/>
        <w:spacing w:after="0"/>
        <w:rPr>
          <w:sz w:val="20"/>
          <w:szCs w:val="20"/>
          <w:color w:val="auto"/>
        </w:rPr>
      </w:pPr>
      <w:r>
        <w:rPr>
          <w:rFonts w:ascii="Courier New" w:cs="Courier New" w:eastAsia="Courier New" w:hAnsi="Courier New"/>
          <w:sz w:val="18"/>
          <w:szCs w:val="18"/>
          <w:color w:val="auto"/>
        </w:rPr>
        <w:t>Treasurer of the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American Express</w:t>
      </w:r>
    </w:p>
    <w:p>
      <w:pPr>
        <w:jc w:val="center"/>
        <w:ind w:right="8379"/>
        <w:spacing w:after="0"/>
        <w:rPr>
          <w:sz w:val="20"/>
          <w:szCs w:val="20"/>
          <w:color w:val="auto"/>
        </w:rPr>
      </w:pPr>
      <w:r>
        <w:rPr>
          <w:rFonts w:ascii="Courier New" w:cs="Courier New" w:eastAsia="Courier New" w:hAnsi="Courier New"/>
          <w:sz w:val="18"/>
          <w:szCs w:val="18"/>
          <w:color w:val="auto"/>
        </w:rPr>
        <w:t>Company. He</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served for twelve</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years with Lehman</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Brothers (and its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predecessors)</w:t>
      </w:r>
    </w:p>
    <w:p>
      <w:pPr>
        <w:jc w:val="center"/>
        <w:ind w:right="8379"/>
        <w:spacing w:after="0" w:line="238" w:lineRule="auto"/>
        <w:rPr>
          <w:sz w:val="20"/>
          <w:szCs w:val="20"/>
          <w:color w:val="auto"/>
        </w:rPr>
      </w:pPr>
      <w:r>
        <w:rPr>
          <w:rFonts w:ascii="Courier New" w:cs="Courier New" w:eastAsia="Courier New" w:hAnsi="Courier New"/>
          <w:sz w:val="18"/>
          <w:szCs w:val="18"/>
          <w:color w:val="auto"/>
        </w:rPr>
        <w:t>until his</w:t>
      </w:r>
    </w:p>
    <w:p>
      <w:pPr>
        <w:jc w:val="center"/>
        <w:ind w:right="8379"/>
        <w:spacing w:after="0"/>
        <w:rPr>
          <w:sz w:val="20"/>
          <w:szCs w:val="20"/>
          <w:color w:val="auto"/>
        </w:rPr>
      </w:pPr>
      <w:r>
        <w:rPr>
          <w:rFonts w:ascii="Courier New" w:cs="Courier New" w:eastAsia="Courier New" w:hAnsi="Courier New"/>
          <w:sz w:val="18"/>
          <w:szCs w:val="18"/>
          <w:color w:val="auto"/>
        </w:rPr>
        <w:t>resignation as a</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Managing Director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in 1991. Mr.</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Minicucci is also</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 director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Alliance Data</w:t>
      </w:r>
    </w:p>
    <w:p>
      <w:pPr>
        <w:jc w:val="center"/>
        <w:ind w:right="8379"/>
        <w:spacing w:after="0"/>
        <w:rPr>
          <w:sz w:val="20"/>
          <w:szCs w:val="20"/>
          <w:color w:val="auto"/>
        </w:rPr>
      </w:pPr>
      <w:r>
        <w:rPr>
          <w:rFonts w:ascii="Courier New" w:cs="Courier New" w:eastAsia="Courier New" w:hAnsi="Courier New"/>
          <w:sz w:val="18"/>
          <w:szCs w:val="18"/>
          <w:color w:val="auto"/>
        </w:rPr>
        <w:t>Systems, Inc., a</w:t>
      </w:r>
    </w:p>
    <w:p>
      <w:pPr>
        <w:jc w:val="center"/>
        <w:ind w:right="8379"/>
        <w:spacing w:after="0" w:line="237" w:lineRule="auto"/>
        <w:rPr>
          <w:sz w:val="20"/>
          <w:szCs w:val="20"/>
          <w:color w:val="auto"/>
        </w:rPr>
      </w:pPr>
      <w:r>
        <w:rPr>
          <w:rFonts w:ascii="Courier New" w:cs="Courier New" w:eastAsia="Courier New" w:hAnsi="Courier New"/>
          <w:sz w:val="18"/>
          <w:szCs w:val="18"/>
          <w:color w:val="auto"/>
        </w:rPr>
        <w:t>publicly held</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379"/>
        <w:spacing w:after="0"/>
        <w:rPr>
          <w:sz w:val="20"/>
          <w:szCs w:val="20"/>
          <w:color w:val="auto"/>
        </w:rPr>
      </w:pPr>
      <w:r>
        <w:rPr>
          <w:rFonts w:ascii="Courier New" w:cs="Courier New" w:eastAsia="Courier New" w:hAnsi="Courier New"/>
          <w:sz w:val="18"/>
          <w:szCs w:val="18"/>
          <w:color w:val="auto"/>
        </w:rPr>
        <w:t>several private</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companies. Simon</w:t>
      </w:r>
    </w:p>
    <w:p>
      <w:pPr>
        <w:jc w:val="center"/>
        <w:ind w:right="8379"/>
        <w:spacing w:after="0"/>
        <w:rPr>
          <w:sz w:val="20"/>
          <w:szCs w:val="20"/>
          <w:color w:val="auto"/>
        </w:rPr>
      </w:pPr>
      <w:r>
        <w:rPr>
          <w:rFonts w:ascii="Courier New" w:cs="Courier New" w:eastAsia="Courier New" w:hAnsi="Courier New"/>
          <w:sz w:val="18"/>
          <w:szCs w:val="18"/>
          <w:color w:val="auto"/>
        </w:rPr>
        <w:t>Olswang 62 Mr.</w:t>
      </w:r>
    </w:p>
    <w:p>
      <w:pPr>
        <w:jc w:val="center"/>
        <w:ind w:right="8379"/>
        <w:spacing w:after="0" w:line="237" w:lineRule="auto"/>
        <w:rPr>
          <w:sz w:val="20"/>
          <w:szCs w:val="20"/>
          <w:color w:val="auto"/>
        </w:rPr>
      </w:pPr>
      <w:r>
        <w:rPr>
          <w:rFonts w:ascii="Courier New" w:cs="Courier New" w:eastAsia="Courier New" w:hAnsi="Courier New"/>
          <w:sz w:val="18"/>
          <w:szCs w:val="18"/>
          <w:color w:val="auto"/>
        </w:rPr>
        <w:t>Olswang has been</w:t>
      </w:r>
    </w:p>
    <w:p>
      <w:pPr>
        <w:jc w:val="center"/>
        <w:ind w:right="8379"/>
        <w:spacing w:after="0"/>
        <w:rPr>
          <w:sz w:val="20"/>
          <w:szCs w:val="20"/>
          <w:color w:val="auto"/>
        </w:rPr>
      </w:pPr>
      <w:r>
        <w:rPr>
          <w:rFonts w:ascii="Courier New" w:cs="Courier New" w:eastAsia="Courier New" w:hAnsi="Courier New"/>
          <w:sz w:val="18"/>
          <w:szCs w:val="18"/>
          <w:color w:val="auto"/>
        </w:rPr>
        <w:t>a director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Amdocs since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November 2004. In</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2004, Mr. Olswang</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retired as</w:t>
      </w:r>
    </w:p>
    <w:p>
      <w:pPr>
        <w:jc w:val="center"/>
        <w:ind w:right="8379"/>
        <w:spacing w:after="0" w:line="238" w:lineRule="auto"/>
        <w:rPr>
          <w:sz w:val="20"/>
          <w:szCs w:val="20"/>
          <w:color w:val="auto"/>
        </w:rPr>
      </w:pPr>
      <w:r>
        <w:rPr>
          <w:rFonts w:ascii="Courier New" w:cs="Courier New" w:eastAsia="Courier New" w:hAnsi="Courier New"/>
          <w:sz w:val="18"/>
          <w:szCs w:val="18"/>
          <w:color w:val="auto"/>
        </w:rPr>
        <w:t>Chairman of</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Olswang, a United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Kingdom law firm</w:t>
      </w:r>
    </w:p>
    <w:p>
      <w:pPr>
        <w:jc w:val="center"/>
        <w:ind w:right="8379"/>
        <w:spacing w:after="0" w:line="238" w:lineRule="auto"/>
        <w:rPr>
          <w:sz w:val="20"/>
          <w:szCs w:val="20"/>
          <w:color w:val="auto"/>
        </w:rPr>
      </w:pPr>
      <w:r>
        <w:rPr>
          <w:rFonts w:ascii="Courier New" w:cs="Courier New" w:eastAsia="Courier New" w:hAnsi="Courier New"/>
          <w:sz w:val="18"/>
          <w:szCs w:val="18"/>
          <w:color w:val="auto"/>
        </w:rPr>
        <w:t>he founded in</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1981. In 1995 Mr.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Olswang co-</w:t>
      </w:r>
    </w:p>
    <w:p>
      <w:pPr>
        <w:jc w:val="center"/>
        <w:ind w:right="8379"/>
        <w:spacing w:after="0" w:line="238" w:lineRule="auto"/>
        <w:rPr>
          <w:sz w:val="20"/>
          <w:szCs w:val="20"/>
          <w:color w:val="auto"/>
        </w:rPr>
      </w:pPr>
      <w:r>
        <w:rPr>
          <w:rFonts w:ascii="Courier New" w:cs="Courier New" w:eastAsia="Courier New" w:hAnsi="Courier New"/>
          <w:sz w:val="18"/>
          <w:szCs w:val="18"/>
          <w:color w:val="auto"/>
        </w:rPr>
        <w:t>founded Informed</w:t>
      </w:r>
    </w:p>
    <w:p>
      <w:pPr>
        <w:jc w:val="center"/>
        <w:ind w:right="8379"/>
        <w:spacing w:after="0"/>
        <w:rPr>
          <w:sz w:val="20"/>
          <w:szCs w:val="20"/>
          <w:color w:val="auto"/>
        </w:rPr>
      </w:pPr>
      <w:r>
        <w:rPr>
          <w:rFonts w:ascii="Courier New" w:cs="Courier New" w:eastAsia="Courier New" w:hAnsi="Courier New"/>
          <w:sz w:val="18"/>
          <w:szCs w:val="18"/>
          <w:color w:val="auto"/>
        </w:rPr>
        <w:t>Sources</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International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Ltd, a strategic</w:t>
      </w:r>
    </w:p>
    <w:p>
      <w:pPr>
        <w:jc w:val="center"/>
        <w:ind w:right="8379"/>
        <w:spacing w:after="0"/>
        <w:rPr>
          <w:sz w:val="20"/>
          <w:szCs w:val="20"/>
          <w:color w:val="auto"/>
        </w:rPr>
      </w:pPr>
      <w:r>
        <w:rPr>
          <w:rFonts w:ascii="Courier New" w:cs="Courier New" w:eastAsia="Courier New" w:hAnsi="Courier New"/>
          <w:sz w:val="18"/>
          <w:szCs w:val="18"/>
          <w:color w:val="auto"/>
        </w:rPr>
        <w:t>media industry</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consultancy in</w:t>
      </w:r>
    </w:p>
    <w:p>
      <w:pPr>
        <w:jc w:val="center"/>
        <w:ind w:right="8379"/>
        <w:spacing w:after="0"/>
        <w:rPr>
          <w:sz w:val="20"/>
          <w:szCs w:val="20"/>
          <w:color w:val="auto"/>
        </w:rPr>
      </w:pPr>
      <w:r>
        <w:rPr>
          <w:rFonts w:ascii="Courier New" w:cs="Courier New" w:eastAsia="Courier New" w:hAnsi="Courier New"/>
          <w:sz w:val="18"/>
          <w:szCs w:val="18"/>
          <w:color w:val="auto"/>
        </w:rPr>
        <w:t>Europe and North</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America. Mr.</w:t>
      </w:r>
    </w:p>
    <w:p>
      <w:pPr>
        <w:jc w:val="center"/>
        <w:ind w:right="8379"/>
        <w:spacing w:after="0"/>
        <w:rPr>
          <w:sz w:val="20"/>
          <w:szCs w:val="20"/>
          <w:color w:val="auto"/>
        </w:rPr>
      </w:pPr>
      <w:r>
        <w:rPr>
          <w:rFonts w:ascii="Courier New" w:cs="Courier New" w:eastAsia="Courier New" w:hAnsi="Courier New"/>
          <w:sz w:val="18"/>
          <w:szCs w:val="18"/>
          <w:color w:val="auto"/>
        </w:rPr>
        <w:t>Olswang is a co-</w:t>
      </w:r>
    </w:p>
    <w:p>
      <w:pPr>
        <w:jc w:val="center"/>
        <w:ind w:right="8379"/>
        <w:spacing w:after="0" w:line="237" w:lineRule="auto"/>
        <w:rPr>
          <w:sz w:val="20"/>
          <w:szCs w:val="20"/>
          <w:color w:val="auto"/>
        </w:rPr>
      </w:pPr>
      <w:r>
        <w:rPr>
          <w:rFonts w:ascii="Courier New" w:cs="Courier New" w:eastAsia="Courier New" w:hAnsi="Courier New"/>
          <w:sz w:val="18"/>
          <w:szCs w:val="18"/>
          <w:color w:val="auto"/>
        </w:rPr>
        <w:t>founder and non-</w:t>
      </w:r>
    </w:p>
    <w:p>
      <w:pPr>
        <w:jc w:val="center"/>
        <w:ind w:right="837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LongAcre Partners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Ltd, a</w:t>
      </w:r>
    </w:p>
    <w:p>
      <w:pPr>
        <w:jc w:val="center"/>
        <w:ind w:right="8379"/>
        <w:spacing w:after="0" w:line="238" w:lineRule="auto"/>
        <w:rPr>
          <w:sz w:val="20"/>
          <w:szCs w:val="20"/>
          <w:color w:val="auto"/>
        </w:rPr>
      </w:pPr>
      <w:r>
        <w:rPr>
          <w:rFonts w:ascii="Courier New" w:cs="Courier New" w:eastAsia="Courier New" w:hAnsi="Courier New"/>
          <w:sz w:val="18"/>
          <w:szCs w:val="18"/>
          <w:color w:val="auto"/>
        </w:rPr>
        <w:t>specialized</w:t>
      </w:r>
    </w:p>
    <w:p>
      <w:pPr>
        <w:jc w:val="center"/>
        <w:ind w:right="8379"/>
        <w:spacing w:after="0"/>
        <w:rPr>
          <w:sz w:val="20"/>
          <w:szCs w:val="20"/>
          <w:color w:val="auto"/>
        </w:rPr>
      </w:pPr>
      <w:r>
        <w:rPr>
          <w:rFonts w:ascii="Courier New" w:cs="Courier New" w:eastAsia="Courier New" w:hAnsi="Courier New"/>
          <w:sz w:val="18"/>
          <w:szCs w:val="18"/>
          <w:color w:val="auto"/>
        </w:rPr>
        <w:t>mergers and</w:t>
      </w:r>
    </w:p>
    <w:p>
      <w:pPr>
        <w:jc w:val="center"/>
        <w:ind w:right="8379"/>
        <w:spacing w:after="0" w:line="237" w:lineRule="auto"/>
        <w:rPr>
          <w:sz w:val="20"/>
          <w:szCs w:val="20"/>
          <w:color w:val="auto"/>
        </w:rPr>
      </w:pPr>
      <w:r>
        <w:rPr>
          <w:rFonts w:ascii="Courier New" w:cs="Courier New" w:eastAsia="Courier New" w:hAnsi="Courier New"/>
          <w:sz w:val="18"/>
          <w:szCs w:val="18"/>
          <w:color w:val="auto"/>
        </w:rPr>
        <w:t>acquisitions 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advisory firm</w:t>
      </w:r>
    </w:p>
    <w:p>
      <w:pPr>
        <w:jc w:val="center"/>
        <w:ind w:right="8379"/>
        <w:spacing w:after="0"/>
        <w:rPr>
          <w:sz w:val="20"/>
          <w:szCs w:val="20"/>
          <w:color w:val="auto"/>
        </w:rPr>
      </w:pPr>
      <w:r>
        <w:rPr>
          <w:rFonts w:ascii="Courier New" w:cs="Courier New" w:eastAsia="Courier New" w:hAnsi="Courier New"/>
          <w:sz w:val="18"/>
          <w:szCs w:val="18"/>
          <w:color w:val="auto"/>
        </w:rPr>
        <w:t>focusing on the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media and</w:t>
      </w:r>
    </w:p>
    <w:p>
      <w:pPr>
        <w:jc w:val="center"/>
        <w:ind w:right="8379"/>
        <w:spacing w:after="0"/>
        <w:rPr>
          <w:sz w:val="20"/>
          <w:szCs w:val="20"/>
          <w:color w:val="auto"/>
        </w:rPr>
      </w:pPr>
      <w:r>
        <w:rPr>
          <w:rFonts w:ascii="Courier New" w:cs="Courier New" w:eastAsia="Courier New" w:hAnsi="Courier New"/>
          <w:sz w:val="18"/>
          <w:szCs w:val="18"/>
          <w:color w:val="auto"/>
        </w:rPr>
        <w:t>entertainment</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industries. He is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 member of the</w:t>
      </w:r>
    </w:p>
    <w:p>
      <w:pPr>
        <w:jc w:val="center"/>
        <w:ind w:right="837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379"/>
        <w:spacing w:after="0"/>
        <w:rPr>
          <w:sz w:val="20"/>
          <w:szCs w:val="20"/>
          <w:color w:val="auto"/>
        </w:rPr>
      </w:pPr>
      <w:r>
        <w:rPr>
          <w:rFonts w:ascii="Courier New" w:cs="Courier New" w:eastAsia="Courier New" w:hAnsi="Courier New"/>
          <w:sz w:val="18"/>
          <w:szCs w:val="18"/>
          <w:color w:val="auto"/>
        </w:rPr>
        <w:t>Directors of The</w:t>
      </w:r>
    </w:p>
    <w:p>
      <w:pPr>
        <w:jc w:val="center"/>
        <w:ind w:right="8379"/>
        <w:spacing w:after="0" w:line="237" w:lineRule="auto"/>
        <w:rPr>
          <w:sz w:val="20"/>
          <w:szCs w:val="20"/>
          <w:color w:val="auto"/>
        </w:rPr>
      </w:pPr>
      <w:r>
        <w:rPr>
          <w:rFonts w:ascii="Courier New" w:cs="Courier New" w:eastAsia="Courier New" w:hAnsi="Courier New"/>
          <w:sz w:val="18"/>
          <w:szCs w:val="18"/>
          <w:color w:val="auto"/>
        </w:rPr>
        <w:t>British Library</w:t>
      </w:r>
    </w:p>
    <w:p>
      <w:pPr>
        <w:jc w:val="center"/>
        <w:ind w:right="8379"/>
        <w:spacing w:after="0" w:line="238" w:lineRule="auto"/>
        <w:rPr>
          <w:sz w:val="20"/>
          <w:szCs w:val="20"/>
          <w:color w:val="auto"/>
        </w:rPr>
      </w:pPr>
      <w:r>
        <w:rPr>
          <w:rFonts w:ascii="Courier New" w:cs="Courier New" w:eastAsia="Courier New" w:hAnsi="Courier New"/>
          <w:sz w:val="18"/>
          <w:szCs w:val="18"/>
          <w:color w:val="auto"/>
        </w:rPr>
        <w:t>and of the</w:t>
      </w:r>
    </w:p>
    <w:p>
      <w:pPr>
        <w:jc w:val="center"/>
        <w:ind w:right="8379"/>
        <w:spacing w:after="0"/>
        <w:rPr>
          <w:sz w:val="20"/>
          <w:szCs w:val="20"/>
          <w:color w:val="auto"/>
        </w:rPr>
      </w:pPr>
      <w:r>
        <w:rPr>
          <w:rFonts w:ascii="Courier New" w:cs="Courier New" w:eastAsia="Courier New" w:hAnsi="Courier New"/>
          <w:sz w:val="18"/>
          <w:szCs w:val="18"/>
          <w:color w:val="auto"/>
        </w:rPr>
        <w:t>British Screen</w:t>
      </w:r>
    </w:p>
    <w:p>
      <w:pPr>
        <w:jc w:val="center"/>
        <w:ind w:right="8379"/>
        <w:spacing w:after="0" w:line="237" w:lineRule="auto"/>
        <w:rPr>
          <w:sz w:val="20"/>
          <w:szCs w:val="20"/>
          <w:color w:val="auto"/>
        </w:rPr>
      </w:pPr>
      <w:r>
        <w:rPr>
          <w:rFonts w:ascii="Courier New" w:cs="Courier New" w:eastAsia="Courier New" w:hAnsi="Courier New"/>
          <w:sz w:val="18"/>
          <w:szCs w:val="18"/>
          <w:color w:val="auto"/>
        </w:rPr>
        <w:t>Advisory Council</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and has served as</w:t>
      </w:r>
    </w:p>
    <w:p>
      <w:pPr>
        <w:spacing w:after="0" w:line="21" w:lineRule="exact"/>
        <w:rPr>
          <w:sz w:val="20"/>
          <w:szCs w:val="20"/>
          <w:color w:val="auto"/>
        </w:rPr>
      </w:pPr>
    </w:p>
    <w:p>
      <w:pPr>
        <w:ind w:left="200" w:right="8479" w:hanging="97"/>
        <w:spacing w:after="0" w:line="268" w:lineRule="auto"/>
        <w:tabs>
          <w:tab w:leader="none" w:pos="30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non-executive director of a</w:t>
      </w:r>
    </w:p>
    <w:p>
      <w:pPr>
        <w:jc w:val="center"/>
        <w:ind w:right="8379"/>
        <w:spacing w:after="0" w:line="233" w:lineRule="auto"/>
        <w:rPr>
          <w:sz w:val="20"/>
          <w:szCs w:val="20"/>
          <w:color w:val="auto"/>
        </w:rPr>
      </w:pPr>
      <w:r>
        <w:rPr>
          <w:rFonts w:ascii="Courier New" w:cs="Courier New" w:eastAsia="Courier New" w:hAnsi="Courier New"/>
          <w:sz w:val="18"/>
          <w:szCs w:val="18"/>
          <w:color w:val="auto"/>
        </w:rPr>
        <w:t>number of</w:t>
      </w:r>
    </w:p>
    <w:p>
      <w:pPr>
        <w:ind w:left="200"/>
        <w:spacing w:after="0"/>
        <w:rPr>
          <w:sz w:val="20"/>
          <w:szCs w:val="20"/>
          <w:color w:val="auto"/>
        </w:rPr>
      </w:pPr>
      <w:r>
        <w:rPr>
          <w:rFonts w:ascii="Courier New" w:cs="Courier New" w:eastAsia="Courier New" w:hAnsi="Courier New"/>
          <w:sz w:val="18"/>
          <w:szCs w:val="18"/>
          <w:color w:val="auto"/>
        </w:rPr>
        <w:t>companies and</w:t>
      </w:r>
    </w:p>
    <w:p>
      <w:pPr>
        <w:ind w:left="160"/>
        <w:spacing w:after="0" w:line="237" w:lineRule="auto"/>
        <w:rPr>
          <w:sz w:val="20"/>
          <w:szCs w:val="20"/>
          <w:color w:val="auto"/>
        </w:rPr>
      </w:pPr>
      <w:r>
        <w:rPr>
          <w:rFonts w:ascii="Courier New" w:cs="Courier New" w:eastAsia="Courier New" w:hAnsi="Courier New"/>
          <w:sz w:val="18"/>
          <w:szCs w:val="18"/>
          <w:color w:val="auto"/>
        </w:rPr>
        <w:t>organizations,</w:t>
      </w:r>
    </w:p>
    <w:p>
      <w:pPr>
        <w:sectPr>
          <w:pgSz w:w="11900" w:h="16838" w:orient="portrait"/>
          <w:cols w:equalWidth="0" w:num="1">
            <w:col w:w="10159"/>
          </w:cols>
          <w:pgMar w:left="300" w:top="136" w:right="1440" w:bottom="0" w:gutter="0" w:footer="0" w:header="0"/>
        </w:sectPr>
      </w:pPr>
    </w:p>
    <w:bookmarkStart w:id="12" w:name="page13"/>
    <w:bookmarkEnd w:id="12"/>
    <w:p>
      <w:pPr>
        <w:jc w:val="center"/>
        <w:ind w:right="8319"/>
        <w:spacing w:after="0"/>
        <w:rPr>
          <w:sz w:val="20"/>
          <w:szCs w:val="20"/>
          <w:color w:val="auto"/>
        </w:rPr>
      </w:pPr>
      <w:r>
        <w:rPr>
          <w:rFonts w:ascii="Courier New" w:cs="Courier New" w:eastAsia="Courier New" w:hAnsi="Courier New"/>
          <w:sz w:val="18"/>
          <w:szCs w:val="18"/>
          <w:color w:val="auto"/>
        </w:rPr>
        <w:t>including Aegis</w:t>
      </w:r>
    </w:p>
    <w:p>
      <w:pPr>
        <w:jc w:val="center"/>
        <w:ind w:right="8319"/>
        <w:spacing w:after="0" w:line="238" w:lineRule="auto"/>
        <w:rPr>
          <w:sz w:val="20"/>
          <w:szCs w:val="20"/>
          <w:color w:val="auto"/>
        </w:rPr>
      </w:pPr>
      <w:r>
        <w:rPr>
          <w:rFonts w:ascii="Courier New" w:cs="Courier New" w:eastAsia="Courier New" w:hAnsi="Courier New"/>
          <w:sz w:val="18"/>
          <w:szCs w:val="18"/>
          <w:color w:val="auto"/>
        </w:rPr>
        <w:t>Group plc, The</w:t>
      </w:r>
    </w:p>
    <w:p>
      <w:pPr>
        <w:jc w:val="center"/>
        <w:ind w:right="8319"/>
        <w:spacing w:after="0"/>
        <w:rPr>
          <w:sz w:val="20"/>
          <w:szCs w:val="20"/>
          <w:color w:val="auto"/>
        </w:rPr>
      </w:pPr>
      <w:r>
        <w:rPr>
          <w:rFonts w:ascii="Courier New" w:cs="Courier New" w:eastAsia="Courier New" w:hAnsi="Courier New"/>
          <w:sz w:val="18"/>
          <w:szCs w:val="18"/>
          <w:color w:val="auto"/>
        </w:rPr>
        <w:t>Press Association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the British</w:t>
      </w:r>
    </w:p>
    <w:p>
      <w:pPr>
        <w:jc w:val="center"/>
        <w:ind w:right="8319"/>
        <w:spacing w:after="0" w:line="238" w:lineRule="auto"/>
        <w:rPr>
          <w:sz w:val="20"/>
          <w:szCs w:val="20"/>
          <w:color w:val="auto"/>
        </w:rPr>
      </w:pPr>
      <w:r>
        <w:rPr>
          <w:rFonts w:ascii="Courier New" w:cs="Courier New" w:eastAsia="Courier New" w:hAnsi="Courier New"/>
          <w:sz w:val="18"/>
          <w:szCs w:val="18"/>
          <w:color w:val="auto"/>
        </w:rPr>
        <w:t>Film Institute.</w:t>
      </w:r>
    </w:p>
    <w:p>
      <w:pPr>
        <w:jc w:val="center"/>
        <w:ind w:right="8319"/>
        <w:spacing w:after="0"/>
        <w:rPr>
          <w:sz w:val="20"/>
          <w:szCs w:val="20"/>
          <w:color w:val="auto"/>
        </w:rPr>
      </w:pPr>
      <w:r>
        <w:rPr>
          <w:rFonts w:ascii="Courier New" w:cs="Courier New" w:eastAsia="Courier New" w:hAnsi="Courier New"/>
          <w:sz w:val="18"/>
          <w:szCs w:val="18"/>
          <w:color w:val="auto"/>
        </w:rPr>
        <w:t>Mr. Olswang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serves as</w:t>
      </w:r>
    </w:p>
    <w:p>
      <w:pPr>
        <w:jc w:val="center"/>
        <w:ind w:right="8319"/>
        <w:spacing w:after="0"/>
        <w:rPr>
          <w:sz w:val="20"/>
          <w:szCs w:val="20"/>
          <w:color w:val="auto"/>
        </w:rPr>
      </w:pPr>
      <w:r>
        <w:rPr>
          <w:rFonts w:ascii="Courier New" w:cs="Courier New" w:eastAsia="Courier New" w:hAnsi="Courier New"/>
          <w:sz w:val="18"/>
          <w:szCs w:val="18"/>
          <w:color w:val="auto"/>
        </w:rPr>
        <w:t>Chairman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Governors of</w:t>
      </w:r>
    </w:p>
    <w:p>
      <w:pPr>
        <w:jc w:val="center"/>
        <w:ind w:right="8319"/>
        <w:spacing w:after="0"/>
        <w:rPr>
          <w:sz w:val="20"/>
          <w:szCs w:val="20"/>
          <w:color w:val="auto"/>
        </w:rPr>
      </w:pPr>
      <w:r>
        <w:rPr>
          <w:rFonts w:ascii="Courier New" w:cs="Courier New" w:eastAsia="Courier New" w:hAnsi="Courier New"/>
          <w:sz w:val="18"/>
          <w:szCs w:val="18"/>
          <w:color w:val="auto"/>
        </w:rPr>
        <w:t>Langdon College</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Further</w:t>
      </w:r>
    </w:p>
    <w:p>
      <w:pPr>
        <w:jc w:val="center"/>
        <w:ind w:right="8319"/>
        <w:spacing w:after="0" w:line="238" w:lineRule="auto"/>
        <w:rPr>
          <w:sz w:val="20"/>
          <w:szCs w:val="20"/>
          <w:color w:val="auto"/>
        </w:rPr>
      </w:pPr>
      <w:r>
        <w:rPr>
          <w:rFonts w:ascii="Courier New" w:cs="Courier New" w:eastAsia="Courier New" w:hAnsi="Courier New"/>
          <w:sz w:val="18"/>
          <w:szCs w:val="18"/>
          <w:color w:val="auto"/>
        </w:rPr>
        <w:t>(Special)</w:t>
      </w:r>
    </w:p>
    <w:p>
      <w:pPr>
        <w:jc w:val="center"/>
        <w:ind w:right="8319"/>
        <w:spacing w:after="0"/>
        <w:rPr>
          <w:sz w:val="20"/>
          <w:szCs w:val="20"/>
          <w:color w:val="auto"/>
        </w:rPr>
      </w:pPr>
      <w:r>
        <w:rPr>
          <w:rFonts w:ascii="Courier New" w:cs="Courier New" w:eastAsia="Courier New" w:hAnsi="Courier New"/>
          <w:sz w:val="18"/>
          <w:szCs w:val="18"/>
          <w:color w:val="auto"/>
        </w:rPr>
        <w:t>Education in</w:t>
      </w:r>
    </w:p>
    <w:p>
      <w:pPr>
        <w:jc w:val="center"/>
        <w:ind w:right="8319"/>
        <w:spacing w:after="0" w:line="237" w:lineRule="auto"/>
        <w:rPr>
          <w:sz w:val="20"/>
          <w:szCs w:val="20"/>
          <w:color w:val="auto"/>
        </w:rPr>
      </w:pPr>
      <w:r>
        <w:rPr>
          <w:rFonts w:ascii="Courier New" w:cs="Courier New" w:eastAsia="Courier New" w:hAnsi="Courier New"/>
          <w:sz w:val="18"/>
          <w:szCs w:val="18"/>
          <w:color w:val="auto"/>
        </w:rPr>
        <w:t>Salford, of which</w:t>
      </w:r>
    </w:p>
    <w:p>
      <w:pPr>
        <w:jc w:val="center"/>
        <w:ind w:right="8319"/>
        <w:spacing w:after="0"/>
        <w:rPr>
          <w:sz w:val="20"/>
          <w:szCs w:val="20"/>
          <w:color w:val="auto"/>
        </w:rPr>
      </w:pPr>
      <w:r>
        <w:rPr>
          <w:rFonts w:ascii="Courier New" w:cs="Courier New" w:eastAsia="Courier New" w:hAnsi="Courier New"/>
          <w:sz w:val="18"/>
          <w:szCs w:val="18"/>
          <w:color w:val="auto"/>
        </w:rPr>
        <w:t>he is a co-</w:t>
      </w:r>
    </w:p>
    <w:p>
      <w:pPr>
        <w:jc w:val="center"/>
        <w:ind w:right="8319"/>
        <w:spacing w:after="0" w:line="237" w:lineRule="auto"/>
        <w:rPr>
          <w:sz w:val="20"/>
          <w:szCs w:val="20"/>
          <w:color w:val="auto"/>
        </w:rPr>
      </w:pPr>
      <w:r>
        <w:rPr>
          <w:rFonts w:ascii="Courier New" w:cs="Courier New" w:eastAsia="Courier New" w:hAnsi="Courier New"/>
          <w:sz w:val="18"/>
          <w:szCs w:val="18"/>
          <w:color w:val="auto"/>
        </w:rPr>
        <w:t>founder and</w:t>
      </w:r>
    </w:p>
    <w:p>
      <w:pPr>
        <w:jc w:val="center"/>
        <w:ind w:right="8319"/>
        <w:spacing w:after="0"/>
        <w:rPr>
          <w:sz w:val="20"/>
          <w:szCs w:val="20"/>
          <w:color w:val="auto"/>
        </w:rPr>
      </w:pPr>
      <w:r>
        <w:rPr>
          <w:rFonts w:ascii="Courier New" w:cs="Courier New" w:eastAsia="Courier New" w:hAnsi="Courier New"/>
          <w:sz w:val="18"/>
          <w:szCs w:val="18"/>
          <w:color w:val="auto"/>
        </w:rPr>
        <w:t>trustee. Mario</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Segal 58 Mr.</w:t>
      </w:r>
    </w:p>
    <w:p>
      <w:pPr>
        <w:jc w:val="center"/>
        <w:ind w:right="8319"/>
        <w:spacing w:after="0" w:line="238" w:lineRule="auto"/>
        <w:rPr>
          <w:sz w:val="20"/>
          <w:szCs w:val="20"/>
          <w:color w:val="auto"/>
        </w:rPr>
      </w:pPr>
      <w:r>
        <w:rPr>
          <w:rFonts w:ascii="Courier New" w:cs="Courier New" w:eastAsia="Courier New" w:hAnsi="Courier New"/>
          <w:sz w:val="18"/>
          <w:szCs w:val="18"/>
          <w:color w:val="auto"/>
        </w:rPr>
        <w:t>Segal has been a</w:t>
      </w:r>
    </w:p>
    <w:p>
      <w:pPr>
        <w:jc w:val="center"/>
        <w:ind w:right="8319"/>
        <w:spacing w:after="0"/>
        <w:rPr>
          <w:sz w:val="20"/>
          <w:szCs w:val="20"/>
          <w:color w:val="auto"/>
        </w:rPr>
      </w:pPr>
      <w:r>
        <w:rPr>
          <w:rFonts w:ascii="Courier New" w:cs="Courier New" w:eastAsia="Courier New" w:hAnsi="Courier New"/>
          <w:sz w:val="18"/>
          <w:szCs w:val="18"/>
          <w:color w:val="auto"/>
        </w:rPr>
        <w:t>director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Amdocs since</w:t>
      </w:r>
    </w:p>
    <w:p>
      <w:pPr>
        <w:jc w:val="center"/>
        <w:ind w:right="8319"/>
        <w:spacing w:after="0"/>
        <w:rPr>
          <w:sz w:val="20"/>
          <w:szCs w:val="20"/>
          <w:color w:val="auto"/>
        </w:rPr>
      </w:pPr>
      <w:r>
        <w:rPr>
          <w:rFonts w:ascii="Courier New" w:cs="Courier New" w:eastAsia="Courier New" w:hAnsi="Courier New"/>
          <w:sz w:val="18"/>
          <w:szCs w:val="18"/>
          <w:color w:val="auto"/>
        </w:rPr>
        <w:t>December 2001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served as a</w:t>
      </w:r>
    </w:p>
    <w:p>
      <w:pPr>
        <w:jc w:val="center"/>
        <w:ind w:right="8319"/>
        <w:spacing w:after="0"/>
        <w:rPr>
          <w:sz w:val="20"/>
          <w:szCs w:val="20"/>
          <w:color w:val="auto"/>
        </w:rPr>
      </w:pPr>
      <w:r>
        <w:rPr>
          <w:rFonts w:ascii="Courier New" w:cs="Courier New" w:eastAsia="Courier New" w:hAnsi="Courier New"/>
          <w:sz w:val="18"/>
          <w:szCs w:val="18"/>
          <w:color w:val="auto"/>
        </w:rPr>
        <w:t>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 the</w:t>
      </w:r>
    </w:p>
    <w:p>
      <w:pPr>
        <w:jc w:val="center"/>
        <w:ind w:right="8319"/>
        <w:spacing w:after="0"/>
        <w:rPr>
          <w:sz w:val="20"/>
          <w:szCs w:val="20"/>
          <w:color w:val="auto"/>
        </w:rPr>
      </w:pPr>
      <w:r>
        <w:rPr>
          <w:rFonts w:ascii="Courier New" w:cs="Courier New" w:eastAsia="Courier New" w:hAnsi="Courier New"/>
          <w:sz w:val="18"/>
          <w:szCs w:val="18"/>
          <w:color w:val="auto"/>
        </w:rPr>
        <w:t>Chief Operating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Officer of Amdocs</w:t>
      </w:r>
    </w:p>
    <w:p>
      <w:pPr>
        <w:jc w:val="center"/>
        <w:ind w:right="831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319"/>
        <w:spacing w:after="0"/>
        <w:rPr>
          <w:sz w:val="20"/>
          <w:szCs w:val="20"/>
          <w:color w:val="auto"/>
        </w:rPr>
      </w:pPr>
      <w:r>
        <w:rPr>
          <w:rFonts w:ascii="Courier New" w:cs="Courier New" w:eastAsia="Courier New" w:hAnsi="Courier New"/>
          <w:sz w:val="18"/>
          <w:szCs w:val="18"/>
          <w:color w:val="auto"/>
        </w:rPr>
        <w:t>Limited from 1995</w:t>
      </w:r>
    </w:p>
    <w:p>
      <w:pPr>
        <w:jc w:val="center"/>
        <w:ind w:right="8319"/>
        <w:spacing w:after="0" w:line="237" w:lineRule="auto"/>
        <w:rPr>
          <w:sz w:val="20"/>
          <w:szCs w:val="20"/>
          <w:color w:val="auto"/>
        </w:rPr>
      </w:pPr>
      <w:r>
        <w:rPr>
          <w:rFonts w:ascii="Courier New" w:cs="Courier New" w:eastAsia="Courier New" w:hAnsi="Courier New"/>
          <w:sz w:val="18"/>
          <w:szCs w:val="18"/>
          <w:color w:val="auto"/>
        </w:rPr>
        <w:t>until July 2002.</w:t>
      </w:r>
    </w:p>
    <w:p>
      <w:pPr>
        <w:jc w:val="center"/>
        <w:ind w:right="8319"/>
        <w:spacing w:after="0"/>
        <w:rPr>
          <w:sz w:val="20"/>
          <w:szCs w:val="20"/>
          <w:color w:val="auto"/>
        </w:rPr>
      </w:pPr>
      <w:r>
        <w:rPr>
          <w:rFonts w:ascii="Courier New" w:cs="Courier New" w:eastAsia="Courier New" w:hAnsi="Courier New"/>
          <w:sz w:val="18"/>
          <w:szCs w:val="18"/>
          <w:color w:val="auto"/>
        </w:rPr>
        <w:t>He joined Amdocs</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 1984 as Senior</w:t>
      </w:r>
    </w:p>
    <w:p>
      <w:pPr>
        <w:jc w:val="center"/>
        <w:ind w:right="8319"/>
        <w:spacing w:after="0"/>
        <w:rPr>
          <w:sz w:val="20"/>
          <w:szCs w:val="20"/>
          <w:color w:val="auto"/>
        </w:rPr>
      </w:pPr>
      <w:r>
        <w:rPr>
          <w:rFonts w:ascii="Courier New" w:cs="Courier New" w:eastAsia="Courier New" w:hAnsi="Courier New"/>
          <w:sz w:val="18"/>
          <w:szCs w:val="18"/>
          <w:color w:val="auto"/>
        </w:rPr>
        <w:t>Vice President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was a leading</w:t>
      </w:r>
    </w:p>
    <w:p>
      <w:pPr>
        <w:jc w:val="center"/>
        <w:ind w:right="8319"/>
        <w:spacing w:after="0" w:line="238" w:lineRule="auto"/>
        <w:rPr>
          <w:sz w:val="20"/>
          <w:szCs w:val="20"/>
          <w:color w:val="auto"/>
        </w:rPr>
      </w:pPr>
      <w:r>
        <w:rPr>
          <w:rFonts w:ascii="Courier New" w:cs="Courier New" w:eastAsia="Courier New" w:hAnsi="Courier New"/>
          <w:sz w:val="18"/>
          <w:szCs w:val="18"/>
          <w:color w:val="auto"/>
        </w:rPr>
        <w:t>member of the</w:t>
      </w:r>
    </w:p>
    <w:p>
      <w:pPr>
        <w:jc w:val="center"/>
        <w:ind w:right="8319"/>
        <w:spacing w:after="0"/>
        <w:rPr>
          <w:sz w:val="20"/>
          <w:szCs w:val="20"/>
          <w:color w:val="auto"/>
        </w:rPr>
      </w:pPr>
      <w:r>
        <w:rPr>
          <w:rFonts w:ascii="Courier New" w:cs="Courier New" w:eastAsia="Courier New" w:hAnsi="Courier New"/>
          <w:sz w:val="18"/>
          <w:szCs w:val="18"/>
          <w:color w:val="auto"/>
        </w:rPr>
        <w:t>team that</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developed our</w:t>
      </w:r>
    </w:p>
    <w:p>
      <w:pPr>
        <w:jc w:val="center"/>
        <w:ind w:right="8319"/>
        <w:spacing w:after="0"/>
        <w:rPr>
          <w:sz w:val="20"/>
          <w:szCs w:val="20"/>
          <w:color w:val="auto"/>
        </w:rPr>
      </w:pPr>
      <w:r>
        <w:rPr>
          <w:rFonts w:ascii="Courier New" w:cs="Courier New" w:eastAsia="Courier New" w:hAnsi="Courier New"/>
          <w:sz w:val="18"/>
          <w:szCs w:val="18"/>
          <w:color w:val="auto"/>
        </w:rPr>
        <w:t>directory</w:t>
      </w:r>
    </w:p>
    <w:p>
      <w:pPr>
        <w:jc w:val="center"/>
        <w:ind w:right="8319"/>
        <w:spacing w:after="0" w:line="237" w:lineRule="auto"/>
        <w:rPr>
          <w:sz w:val="20"/>
          <w:szCs w:val="20"/>
          <w:color w:val="auto"/>
        </w:rPr>
      </w:pPr>
      <w:r>
        <w:rPr>
          <w:rFonts w:ascii="Courier New" w:cs="Courier New" w:eastAsia="Courier New" w:hAnsi="Courier New"/>
          <w:sz w:val="18"/>
          <w:szCs w:val="18"/>
          <w:color w:val="auto"/>
        </w:rPr>
        <w:t>automation</w:t>
      </w:r>
    </w:p>
    <w:p>
      <w:pPr>
        <w:jc w:val="center"/>
        <w:ind w:right="8319"/>
        <w:spacing w:after="0"/>
        <w:rPr>
          <w:sz w:val="20"/>
          <w:szCs w:val="20"/>
          <w:color w:val="auto"/>
        </w:rPr>
      </w:pPr>
      <w:r>
        <w:rPr>
          <w:rFonts w:ascii="Courier New" w:cs="Courier New" w:eastAsia="Courier New" w:hAnsi="Courier New"/>
          <w:sz w:val="18"/>
          <w:szCs w:val="18"/>
          <w:color w:val="auto"/>
        </w:rPr>
        <w:t>systems and our</w:t>
      </w:r>
    </w:p>
    <w:p>
      <w:pPr>
        <w:jc w:val="center"/>
        <w:ind w:right="8319"/>
        <w:spacing w:after="0" w:line="237" w:lineRule="auto"/>
        <w:rPr>
          <w:sz w:val="20"/>
          <w:szCs w:val="20"/>
          <w:color w:val="auto"/>
        </w:rPr>
      </w:pPr>
      <w:r>
        <w:rPr>
          <w:rFonts w:ascii="Courier New" w:cs="Courier New" w:eastAsia="Courier New" w:hAnsi="Courier New"/>
          <w:sz w:val="18"/>
          <w:szCs w:val="18"/>
          <w:color w:val="auto"/>
        </w:rPr>
        <w:t>customer care and</w:t>
      </w:r>
    </w:p>
    <w:p>
      <w:pPr>
        <w:jc w:val="center"/>
        <w:ind w:right="8319"/>
        <w:spacing w:after="0" w:line="238" w:lineRule="auto"/>
        <w:rPr>
          <w:sz w:val="20"/>
          <w:szCs w:val="20"/>
          <w:color w:val="auto"/>
        </w:rPr>
      </w:pPr>
      <w:r>
        <w:rPr>
          <w:rFonts w:ascii="Courier New" w:cs="Courier New" w:eastAsia="Courier New" w:hAnsi="Courier New"/>
          <w:sz w:val="18"/>
          <w:szCs w:val="18"/>
          <w:color w:val="auto"/>
        </w:rPr>
        <w:t>billing systems</w:t>
      </w:r>
    </w:p>
    <w:p>
      <w:pPr>
        <w:jc w:val="center"/>
        <w:ind w:right="8319"/>
        <w:spacing w:after="0"/>
        <w:rPr>
          <w:sz w:val="20"/>
          <w:szCs w:val="20"/>
          <w:color w:val="auto"/>
        </w:rPr>
      </w:pPr>
      <w:r>
        <w:rPr>
          <w:rFonts w:ascii="Courier New" w:cs="Courier New" w:eastAsia="Courier New" w:hAnsi="Courier New"/>
          <w:sz w:val="18"/>
          <w:szCs w:val="18"/>
          <w:color w:val="auto"/>
        </w:rPr>
        <w:t>platform. Prior</w:t>
      </w:r>
    </w:p>
    <w:p>
      <w:pPr>
        <w:jc w:val="center"/>
        <w:ind w:right="8319"/>
        <w:spacing w:after="0" w:line="237" w:lineRule="auto"/>
        <w:rPr>
          <w:sz w:val="20"/>
          <w:szCs w:val="20"/>
          <w:color w:val="auto"/>
        </w:rPr>
      </w:pPr>
      <w:r>
        <w:rPr>
          <w:rFonts w:ascii="Courier New" w:cs="Courier New" w:eastAsia="Courier New" w:hAnsi="Courier New"/>
          <w:sz w:val="18"/>
          <w:szCs w:val="18"/>
          <w:color w:val="auto"/>
        </w:rPr>
        <w:t>to joining</w:t>
      </w:r>
    </w:p>
    <w:p>
      <w:pPr>
        <w:jc w:val="center"/>
        <w:ind w:right="8319"/>
        <w:spacing w:after="0"/>
        <w:rPr>
          <w:sz w:val="20"/>
          <w:szCs w:val="20"/>
          <w:color w:val="auto"/>
        </w:rPr>
      </w:pPr>
      <w:r>
        <w:rPr>
          <w:rFonts w:ascii="Courier New" w:cs="Courier New" w:eastAsia="Courier New" w:hAnsi="Courier New"/>
          <w:sz w:val="18"/>
          <w:szCs w:val="18"/>
          <w:color w:val="auto"/>
        </w:rPr>
        <w:t>Amdocs, Mr. Segal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was an account</w:t>
      </w:r>
    </w:p>
    <w:p>
      <w:pPr>
        <w:jc w:val="center"/>
        <w:ind w:right="8319"/>
        <w:spacing w:after="0"/>
        <w:rPr>
          <w:sz w:val="20"/>
          <w:szCs w:val="20"/>
          <w:color w:val="auto"/>
        </w:rPr>
      </w:pPr>
      <w:r>
        <w:rPr>
          <w:rFonts w:ascii="Courier New" w:cs="Courier New" w:eastAsia="Courier New" w:hAnsi="Courier New"/>
          <w:sz w:val="18"/>
          <w:szCs w:val="18"/>
          <w:color w:val="auto"/>
        </w:rPr>
        <w:t>manager for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North</w:t>
      </w:r>
    </w:p>
    <w:p>
      <w:pPr>
        <w:jc w:val="center"/>
        <w:ind w:right="8319"/>
        <w:spacing w:after="0"/>
        <w:rPr>
          <w:sz w:val="20"/>
          <w:szCs w:val="20"/>
          <w:color w:val="auto"/>
        </w:rPr>
      </w:pPr>
      <w:r>
        <w:rPr>
          <w:rFonts w:ascii="Courier New" w:cs="Courier New" w:eastAsia="Courier New" w:hAnsi="Courier New"/>
          <w:sz w:val="18"/>
          <w:szCs w:val="18"/>
          <w:color w:val="auto"/>
        </w:rPr>
        <w:t>American yellow</w:t>
      </w:r>
    </w:p>
    <w:p>
      <w:pPr>
        <w:jc w:val="center"/>
        <w:ind w:right="8319"/>
        <w:spacing w:after="0" w:line="237" w:lineRule="auto"/>
        <w:rPr>
          <w:sz w:val="20"/>
          <w:szCs w:val="20"/>
          <w:color w:val="auto"/>
        </w:rPr>
      </w:pPr>
      <w:r>
        <w:rPr>
          <w:rFonts w:ascii="Courier New" w:cs="Courier New" w:eastAsia="Courier New" w:hAnsi="Courier New"/>
          <w:sz w:val="18"/>
          <w:szCs w:val="18"/>
          <w:color w:val="auto"/>
        </w:rPr>
        <w:t>pages publisher</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prior thereto</w:t>
      </w:r>
    </w:p>
    <w:p>
      <w:pPr>
        <w:jc w:val="center"/>
        <w:ind w:right="8319"/>
        <w:spacing w:after="0"/>
        <w:rPr>
          <w:sz w:val="20"/>
          <w:szCs w:val="20"/>
          <w:color w:val="auto"/>
        </w:rPr>
      </w:pPr>
      <w:r>
        <w:rPr>
          <w:rFonts w:ascii="Courier New" w:cs="Courier New" w:eastAsia="Courier New" w:hAnsi="Courier New"/>
          <w:sz w:val="18"/>
          <w:szCs w:val="18"/>
          <w:color w:val="auto"/>
        </w:rPr>
        <w:t>managed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computer</w:t>
      </w:r>
    </w:p>
    <w:p>
      <w:pPr>
        <w:jc w:val="center"/>
        <w:ind w:right="8319"/>
        <w:spacing w:after="0"/>
        <w:rPr>
          <w:sz w:val="20"/>
          <w:szCs w:val="20"/>
          <w:color w:val="auto"/>
        </w:rPr>
      </w:pPr>
      <w:r>
        <w:rPr>
          <w:rFonts w:ascii="Courier New" w:cs="Courier New" w:eastAsia="Courier New" w:hAnsi="Courier New"/>
          <w:sz w:val="18"/>
          <w:szCs w:val="18"/>
          <w:color w:val="auto"/>
        </w:rPr>
        <w:t>department of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Israeli</w:t>
      </w:r>
    </w:p>
    <w:p>
      <w:pPr>
        <w:jc w:val="center"/>
        <w:ind w:right="8319"/>
        <w:spacing w:after="0"/>
        <w:rPr>
          <w:sz w:val="20"/>
          <w:szCs w:val="20"/>
          <w:color w:val="auto"/>
        </w:rPr>
      </w:pPr>
      <w:r>
        <w:rPr>
          <w:rFonts w:ascii="Courier New" w:cs="Courier New" w:eastAsia="Courier New" w:hAnsi="Courier New"/>
          <w:sz w:val="18"/>
          <w:szCs w:val="18"/>
          <w:color w:val="auto"/>
        </w:rPr>
        <w:t>insurance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company, leading</w:t>
      </w:r>
    </w:p>
    <w:p>
      <w:pPr>
        <w:jc w:val="center"/>
        <w:ind w:right="8319"/>
        <w:spacing w:after="0" w:line="238" w:lineRule="auto"/>
        <w:rPr>
          <w:sz w:val="20"/>
          <w:szCs w:val="20"/>
          <w:color w:val="auto"/>
        </w:rPr>
      </w:pPr>
      <w:r>
        <w:rPr>
          <w:rFonts w:ascii="Courier New" w:cs="Courier New" w:eastAsia="Courier New" w:hAnsi="Courier New"/>
          <w:sz w:val="18"/>
          <w:szCs w:val="18"/>
          <w:color w:val="auto"/>
        </w:rPr>
        <w:t>large-scale</w:t>
      </w:r>
    </w:p>
    <w:p>
      <w:pPr>
        <w:jc w:val="center"/>
        <w:ind w:right="8319"/>
        <w:spacing w:after="0"/>
        <w:rPr>
          <w:sz w:val="20"/>
          <w:szCs w:val="20"/>
          <w:color w:val="auto"/>
        </w:rPr>
      </w:pPr>
      <w:r>
        <w:rPr>
          <w:rFonts w:ascii="Courier New" w:cs="Courier New" w:eastAsia="Courier New" w:hAnsi="Courier New"/>
          <w:sz w:val="18"/>
          <w:szCs w:val="18"/>
          <w:color w:val="auto"/>
        </w:rPr>
        <w:t>software</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319"/>
        <w:spacing w:after="0"/>
        <w:rPr>
          <w:sz w:val="20"/>
          <w:szCs w:val="20"/>
          <w:color w:val="auto"/>
        </w:rPr>
      </w:pPr>
      <w:r>
        <w:rPr>
          <w:rFonts w:ascii="Courier New" w:cs="Courier New" w:eastAsia="Courier New" w:hAnsi="Courier New"/>
          <w:sz w:val="18"/>
          <w:szCs w:val="18"/>
          <w:color w:val="auto"/>
        </w:rPr>
        <w:t>projects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strategic</w:t>
      </w:r>
    </w:p>
    <w:p>
      <w:pPr>
        <w:jc w:val="center"/>
        <w:ind w:right="8319"/>
        <w:spacing w:after="0"/>
        <w:rPr>
          <w:sz w:val="20"/>
          <w:szCs w:val="20"/>
          <w:color w:val="auto"/>
        </w:rPr>
      </w:pPr>
      <w:r>
        <w:rPr>
          <w:rFonts w:ascii="Courier New" w:cs="Courier New" w:eastAsia="Courier New" w:hAnsi="Courier New"/>
          <w:sz w:val="18"/>
          <w:szCs w:val="18"/>
          <w:color w:val="auto"/>
        </w:rPr>
        <w:t>planning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automation</w:t>
      </w:r>
    </w:p>
    <w:p>
      <w:pPr>
        <w:jc w:val="center"/>
        <w:ind w:right="8319"/>
        <w:spacing w:after="0" w:line="238" w:lineRule="auto"/>
        <w:rPr>
          <w:sz w:val="20"/>
          <w:szCs w:val="20"/>
          <w:color w:val="auto"/>
        </w:rPr>
      </w:pPr>
      <w:r>
        <w:rPr>
          <w:rFonts w:ascii="Courier New" w:cs="Courier New" w:eastAsia="Courier New" w:hAnsi="Courier New"/>
          <w:sz w:val="18"/>
          <w:szCs w:val="18"/>
          <w:color w:val="auto"/>
        </w:rPr>
        <w:t>systems.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Board of Directors has formed four committees as described below.</w:t>
      </w:r>
    </w:p>
    <w:p>
      <w:pPr>
        <w:spacing w:after="0" w:line="238" w:lineRule="auto"/>
        <w:rPr>
          <w:sz w:val="20"/>
          <w:szCs w:val="20"/>
          <w:color w:val="auto"/>
        </w:rPr>
      </w:pPr>
      <w:r>
        <w:rPr>
          <w:rFonts w:ascii="Courier New" w:cs="Courier New" w:eastAsia="Courier New" w:hAnsi="Courier New"/>
          <w:sz w:val="18"/>
          <w:szCs w:val="18"/>
          <w:color w:val="auto"/>
        </w:rPr>
        <w:t>Members of each committee are appointed by the Board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Audit Committee. The Audit Committee reviews, acts on and reports to the Board of Directors with respect to various auditing and accounting matters, including the selection of our independent auditors, the scope of the annual audits, fees to be paid to the auditors, the performance of our independent auditors, and</w:t>
      </w:r>
    </w:p>
    <w:p>
      <w:pPr>
        <w:sectPr>
          <w:pgSz w:w="11900" w:h="16838" w:orient="portrait"/>
          <w:cols w:equalWidth="0" w:num="1">
            <w:col w:w="10219"/>
          </w:cols>
          <w:pgMar w:left="240" w:top="136" w:right="1440" w:bottom="149"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149" w:gutter="0" w:footer="0" w:header="0"/>
          <w:type w:val="continuous"/>
        </w:sectPr>
      </w:pPr>
    </w:p>
    <w:bookmarkStart w:id="13" w:name="page14"/>
    <w:bookmarkEnd w:id="13"/>
    <w:p>
      <w:pPr>
        <w:ind w:right="1779"/>
        <w:spacing w:after="0" w:line="238" w:lineRule="auto"/>
        <w:rPr>
          <w:sz w:val="20"/>
          <w:szCs w:val="20"/>
          <w:color w:val="auto"/>
        </w:rPr>
      </w:pPr>
      <w:r>
        <w:rPr>
          <w:rFonts w:ascii="Courier New" w:cs="Courier New" w:eastAsia="Courier New" w:hAnsi="Courier New"/>
          <w:sz w:val="18"/>
          <w:szCs w:val="18"/>
          <w:color w:val="auto"/>
        </w:rPr>
        <w:t>assists with the Board of Directors' oversight of our accounting practices, financial statement integrity and compliance with legal and regulatory requirements. The current members of our Audit Committee are Messrs. Gardner (Chair), Foster, McLennan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U.S. Securities and Exchange Commission ("SEC"), and that each member of the Audit Committee is financially literate as required by the rules of the NYSE. The Audit Committee written charter is attached to this proxy statement as Appendix A, and it is available on our website at www.amdocs.com.</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Nominating and Corporate Governance Committee. 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Kahan, Brodsky and Gardner, all of whom are independent directors, as required by the NYSE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www.amdocs.com.</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Executive Committee. The Executive Committee has such responsibilities as may be delegated to it from time to time by the Board of Directors. The current members of our Executive Committee are Messrs. Anderson (Chair), Baharav, Kahan, Lemelbaum and Minicucci.</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independent directors receive no compensation from the Company, except in connection with their membership on the Board of Directors and its committees as described below regarding Non-Employee Directors under "-- Compensation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past fiscal year, the Board of Directors held seven meetings. In addition, the Audit Committee held nine meetings, the Compensation Committee held three meetings, the Nominating and Corporate Governance Committee held two meetings and the Executive Committee held six meetings in the 2005 fiscal year. During fiscal 2005, each director attended at least 75% of the aggregate of the number of Board of Directors meetings and the number of meetings held by all committees on which he then served. During fiscal 2005, our directors who are not our employees, which we refer to as Non-Employee Directors, held several meetings without management.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COMMUNICATING WITH THE INDEPENDENT DIRECTORS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970" w:gutter="0" w:footer="0" w:header="0"/>
        </w:sectPr>
      </w:pPr>
    </w:p>
    <w:bookmarkStart w:id="14" w:name="page15"/>
    <w:bookmarkEnd w:id="14"/>
    <w:p>
      <w:pPr>
        <w:ind w:right="1779" w:firstLine="527"/>
        <w:spacing w:after="0" w:line="237" w:lineRule="auto"/>
        <w:rPr>
          <w:sz w:val="20"/>
          <w:szCs w:val="20"/>
          <w:color w:val="auto"/>
        </w:rPr>
      </w:pPr>
      <w:r>
        <w:rPr>
          <w:rFonts w:ascii="Courier New" w:cs="Courier New" w:eastAsia="Courier New" w:hAnsi="Courier New"/>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the Company tends to receive repetitive or duplicative communications.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Shareholders who wish to send communications on any topic to the Board of Directors or to the Company's independent directors should address such communications c/o Corporate Secretary, Amdocs Inc., 1390 Timberlake Manor Parkway, Chesterfield, Missouri 63017.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CORPORATE GOVERNANCE DIFFERENCES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believe there are no significant ways that our corporate governance practices differ from those followed by U.S. domestic issuers under the NYSE listing standards.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QUALIFICATION STANDARDS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Our Board of Directors has adopted a formal set of categorical independence standards with respect to the determination of director independence.</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these standards and the rules of the NYSE, our Board of Directors has determined that each of the following eight of our twelve directors has no material relationship with the Company and is therefore independent: Messrs. Anderson, Gardner, Brodsky, Foster, Kahan, McLennan, Minicucci and Olswang. Our Board of Directors has also determined that Mr. Segal, who was our Chief Operating Officer until July 2002, will be independent as of January 1, 2006.</w:t>
      </w: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full text of our categorical standards is attached to this proxy statement as Appendix 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CODE OF ETHICS AND BUSINESS CONDUCT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 The code is available on our website at www.amdocs.com. We intend to post on our website all disclosures that are required by law or NYSE rules concerning any amendments to, or waivers from, any provision of the code.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October 1, 2005, our Non-Employee Directors receive compensation for their services as directors in the form of cash and options to purchase Ordinary Shares. Our compensation policy provides that each Non-Employee Director receives an annual cash payment of $35,000. Each member of our Audit and Executive Committees receives an annual cash payment of $10,000. In addition, the chairmen of our Audit and Executive Committees each receive an annual cash payment of $10,000 and the chairmen of our Compensation and Nominating and Corporate Governance Committees each receive an annual cash payment of $5,000. Upon election or appointment to our Board of Directors, each Non-Employee Director receives an initial option grant for the purchase of 12,000 Ordinary Shares. Thereafter, each Non-Employee Director receives an annual option grant for the purchase of 7,500 Ordinary Shares. All option grants to our Non-Employee Directors vest as to one-quarter of the shares immediately, with the remainder vesting annually in three equal installments. The exercise price of all options granted to our Non-Employee Directors is the market price of our shares on the last trading day preceding the grant date. Each Non-Employee Director receives $1,500 per meeting of the Board of Directors and $1,000 per meeting of a committee of the Board of Directors, except for members of our Audit Committee or Executive Committee, who each receive $2,000 per meeting. We reimburse all of our directors for their reasonable travel expenses incurred in connection with attending Board or committee meetings.</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During the 2005 fiscal year, we granted to nine Non-Employee Directors options to purchase an aggregate of 78,000 Ordinary Shares at a weighted average price of $24.45 per share, with vesting over three year terms.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564" w:gutter="0" w:footer="0" w:header="0"/>
        </w:sectPr>
      </w:pPr>
    </w:p>
    <w:bookmarkStart w:id="15" w:name="page16"/>
    <w:bookmarkEnd w:id="15"/>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Bruce K. Anderson, Adrian Gardner, Charles E. Foster, James S. Kahan, Dov Baharav, Julian A. Brodsky, Eli Gelman, Nehemia Lemelbaum, John T. McLennan, Robert A. Minicucci, Simon Olswang and Mario Segal be, and each hereby is, elected to serve as a director of the Company until the next annual general meeting of shareholders or until his earlier resignation or removal or until his respective successor is elected and qualified."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affirmative vote of holders of a majority of the Ordinary Shares represented in person or by proxy at the General Meeting is necessary for the approval of the Ordinary Resolution to elect the nominees named above.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6" w:name="page17"/>
    <w:bookmarkEnd w:id="16"/>
    <w:p>
      <w:pPr>
        <w:ind w:left="2640"/>
        <w:spacing w:after="0"/>
        <w:rPr>
          <w:sz w:val="20"/>
          <w:szCs w:val="20"/>
          <w:color w:val="auto"/>
        </w:rPr>
      </w:pPr>
      <w:r>
        <w:rPr>
          <w:rFonts w:ascii="Courier New" w:cs="Courier New" w:eastAsia="Courier New" w:hAnsi="Courier New"/>
          <w:sz w:val="18"/>
          <w:szCs w:val="18"/>
          <w:color w:val="auto"/>
        </w:rPr>
        <w:t>SECURITY OWNERSHIP OF CERTAIN</w:t>
      </w:r>
    </w:p>
    <w:p>
      <w:pPr>
        <w:ind w:left="2540"/>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of the Ordinary Shares as of November 30, 2005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All percentages are based on 201,216,908 Ordinary Shares outstanding as of November 30, 2005. Except as noted below, each holder has sole voting and investment power with respect to all shares listed as owned by that holder. As of November 30, 2005, other than Mr. Kahan, none of our directors or senior managers beneficially owned 1% or more of our outstanding Ordinary Shares. As of November 30, 2005, none of our directors or senior managers will be able to vote 1% or more of our outstanding Ordinary Shares at the General Meeting.</w:t>
      </w:r>
    </w:p>
    <w:p>
      <w:pPr>
        <w:spacing w:after="0" w:line="202"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SHARES BENEFICIALLY PERCENTAGE NAME OWNED</w:t>
      </w:r>
    </w:p>
    <w:p>
      <w:pPr>
        <w:ind w:left="120"/>
        <w:spacing w:after="0" w:line="238" w:lineRule="auto"/>
        <w:rPr>
          <w:sz w:val="20"/>
          <w:szCs w:val="20"/>
          <w:color w:val="auto"/>
        </w:rPr>
      </w:pPr>
      <w:r>
        <w:rPr>
          <w:rFonts w:ascii="Courier New" w:cs="Courier New" w:eastAsia="Courier New" w:hAnsi="Courier New"/>
          <w:sz w:val="18"/>
          <w:szCs w:val="18"/>
          <w:color w:val="auto"/>
        </w:rPr>
        <w:t>OWNERSHIP - ---- ------------------- ----------</w:t>
      </w:r>
    </w:p>
    <w:p>
      <w:pPr>
        <w:jc w:val="center"/>
        <w:ind w:right="5059"/>
        <w:spacing w:after="0"/>
        <w:rPr>
          <w:sz w:val="20"/>
          <w:szCs w:val="20"/>
          <w:color w:val="auto"/>
        </w:rPr>
      </w:pPr>
      <w:r>
        <w:rPr>
          <w:rFonts w:ascii="Courier New" w:cs="Courier New" w:eastAsia="Courier New" w:hAnsi="Courier New"/>
          <w:sz w:val="18"/>
          <w:szCs w:val="18"/>
          <w:color w:val="auto"/>
        </w:rPr>
        <w:t>Massachusetts Financial Services</w:t>
      </w:r>
    </w:p>
    <w:p>
      <w:pPr>
        <w:ind w:left="160"/>
        <w:spacing w:after="0" w:line="237" w:lineRule="auto"/>
        <w:rPr>
          <w:sz w:val="20"/>
          <w:szCs w:val="20"/>
          <w:color w:val="auto"/>
        </w:rPr>
      </w:pPr>
      <w:r>
        <w:rPr>
          <w:rFonts w:ascii="Courier New" w:cs="Courier New" w:eastAsia="Courier New" w:hAnsi="Courier New"/>
          <w:sz w:val="18"/>
          <w:szCs w:val="18"/>
          <w:color w:val="auto"/>
        </w:rPr>
        <w:t>Company(1)............... 17,486,630 8.7% AT&amp;T</w:t>
      </w:r>
    </w:p>
    <w:p>
      <w:pPr>
        <w:ind w:left="2380"/>
        <w:spacing w:after="0" w:line="238" w:lineRule="auto"/>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(2)..............................................</w:t>
      </w:r>
    </w:p>
    <w:p>
      <w:pPr>
        <w:jc w:val="center"/>
        <w:ind w:right="5059"/>
        <w:spacing w:after="0" w:line="237" w:lineRule="auto"/>
        <w:rPr>
          <w:sz w:val="20"/>
          <w:szCs w:val="20"/>
          <w:color w:val="auto"/>
        </w:rPr>
      </w:pPr>
      <w:r>
        <w:rPr>
          <w:rFonts w:ascii="Courier New" w:cs="Courier New" w:eastAsia="Courier New" w:hAnsi="Courier New"/>
          <w:sz w:val="18"/>
          <w:szCs w:val="18"/>
          <w:color w:val="auto"/>
        </w:rPr>
        <w:t>10,747,698 5.3% All directors and executive</w:t>
      </w:r>
    </w:p>
    <w:p>
      <w:pPr>
        <w:jc w:val="center"/>
        <w:ind w:right="5059"/>
        <w:spacing w:after="0"/>
        <w:rPr>
          <w:sz w:val="20"/>
          <w:szCs w:val="20"/>
          <w:color w:val="auto"/>
        </w:rPr>
      </w:pPr>
      <w:r>
        <w:rPr>
          <w:rFonts w:ascii="Courier New" w:cs="Courier New" w:eastAsia="Courier New" w:hAnsi="Courier New"/>
          <w:sz w:val="18"/>
          <w:szCs w:val="18"/>
          <w:color w:val="auto"/>
        </w:rPr>
        <w:t>officers as a group (17 persons)</w:t>
      </w:r>
    </w:p>
    <w:p>
      <w:pPr>
        <w:ind w:left="60"/>
        <w:spacing w:after="0" w:line="237" w:lineRule="auto"/>
        <w:rPr>
          <w:sz w:val="20"/>
          <w:szCs w:val="20"/>
          <w:color w:val="auto"/>
        </w:rPr>
      </w:pPr>
      <w:r>
        <w:rPr>
          <w:rFonts w:ascii="Courier New" w:cs="Courier New" w:eastAsia="Courier New" w:hAnsi="Courier New"/>
          <w:sz w:val="18"/>
          <w:szCs w:val="18"/>
          <w:color w:val="auto"/>
        </w:rPr>
        <w:t>(3).............................................</w:t>
      </w:r>
    </w:p>
    <w:p>
      <w:pPr>
        <w:ind w:left="1800"/>
        <w:spacing w:after="0"/>
        <w:rPr>
          <w:sz w:val="20"/>
          <w:szCs w:val="20"/>
          <w:color w:val="auto"/>
        </w:rPr>
      </w:pPr>
      <w:r>
        <w:rPr>
          <w:rFonts w:ascii="Courier New" w:cs="Courier New" w:eastAsia="Courier New" w:hAnsi="Courier New"/>
          <w:sz w:val="18"/>
          <w:szCs w:val="18"/>
          <w:color w:val="auto"/>
        </w:rPr>
        <w:t>19,486,025 9.5%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Massachusetts Financial Services Company ("MFS") is 500 Boylston Street, Boston, Massachusetts 02116. Based on a Schedule 13G filed by MFS with the SEC on February 10, 2005, as of December 31, 2004, MFS had sole voting power over 17,177,360 of our Ordinary Shares and no voting power over 309,270 Ordinary Shares. The Schedule 13G indicates that MFS had sole dispositive power over 17,486,630 Ordinary Shares.</w:t>
      </w:r>
    </w:p>
    <w:p>
      <w:pPr>
        <w:spacing w:after="0" w:line="209"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AT&amp;T Inc. is 175 East Houston, San Antonio, Texas 78205. Based upon information provided to us by AT&amp;T, as of November 30, 2005, AT&amp;T beneficially owned 10,747,698 of our Ordinary Shares. James S. Kahan, Senior Executive Vice President of AT&amp;T, serves on our Board of Directors. On November 18, 2005, SBC Communications Inc. acquired AT&amp;T Corp. and became AT&amp;T Inc.</w:t>
      </w:r>
    </w:p>
    <w:p>
      <w:pPr>
        <w:spacing w:after="0" w:line="209" w:lineRule="exact"/>
        <w:rPr>
          <w:rFonts w:ascii="Courier New" w:cs="Courier New" w:eastAsia="Courier New" w:hAnsi="Courier New"/>
          <w:sz w:val="18"/>
          <w:szCs w:val="18"/>
          <w:color w:val="auto"/>
        </w:rPr>
      </w:pPr>
    </w:p>
    <w:p>
      <w:pPr>
        <w:ind w:left="420" w:right="1879" w:hanging="412"/>
        <w:spacing w:after="0" w:line="272"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Ordinary Shares held by AT&amp;T. See footnote 2 above. Mr. Kahan, Senior Executive Vice President of AT&amp;T, serves on the Company's Board of Directors and, accordingly, may be deemed to be the beneficial owner of the Ordinary Shares held by AT&amp;T. Mr. Kahan disclaims beneficial ownership of such shares. Also includes options granted to such directors and executive officers that are exercisable within 60 days of November 30, 2005.</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AUDIT COMMITTEE MATTERS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management is responsible for the preparation of the Company's financial statements and for maintaining an adequate system of disclosure controls and procedures and internal control over financial reporting for that purpose. The Company's independent registered public accounting firm is responsible for conducting an independent audit of the Company's annual financial statements in accordance with generally accepted accounting principles and issuing a report on the results of their audit. The Audit Committee is responsible for providing independent, objective oversight of these processes.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has reviewed the Company's audited financial statements for the fiscal year ended September 30, 2005 and has discussed these financial statements with the Company's management and the Company's independent registered public accounting firm.</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Audit Committee has also discussed with the Company's independent registered public accounting firm the matters required to be discussed by Statement on Auditing Standards 61 (Communication with Audit Committees). SAS 61 (as codified in AU Section 380 of the Codification of Statements on Auditing</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362" w:gutter="0" w:footer="0" w:header="0"/>
        </w:sectPr>
      </w:pPr>
    </w:p>
    <w:bookmarkStart w:id="17" w:name="page18"/>
    <w:bookmarkEnd w:id="17"/>
    <w:p>
      <w:pPr>
        <w:ind w:right="1879"/>
        <w:spacing w:after="0" w:line="236" w:lineRule="auto"/>
        <w:rPr>
          <w:sz w:val="20"/>
          <w:szCs w:val="20"/>
          <w:color w:val="auto"/>
        </w:rPr>
      </w:pPr>
      <w:r>
        <w:rPr>
          <w:rFonts w:ascii="Courier New" w:cs="Courier New" w:eastAsia="Courier New" w:hAnsi="Courier New"/>
          <w:sz w:val="18"/>
          <w:szCs w:val="18"/>
          <w:color w:val="auto"/>
        </w:rPr>
        <w:t>Standards) requires the Company's independent registered public accounting firm to discuss with the Company's Audit Committee, among other things, the following:</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methods to account for significant unusual transactions;</w:t>
      </w:r>
    </w:p>
    <w:p>
      <w:pPr>
        <w:spacing w:after="0" w:line="206"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significant accounting policies in controversial or emerging areas for which there is a lack of authoritative guidance or consensus;</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process used by management in formulating particularly sensitive accounting estimates and the basis for the auditors' conclusions regarding the reasonableness of those estimates; and</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disagreements with management over the application of accounting principles, the basis for management's accounting estimates and the disclosures in the financial statements.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independent registered public accounting firm also provided the Audit Committee with the written disclosures and the letter required by Independence Standards Board Standard No. 1 (Independence Discussions with Audit Committees). Independence Standards Board Standard No. 1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the Company.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20-F for the fiscal year ended September 30, 2005.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AND PROCEDURES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Audit Committee has adopted policies and procedures relating to the approval of all audit and non-audit services that are to be performed by the Company's independent registered public accounting firm. These policies generally provide that the Company will not engage its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AND CONTINUATION OF 1998 STOCK OPTION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9, 2005, our Board of Directors adopted, subject to shareholder approval, an amendment to our 1998 Stock Option and Incentive Plan, as amended (the "1998 Plan"), increasing from 38,300,000 to 46,300,000 the maximum number of Ordinary Shares issuable under the 1998 Plan, continuing the term of the 1998 Plan for an additional 10-year term until January 17, 2016, and making the other changes described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1998 Plan was last amended in January 2004. As of November 30, 2005, of the 38,300,000 Ordinary Shares reserved for issuance under the 1998 Plan prior to giving effect to this amendment, awards with respect to an aggregate of 33,590,739 Ordinary Shares (net of cancellations and forfeitures) had been granted, of which 26,583,617 remain subject to outstanding awards, and 4,709,261 Ordinary Shares remained available for future awards.</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Based on 201,216,908 Ordinary Shares outstanding as of November 30, 2005, the number of shares reserved for issuance pursuant to outstanding awards granted and the number of shares available for future grants represented approximately 13.5% of our shares outstanding on a fully diluted basis, assuming all shares reserved for issuance pursuant to outstanding awards granted and all shares available for future grants were issued and outstanding.</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November 30, 2005, the closing price of our Ordinary Shares was</w:t>
      </w:r>
    </w:p>
    <w:p>
      <w:pPr>
        <w:spacing w:after="0" w:line="238" w:lineRule="auto"/>
        <w:rPr>
          <w:sz w:val="20"/>
          <w:szCs w:val="20"/>
          <w:color w:val="auto"/>
        </w:rPr>
      </w:pPr>
      <w:r>
        <w:rPr>
          <w:rFonts w:ascii="Courier New" w:cs="Courier New" w:eastAsia="Courier New" w:hAnsi="Courier New"/>
          <w:sz w:val="18"/>
          <w:szCs w:val="18"/>
          <w:color w:val="auto"/>
        </w:rPr>
        <w:t>$26.43 per share. Of the options to purchase 26,240,080 Ordinary Shares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outstanding as of November 30, 2005, awards to purchase 13,125,911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were at an exercise price of $26.43 or greater. These awards with an</w:t>
      </w:r>
    </w:p>
    <w:p>
      <w:pPr>
        <w:spacing w:after="0" w:line="238" w:lineRule="auto"/>
        <w:rPr>
          <w:sz w:val="20"/>
          <w:szCs w:val="20"/>
          <w:color w:val="auto"/>
        </w:rPr>
      </w:pPr>
      <w:r>
        <w:rPr>
          <w:rFonts w:ascii="Courier New" w:cs="Courier New" w:eastAsia="Courier New" w:hAnsi="Courier New"/>
          <w:sz w:val="18"/>
          <w:szCs w:val="18"/>
          <w:color w:val="auto"/>
        </w:rPr>
        <w:t>exercise price greater than the current trading price of the Ordinary Shares,</w:t>
      </w:r>
    </w:p>
    <w:p>
      <w:pPr>
        <w:spacing w:after="0"/>
        <w:rPr>
          <w:sz w:val="20"/>
          <w:szCs w:val="20"/>
          <w:color w:val="auto"/>
        </w:rPr>
      </w:pPr>
      <w:r>
        <w:rPr>
          <w:rFonts w:ascii="Courier New" w:cs="Courier New" w:eastAsia="Courier New" w:hAnsi="Courier New"/>
          <w:sz w:val="18"/>
          <w:szCs w:val="18"/>
          <w:color w:val="auto"/>
        </w:rPr>
        <w:t>so-called "underwater" awards, represented approximately 50.0% of the Ordinary</w:t>
      </w:r>
    </w:p>
    <w:p>
      <w:pPr>
        <w:spacing w:after="0" w:line="237" w:lineRule="auto"/>
        <w:rPr>
          <w:sz w:val="20"/>
          <w:szCs w:val="20"/>
          <w:color w:val="auto"/>
        </w:rPr>
      </w:pPr>
      <w:r>
        <w:rPr>
          <w:rFonts w:ascii="Courier New" w:cs="Courier New" w:eastAsia="Courier New" w:hAnsi="Courier New"/>
          <w:sz w:val="18"/>
          <w:szCs w:val="18"/>
          <w:color w:val="auto"/>
        </w:rPr>
        <w:t>Shares reserved for issuance pursuant to outstanding awards.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considers availability of Ordinary Shares for future grants under the 1998 Plan to be important to the business prospects and operations of the Company and believes that after giving effect to the proposed 8,000,000 share increase of the 1998 Plan, we will have sufficient awards available for grant to our employees and others for at least the next several years. The new awards will assist us in attracting and hiring new officers, directors, employees and consultants and in retaining key employees.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Currently, the Company will not be able to grant awards under the 1998 Plan after January 1, 2008. The Board of Directors believes that the proposed amendments, including the increase of the Ordinary Shares available for future grants under the 1998 Plan, will be adequate and appropriate for several years and therefore the Board of Directors believes that the term of the 1998 Plan should be continued for an additional 10 years period until January 17, 2016.</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believes that the proposed amendments, including the increase in the number of shares issuable under the 1998 Plan, the continuation of the term of the 1998 Plan and the other changes described below are in the best interests of the Company and its shareholders. The Board considers grants of options and restricted stock to be an effective method to attract and retain officers, directors, employees and consultants, and to encourage long-term performance and productivity.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AMENDMENT OF THE 1998 STOCK OPTION AND INCENTIVE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Following is a summary of the material changes proposed to be made to the 1998 Plan. The following summary of material changes is qualified in its entirety by reference to the 1998 Plan (as proposed to be amended), a copy of which is attached as Appendix C.</w:t>
      </w:r>
    </w:p>
    <w:p>
      <w:pPr>
        <w:spacing w:after="0" w:line="207" w:lineRule="exact"/>
        <w:rPr>
          <w:sz w:val="20"/>
          <w:szCs w:val="20"/>
          <w:color w:val="auto"/>
        </w:rPr>
      </w:pPr>
    </w:p>
    <w:p>
      <w:pPr>
        <w:ind w:left="740" w:right="2199" w:hanging="205"/>
        <w:spacing w:after="0" w:line="29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Available. The proposed amendment increases by 8,000,000 the number of Ordinary Shares available for issuance under the 1998 Plan.</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Option Price. The 1998 Plan currently requires that the exercise price of incentive stock options must be not less than 100% of the fair market value of the Ordinary Shares on the date of grant.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970" w:gutter="0" w:footer="0" w:header="0"/>
        </w:sectPr>
      </w:pPr>
    </w:p>
    <w:bookmarkStart w:id="19" w:name="page20"/>
    <w:bookmarkEnd w:id="19"/>
    <w:p>
      <w:pPr>
        <w:ind w:left="740" w:right="1999"/>
        <w:spacing w:after="0" w:line="236" w:lineRule="auto"/>
        <w:rPr>
          <w:sz w:val="20"/>
          <w:szCs w:val="20"/>
          <w:color w:val="auto"/>
        </w:rPr>
      </w:pPr>
      <w:r>
        <w:rPr>
          <w:rFonts w:ascii="Courier New" w:cs="Courier New" w:eastAsia="Courier New" w:hAnsi="Courier New"/>
          <w:sz w:val="18"/>
          <w:szCs w:val="18"/>
          <w:color w:val="auto"/>
        </w:rPr>
        <w:t>The proposed amendment expands this requirement to apply to all options granted under the 1998 Plan (other than options assumed or substituted for in connection with an acquisition).</w:t>
      </w:r>
    </w:p>
    <w:p>
      <w:pPr>
        <w:spacing w:after="0" w:line="209" w:lineRule="exact"/>
        <w:rPr>
          <w:sz w:val="20"/>
          <w:szCs w:val="20"/>
          <w:color w:val="auto"/>
        </w:rPr>
      </w:pPr>
    </w:p>
    <w:p>
      <w:pPr>
        <w:ind w:left="740" w:right="18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Options. The proposed amendment revises the default rule contained in the 1998 Plan for option vesting. As amended, unless otherwise provided in the terms of an option agreement, options will become exercisable in cumulative installments of 25% on the first, second, third and fourth anniversaries of the date of grant. Currently, the default rule is for options to vest 50% on the second anniversary of the date of grant and an additional 25% on each of the third and fourth anniversaries of the date of grant.</w:t>
      </w:r>
    </w:p>
    <w:p>
      <w:pPr>
        <w:spacing w:after="0" w:line="212"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Grants. The proposed amendment establishes a default rule for the vesting of restricted stock. Under the proposed amendment, the restrictions applicable to restricted stock grants will lapse with respect to no more than 25% of the awarded shares prior to the first anniversary of the date of grant and as to no more than an additional 25% prior to each of the second through fourth anniversaries of the date of grant, except in the cases of restricted stock awards granted with restrictions related to satisfaction of performance criteria and in extraordinary circumstances as determined by the committee administering the 1998 Plan. Extraordinary circumstances mean nonrecurring significant events affecting the Company, a Participant or the 1998 Plan. The proposed amendment also provides that upon a recipient's termination of employment or service, unvested shares of restricted stock are subject to repurchase by Amdocs Limited or one of its subsidiaries at a price per share equal to the L0.01 par value of such shares paid by the participant upon issuance of the restricted stock.</w:t>
      </w:r>
    </w:p>
    <w:p>
      <w:pPr>
        <w:spacing w:after="0" w:line="396"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1998 Plan. The proposed amendment continues the term of the 1998 Plan so that awards may be granted under the 1998 Plan until January 17, 2016.</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Repricing of Options. The proposed amendment prohibits the repricing of options under the 1998 Plan without shareholder approval.</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Reload Options. The proposed amendment prohibits the grant of options containing a provision entitling a grantee to the automatic grant of additional options in connection with any exercise by the grantee of his or her options.</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Awards. The proposed amendment clarifies provisions in the 1998 Plan addressing the adjustments made to the 1998 Plan and outstanding awards upon the occurrence of certain events. First, the proposed amendment clarifies that the provision requiring adjustments upon the occurrence of a stock dividend, stock split, recapitalization or other similar transaction applies when the increase or decrease in the number of issued Ordinary Shares is effected without receipt of consideration and further provides that the conversion of any convertible security will not be deemed to have been effected without receipt of consideration. Second, the proposed amendment clarifies that it is in the discretion of the committee administering the 1998 Plan whether outstanding awards under the 1998 Plan will be assumed or substituted by an acquirer.</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DESCRIPTION OF THE 1998 STOCK OPTION AND INCENTIVE PLAN (AS PROPOSED TO BE AMENDED)</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is a summary of the 1998 Stock Option and Incentive Plan (as proposed to be amended), a copy of which is attached as Appendix C. The following summary is qualified in its entirety by reference to the 1998 Plan.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Purpose. The purpose of the 1998 Plan is to afford an incentive to grantees to acquire a proprietary interest in the Company, to continue in service of the Company, to increase their efforts on behalf of the Company and to promote the success of the Company's business.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Types of Awards. The 1998 Plan provides for the grant of stock options (which may be either incentive stock options or nonqualified stock options), restricted stock awards and other stock-based awards, which we collectively refers to as "awards."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564" w:gutter="0" w:footer="0" w:header="0"/>
        </w:sectPr>
      </w:pPr>
    </w:p>
    <w:bookmarkStart w:id="20" w:name="page21"/>
    <w:bookmarkEnd w:id="20"/>
    <w:p>
      <w:pPr>
        <w:ind w:right="1779" w:firstLine="527"/>
        <w:spacing w:after="0" w:line="238" w:lineRule="auto"/>
        <w:rPr>
          <w:sz w:val="20"/>
          <w:szCs w:val="20"/>
          <w:color w:val="auto"/>
        </w:rPr>
      </w:pPr>
      <w:r>
        <w:rPr>
          <w:rFonts w:ascii="Courier New" w:cs="Courier New" w:eastAsia="Courier New" w:hAnsi="Courier New"/>
          <w:sz w:val="18"/>
          <w:szCs w:val="18"/>
          <w:color w:val="auto"/>
        </w:rPr>
        <w:t>Stock Options. Grantees receive the right to purchase a specified number of Ordinary Shares at a specified option price and subject to such other terms and 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As described above, the 1998 Plan includes a default rule regarding the rate at which options will vest.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 will expire 90 days after such cessation. Termination for cause results in expiration of the option upon the termination date. Termination due to death or disability allows, in general, for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Restricted Stock Awards. Restricted stock awards entitle grantees to acquire Ordinary Shares subject to the right of Amdocs Limited or any of its 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 (in which case such awards would generally be subject to minimum vesting terms as described above).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Stock-Based Awards. The committee administering the 1998 Plan may grant other awards pursuant to which Ordinary Shares are or may in the future be acquired, awards denominated in stock units, and stock appreciation rights (including cash-settled SARs). As of the date of this proxy statement, we have never granted such other stock-based awards under the 1998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Eligibility to Receive Awards. All officers, directors, employees and consultants of Amdocs Limited, or of any parent or subsidiary of Amdocs Limited, are eligible to receive awards under the 1998 Plan. Under the 1998 Plan, a subsidiary means any entity in which Amdocs Limited holds, directly or indirectly, 50% or more of its voting power.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Shares Available. Awards may be made under the 1998 Plan for up to 46,300,000 Ordinary Shares.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1998 Plan.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Administration. The 1998 Plan is administered by a committee established by the Board of Directors, which we refer to as the Committee. The Committee has the authority to administer the 1998 Plan and to exercise all the powers and authorities either specifically granted to it under the 1998 Plan or necessary or advisable in the administration of the 1998 Plan, and make all other determinations deemed necessary or advisable for the administration of the 1998 Plan.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Assumed or Substitute Awards. If, in connection with a business combination transaction, we assume or substitute for awards originally granted by another entity, and such assumed or substituted awards will be administered under the 1998 Plan, such awards (1) will not count as part of the total number of Ordinary Shares that may be made subject to awards under the 1998 Plan, subject to any limitations required by the Code, and (2) will be on such terms as the Board deems appropriate notwithstanding any limitations contained in the 1998 Plan on new awards.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Adjustments. The Committee is required to make appropriate adjustments in connection with the 1998 Plan and any outstanding awards to reflect stock dividends, recapitalization, stock splits, combinations or exchanges of Ordinary Shares and other similar transactions which results in any increase or decrease in the number of issued Ordinary Shares effected without receipt of consideration. In the event of a proposed sale of all or substantially all the assets of Amdocs, merger, liquidation, dissolution or other similar event, the</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59"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Committee is authorized to provide for outstanding awards to be assumed or substituted for, to accelerate the awards to make them fully exercisable prior to consummation of the acquisition event, to provide that the awards will terminate as a fixed date following their acceleration or to provide for a cash-out of any outstanding options.</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Amendment or Termination. No award may be made under the 1998 Plan after January 17, 2016. The Board of Directors may at any time suspend, 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extend the period during which awards may be granted or (5) provide for an option that is exercisable more than 10 years after the date it is granted.</w:t>
      </w:r>
    </w:p>
    <w:p>
      <w:pPr>
        <w:spacing w:after="0" w:line="1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No Repricing of Options. The 1998 Plan prohibits the repricing of options under the 1998 Plan without shareholder approval.</w:t>
      </w:r>
    </w:p>
    <w:p>
      <w:pPr>
        <w:spacing w:after="0" w:line="208"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Nontransferability. Awards granted under the 1998 Plan are not transferable other than by will or by the laws of descent and distribution, other than pursuant to a qualified domestic relations order.</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102 Awards. Under the 1998 Plan, nonqualified stock options and restricted stock awards may be granted to employees and consultants of Amdocs Limited or any of its subsidiaries or parents. Section 102 is designed to afford qualified recipients with specified favorable tax treatment in Israel.</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"RESOLVED, that the 1998 Stock Option and Incentive Plan, as amended, in the form attached hereto as Appendix C, be and hereby is approved."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will evaluate other alternatives for achieving the purposes of the plan.</w:t>
      </w:r>
    </w:p>
    <w:p>
      <w:pPr>
        <w:spacing w:after="0" w:line="210"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THE AMENDMENT AND CONTINUATION OF THE 1998 PLAN AS SET FORTH IN APPENDIX C ATTACHED HERETO.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RESOLUTION TO PERMIT DIRECT REPURCHASE BY</w:t>
      </w:r>
    </w:p>
    <w:p>
      <w:pPr>
        <w:ind w:left="1160"/>
        <w:spacing w:after="0" w:line="238" w:lineRule="auto"/>
        <w:rPr>
          <w:sz w:val="20"/>
          <w:szCs w:val="20"/>
          <w:color w:val="auto"/>
        </w:rPr>
      </w:pPr>
      <w:r>
        <w:rPr>
          <w:rFonts w:ascii="Courier New" w:cs="Courier New" w:eastAsia="Courier New" w:hAnsi="Courier New"/>
          <w:sz w:val="18"/>
          <w:szCs w:val="18"/>
          <w:color w:val="auto"/>
        </w:rPr>
        <w:t>THE COMPANY OF UNVESTED SHARES OF RESTRICTED STOCK GRANTED</w:t>
      </w:r>
    </w:p>
    <w:p>
      <w:pPr>
        <w:ind w:left="1800"/>
        <w:spacing w:after="0"/>
        <w:rPr>
          <w:sz w:val="20"/>
          <w:szCs w:val="20"/>
          <w:color w:val="auto"/>
        </w:rPr>
      </w:pPr>
      <w:r>
        <w:rPr>
          <w:rFonts w:ascii="Courier New" w:cs="Courier New" w:eastAsia="Courier New" w:hAnsi="Courier New"/>
          <w:sz w:val="18"/>
          <w:szCs w:val="18"/>
          <w:color w:val="auto"/>
        </w:rPr>
        <w:t>UNDER THE 1998 STOCK OPTION AND INCENTIVE PLAN</w:t>
      </w:r>
    </w:p>
    <w:p>
      <w:pPr>
        <w:ind w:left="2000"/>
        <w:spacing w:after="0" w:line="237" w:lineRule="auto"/>
        <w:rPr>
          <w:sz w:val="20"/>
          <w:szCs w:val="20"/>
          <w:color w:val="auto"/>
        </w:rPr>
      </w:pPr>
      <w:r>
        <w:rPr>
          <w:rFonts w:ascii="Courier New" w:cs="Courier New" w:eastAsia="Courier New" w:hAnsi="Courier New"/>
          <w:sz w:val="18"/>
          <w:szCs w:val="18"/>
          <w:color w:val="auto"/>
        </w:rPr>
        <w:t>UPON TERMINATION OF EMPLOYMENT OR SERVICE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proposed amendment to the 1998 Plan set forth in Proposal II provides that upon a recipient's termination of employment or service, the recipient's unvested shares of restricted stock granted under our 1998 Stock Option and Incentive Plan are subject to repurchase by us or one of our subsidiaries at a price per share equal to the L0.01 par value of the share. However, under the Companies (Guernsey) Law, 1994, and the Companies (Purchase of Own Shares) Ordinance, 1998, a company is not permitted to directly repurchase its own shares unless (1) such repurchases are permitted by its Articles of Association, as is the case under our Articles of Association, and (2) upon approval in advance of the terms of the repurchases by a special resolution of shareholders. If this Proposal III is not approved, any repurchase of unvested restricted shares under the 1998 Plan will be effected by one of our subsidiaries.</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believes that our ability to directly repurchase unvested shares of restricted stock granted under our 1998 Stock Option and Incentive Plan upon a recipient's termination of employment or service is in the best interests of Amdocs and its shareholders. We believe that all restricted stock grants under the 1998 Plan will be fully vested on or before the 14-year anniversary of the General Meeting, or January 19, 2020. Accordingly, it is proposed that the following Special Resolution be adopted at the General Meeting:</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pursuant to the 1998 Stock Option and Incentive Plan, as amended ("the Plan"), the Company be permitted, from the date of this resolution until January 19, 2020, to repurchase unvested shares of restricted stock granted to a director, officer, employee or consultant upon such recipient's termination of employment or service to the Company or any of the Company's present of future subsidiaries or parents on the terms set forth in clause 9 of the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affirmative vote of not less than three-quarters of the votes recorded at the General Meeting is necessary for the approval of this Special Resolution. If Proposal III is not approved, any unvested restricted stock awards that the Company has the right to repurchase will be repurchased by one of our subsidiaries.</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BOARD OF DIRECTORS RECOMMENDS THAT THE SHAREHOLDERS VOTE "FOR" THE APPROVAL OF THE SPECIAL RESOLUTION TO PERMIT THE DIRECT REPURCHASE BY THE COMPANY OF SHARES OF UNVESTED RESTRICTED STOCK GRANTED UNDER OUR 1998 STOCK OPTION AND INCENTIVE PLAN UPON TERMINATION OF A GRANTEE'S EMPLOYMENT OR SERVICE.</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PROPOSAL IV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APPROVAL OF OUR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FOR THE FISCAL YEAR ENDED SEPTEMBER 30, 2005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Annual Report for the fiscal year ended September 30, 2005 is being mailed to our shareholders together with this Proxy Statement. Our Consolidated Financial Statements for the fiscal year ended September 30, 2005 are included in such report. At the General Meeting, we will review the Operating and Financial Review and Prospects section of our Annual Report and will answer appropriate questions related thereto.</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"RESOLVED, that the Consolidated Financial Statements of the Company for the fiscal year ended September 30, 2005 be, and the same hereby are, approved."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OUR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4" w:name="page25"/>
    <w:bookmarkEnd w:id="24"/>
    <w:p>
      <w:pPr>
        <w:jc w:val="center"/>
        <w:ind w:right="1779"/>
        <w:spacing w:after="0"/>
        <w:rPr>
          <w:sz w:val="20"/>
          <w:szCs w:val="20"/>
          <w:color w:val="auto"/>
        </w:rPr>
      </w:pPr>
      <w:r>
        <w:rPr>
          <w:rFonts w:ascii="Courier New" w:cs="Courier New" w:eastAsia="Courier New" w:hAnsi="Courier New"/>
          <w:sz w:val="18"/>
          <w:szCs w:val="18"/>
          <w:color w:val="auto"/>
        </w:rPr>
        <w:t>PROPOSAL V</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RATIFICATION AND APPROVAL OF</w:t>
      </w:r>
    </w:p>
    <w:p>
      <w:pPr>
        <w:ind w:left="1800"/>
        <w:spacing w:after="0" w:line="238" w:lineRule="auto"/>
        <w:rPr>
          <w:sz w:val="20"/>
          <w:szCs w:val="20"/>
          <w:color w:val="auto"/>
        </w:rPr>
      </w:pPr>
      <w:r>
        <w:rPr>
          <w:rFonts w:ascii="Courier New" w:cs="Courier New" w:eastAsia="Courier New" w:hAnsi="Courier New"/>
          <w:sz w:val="18"/>
          <w:szCs w:val="18"/>
          <w:color w:val="auto"/>
        </w:rPr>
        <w:t>INDEPENDENT REGISTERED PUBLIC ACCOUNTING FIRM</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Audit Committee of the Board of Directors has selected the firm of Ernst &amp; Young LLP to continue to serve as our independent registered public accounting firm for the fiscal year ending September 30, 2006 and until the next annual general meeting, and the Audit Committee recommends to the shareholders that they (i) ratify and approve such selection, and (ii) authorize the Audit Committee of the Board of Directors to fix the remuneration of such independent registered public accounting firm. Ernst &amp; Young LLP audited Amdocs' books and accounts for the fiscal year ended September 30, 2005 and has served as our independent registered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ACCOUNTANT FEES AND OTHER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FEE CATEGORY 2005 2004 - ------------ ---------- ------</w:t>
      </w:r>
    </w:p>
    <w:p>
      <w:pPr>
        <w:ind w:left="2420"/>
        <w:spacing w:after="0" w:line="238" w:lineRule="auto"/>
        <w:rPr>
          <w:sz w:val="20"/>
          <w:szCs w:val="20"/>
          <w:color w:val="auto"/>
        </w:rPr>
      </w:pPr>
      <w:r>
        <w:rPr>
          <w:rFonts w:ascii="Courier New" w:cs="Courier New" w:eastAsia="Courier New" w:hAnsi="Courier New"/>
          <w:sz w:val="18"/>
          <w:szCs w:val="18"/>
          <w:color w:val="auto"/>
        </w:rPr>
        <w:t>---- Audit</w:t>
      </w:r>
    </w:p>
    <w:p>
      <w:pPr>
        <w:ind w:left="100"/>
        <w:spacing w:after="0"/>
        <w:rPr>
          <w:sz w:val="20"/>
          <w:szCs w:val="20"/>
          <w:color w:val="auto"/>
        </w:rPr>
      </w:pPr>
      <w:r>
        <w:rPr>
          <w:rFonts w:ascii="Courier New" w:cs="Courier New" w:eastAsia="Courier New" w:hAnsi="Courier New"/>
          <w:sz w:val="18"/>
          <w:szCs w:val="18"/>
          <w:color w:val="auto"/>
        </w:rPr>
        <w:t>Fees(1)...............................................</w:t>
      </w:r>
    </w:p>
    <w:p>
      <w:pPr>
        <w:jc w:val="center"/>
        <w:ind w:right="4319"/>
        <w:spacing w:after="0" w:line="237" w:lineRule="auto"/>
        <w:rPr>
          <w:sz w:val="20"/>
          <w:szCs w:val="20"/>
          <w:color w:val="auto"/>
        </w:rPr>
      </w:pPr>
      <w:r>
        <w:rPr>
          <w:rFonts w:ascii="Courier New" w:cs="Courier New" w:eastAsia="Courier New" w:hAnsi="Courier New"/>
          <w:sz w:val="18"/>
          <w:szCs w:val="18"/>
          <w:color w:val="auto"/>
        </w:rPr>
        <w:t>$2,700,000 $2,600,000 Audit-Related</w:t>
      </w:r>
    </w:p>
    <w:p>
      <w:pPr>
        <w:ind w:left="520"/>
        <w:spacing w:after="0" w:line="238" w:lineRule="auto"/>
        <w:rPr>
          <w:sz w:val="20"/>
          <w:szCs w:val="20"/>
          <w:color w:val="auto"/>
        </w:rPr>
      </w:pPr>
      <w:r>
        <w:rPr>
          <w:rFonts w:ascii="Courier New" w:cs="Courier New" w:eastAsia="Courier New" w:hAnsi="Courier New"/>
          <w:sz w:val="18"/>
          <w:szCs w:val="18"/>
          <w:color w:val="auto"/>
        </w:rPr>
        <w:t>Fees(2).......................................</w:t>
      </w:r>
    </w:p>
    <w:p>
      <w:pPr>
        <w:jc w:val="center"/>
        <w:ind w:right="4319"/>
        <w:spacing w:after="0"/>
        <w:rPr>
          <w:sz w:val="20"/>
          <w:szCs w:val="20"/>
          <w:color w:val="auto"/>
        </w:rPr>
      </w:pPr>
      <w:r>
        <w:rPr>
          <w:rFonts w:ascii="Courier New" w:cs="Courier New" w:eastAsia="Courier New" w:hAnsi="Courier New"/>
          <w:sz w:val="18"/>
          <w:szCs w:val="18"/>
          <w:color w:val="auto"/>
        </w:rPr>
        <w:t>1,100,000 1,200,000 Tax</w:t>
      </w:r>
    </w:p>
    <w:p>
      <w:pPr>
        <w:spacing w:after="0" w:line="237" w:lineRule="auto"/>
        <w:rPr>
          <w:sz w:val="20"/>
          <w:szCs w:val="20"/>
          <w:color w:val="auto"/>
        </w:rPr>
      </w:pPr>
      <w:r>
        <w:rPr>
          <w:rFonts w:ascii="Courier New" w:cs="Courier New" w:eastAsia="Courier New" w:hAnsi="Courier New"/>
          <w:sz w:val="18"/>
          <w:szCs w:val="18"/>
          <w:color w:val="auto"/>
        </w:rPr>
        <w:t>Fees(3).................................................</w:t>
      </w:r>
    </w:p>
    <w:p>
      <w:pPr>
        <w:ind w:left="1960"/>
        <w:spacing w:after="0"/>
        <w:rPr>
          <w:sz w:val="20"/>
          <w:szCs w:val="20"/>
          <w:color w:val="auto"/>
        </w:rPr>
      </w:pPr>
      <w:r>
        <w:rPr>
          <w:rFonts w:ascii="Courier New" w:cs="Courier New" w:eastAsia="Courier New" w:hAnsi="Courier New"/>
          <w:sz w:val="18"/>
          <w:szCs w:val="18"/>
          <w:color w:val="auto"/>
        </w:rPr>
        <w:t>1,500,000 1,800,000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999"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 fees consist of fees associated with the annual audit and reviews of our quarterly financial results furnished on Form 6-K, consultations on various accounting issues and performance of local statutory audits.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Audit-related services principally include due diligence examinations, SAS 70 report issuances, assistance with the requirements of the Sarbanes-Oxley Act of 2002 and related SEC regulations, attestation services that are not required by statute or regulation and consultations concerning financial accounting and reporting standards.</w:t>
      </w:r>
    </w:p>
    <w:p>
      <w:pPr>
        <w:spacing w:after="0" w:line="20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fees consist of fees for tax compliance, tax advice and tax planning services provided to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"RESOLVED, that (i) the appointment of Ernst &amp; Young LLP as the Company's independent registered public accounting firm for the fiscal year ending September 30, 2006 and until the Company's next annual general meeting be, and it hereby is, ratified and approved, and (ii) the Audit Committee of the Board of Directors be, and it hereby is, authorized to fix the remuneration of such independent registered public accounting firm in accordance with the nature and extent of their services."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their remuneration.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59" w:gutter="0" w:footer="0" w:header="0"/>
        </w:sectPr>
      </w:pPr>
    </w:p>
    <w:bookmarkStart w:id="25" w:name="page26"/>
    <w:bookmarkEnd w:id="25"/>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of the Company knows of no other business to be transacted at the General Meeting; but, if any other matters are properly presented to the General Meeting, the persons named in the enclosed form of proxy will vote upon such matters in accordance with their best judgment.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Annual Report for the fiscal year ended September 30, 2005, including audited financial statements, accompanies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filed with the SEC, we will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Amdocs, Inc.</w:t>
      </w:r>
    </w:p>
    <w:p>
      <w:pPr>
        <w:ind w:left="190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900"/>
        <w:spacing w:after="0"/>
        <w:rPr>
          <w:sz w:val="20"/>
          <w:szCs w:val="20"/>
          <w:color w:val="auto"/>
        </w:rPr>
      </w:pPr>
      <w:r>
        <w:rPr>
          <w:rFonts w:ascii="Courier New" w:cs="Courier New" w:eastAsia="Courier New" w:hAnsi="Courier New"/>
          <w:sz w:val="18"/>
          <w:szCs w:val="18"/>
          <w:color w:val="auto"/>
        </w:rPr>
        <w:t>Chesterfield, Missouri 63017</w:t>
      </w:r>
    </w:p>
    <w:p>
      <w:pPr>
        <w:ind w:left="1900"/>
        <w:spacing w:after="0" w:line="237" w:lineRule="auto"/>
        <w:rPr>
          <w:sz w:val="20"/>
          <w:szCs w:val="20"/>
          <w:color w:val="auto"/>
        </w:rPr>
      </w:pPr>
      <w:r>
        <w:rPr>
          <w:rFonts w:ascii="Courier New" w:cs="Courier New" w:eastAsia="Courier New" w:hAnsi="Courier New"/>
          <w:sz w:val="18"/>
          <w:szCs w:val="18"/>
          <w:color w:val="auto"/>
        </w:rPr>
        <w:t>Fax: (314) 212-8358</w:t>
      </w:r>
    </w:p>
    <w:p>
      <w:pPr>
        <w:ind w:left="1900"/>
        <w:spacing w:after="0" w:line="238" w:lineRule="auto"/>
        <w:rPr>
          <w:sz w:val="20"/>
          <w:szCs w:val="20"/>
          <w:color w:val="auto"/>
        </w:rPr>
      </w:pPr>
      <w:r>
        <w:rPr>
          <w:rFonts w:ascii="Courier New" w:cs="Courier New" w:eastAsia="Courier New" w:hAnsi="Courier New"/>
          <w:sz w:val="18"/>
          <w:szCs w:val="18"/>
          <w:color w:val="auto"/>
        </w:rPr>
        <w:t>E-mail: info@amdocs.com</w:t>
      </w:r>
    </w:p>
    <w:p>
      <w:pPr>
        <w:spacing w:after="0" w:line="202"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Mr. Thomas G. O'Brien</w:t>
      </w:r>
    </w:p>
    <w:p>
      <w:pPr>
        <w:ind w:left="3160"/>
        <w:spacing w:after="0" w:line="238" w:lineRule="auto"/>
        <w:rPr>
          <w:sz w:val="20"/>
          <w:szCs w:val="20"/>
          <w:color w:val="auto"/>
        </w:rPr>
      </w:pPr>
      <w:r>
        <w:rPr>
          <w:rFonts w:ascii="Courier New" w:cs="Courier New" w:eastAsia="Courier New" w:hAnsi="Courier New"/>
          <w:sz w:val="18"/>
          <w:szCs w:val="18"/>
          <w:color w:val="auto"/>
        </w:rPr>
        <w:t>Secretary and Treasurer of Amdocs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38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Thomas G. O'Brien</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19, 2005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AUDIT COMMITTEE CHARTER</w:t>
      </w:r>
    </w:p>
    <w:p>
      <w:pPr>
        <w:spacing w:after="0" w:line="20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independent auditor's qualifications, independence, and performance; and the internal audit function.</w:t>
      </w:r>
    </w:p>
    <w:p>
      <w:pPr>
        <w:spacing w:after="0" w:line="205"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MEMBERSHIP, STRUCTURE AND ADMINISTRATION</w:t>
      </w:r>
    </w:p>
    <w:p>
      <w:pPr>
        <w:spacing w:after="0" w:line="206" w:lineRule="exact"/>
        <w:rPr>
          <w:rFonts w:ascii="Courier New" w:cs="Courier New" w:eastAsia="Courier New" w:hAnsi="Courier New"/>
          <w:sz w:val="18"/>
          <w:szCs w:val="18"/>
          <w:color w:val="auto"/>
        </w:rPr>
      </w:pPr>
    </w:p>
    <w:p>
      <w:pPr>
        <w:ind w:right="1879" w:firstLine="535"/>
        <w:spacing w:after="0" w:line="270" w:lineRule="auto"/>
        <w:tabs>
          <w:tab w:leader="none" w:pos="84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SIZE AND MEMBER QUALIFICATIONS -- The Audit Committee shall consist of at least three members of the Board of Directors, all of 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187" w:lineRule="exact"/>
        <w:rPr>
          <w:rFonts w:ascii="Courier New" w:cs="Courier New" w:eastAsia="Courier New" w:hAnsi="Courier New"/>
          <w:sz w:val="16"/>
          <w:szCs w:val="16"/>
          <w:color w:val="auto"/>
        </w:rPr>
      </w:pPr>
    </w:p>
    <w:p>
      <w:pPr>
        <w:ind w:right="1879" w:firstLine="535"/>
        <w:spacing w:after="0" w:line="272" w:lineRule="auto"/>
        <w:tabs>
          <w:tab w:leader="none" w:pos="84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AUTHORITY -- Members of the Audit Committee shall be appointed by the Board of Directors. The Audit 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185" w:lineRule="exact"/>
        <w:rPr>
          <w:rFonts w:ascii="Courier New" w:cs="Courier New" w:eastAsia="Courier New" w:hAnsi="Courier New"/>
          <w:sz w:val="16"/>
          <w:szCs w:val="16"/>
          <w:color w:val="auto"/>
        </w:rPr>
      </w:pPr>
    </w:p>
    <w:p>
      <w:pPr>
        <w:ind w:right="2419" w:firstLine="535"/>
        <w:spacing w:after="0" w:line="235" w:lineRule="auto"/>
        <w:tabs>
          <w:tab w:leader="none" w:pos="84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 -- Unless the Board of Directors elects a Chair of the Audit Committee, the Audit Committee shall elect one by majority vote.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 The compensation of the Audit Committee members shall be as determined by the Board of Directors. No member of the Audit Committee may receive, directly or indirectly, any compensation from the Company other than director's fees (in cash and/or company shares or options or in-kind consideration).</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 The Audit Committee shall meet on a schedule and in a manner the Audit Committee shall establish. The Audit 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212" w:lineRule="exact"/>
        <w:rPr>
          <w:rFonts w:ascii="Courier New" w:cs="Courier New" w:eastAsia="Courier New" w:hAnsi="Courier New"/>
          <w:sz w:val="18"/>
          <w:szCs w:val="18"/>
          <w:color w:val="auto"/>
        </w:rPr>
      </w:pPr>
    </w:p>
    <w:p>
      <w:pPr>
        <w:ind w:right="1879" w:firstLine="535"/>
        <w:spacing w:after="0" w:line="236" w:lineRule="auto"/>
        <w:tabs>
          <w:tab w:leader="none" w:pos="84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SUBCOMMITTEES -- The Audit Committee may form and delegate authority to one or more subcommittees as it deems appropriate from time to time under the circumstances.</w:t>
      </w:r>
    </w:p>
    <w:p>
      <w:pPr>
        <w:spacing w:after="0" w:line="208" w:lineRule="exact"/>
        <w:rPr>
          <w:rFonts w:ascii="Courier New" w:cs="Courier New" w:eastAsia="Courier New" w:hAnsi="Courier New"/>
          <w:sz w:val="18"/>
          <w:szCs w:val="18"/>
          <w:color w:val="auto"/>
        </w:rPr>
      </w:pPr>
    </w:p>
    <w:p>
      <w:pPr>
        <w:ind w:right="1999" w:firstLine="535"/>
        <w:spacing w:after="0" w:line="271" w:lineRule="auto"/>
        <w:tabs>
          <w:tab w:leader="none" w:pos="84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 The Audit Committee shall maintain unrestricted communication with the independent auditors, the Company's 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27" w:name="page28"/>
    <w:bookmarkEnd w:id="27"/>
    <w:p>
      <w:pPr>
        <w:ind w:right="1779" w:firstLine="535"/>
        <w:spacing w:after="0" w:line="275" w:lineRule="auto"/>
        <w:tabs>
          <w:tab w:leader="none" w:pos="84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AND CHARTER EVALUATIONS -- The Audit Committee shall maintain this Audit Committee Charter and obtain the approval of the Board of Directors for all revisions or changes to the Charter. The Audit Committee shall review and reassess the Charter as conditions dictate or at least annually.</w:t>
      </w:r>
    </w:p>
    <w:p>
      <w:pPr>
        <w:spacing w:after="0" w:line="17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  RESPONSIBILITIES AND DUTIES</w:t>
      </w:r>
    </w:p>
    <w:p>
      <w:pPr>
        <w:spacing w:after="0" w:line="206" w:lineRule="exact"/>
        <w:rPr>
          <w:rFonts w:ascii="Courier New" w:cs="Courier New" w:eastAsia="Courier New" w:hAnsi="Courier New"/>
          <w:sz w:val="16"/>
          <w:szCs w:val="16"/>
          <w:color w:val="auto"/>
        </w:rPr>
      </w:pPr>
    </w:p>
    <w:p>
      <w:pPr>
        <w:ind w:right="1779" w:firstLine="535"/>
        <w:spacing w:after="0" w:line="238" w:lineRule="auto"/>
        <w:tabs>
          <w:tab w:leader="none" w:pos="843"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 The Audit Committee shall discharge its responsibilities and shall assess the information provided by the Company's management, the internal auditor and the independent auditors, in accordance with its business judgment. Management is responsible for the preparation, presentation, and integrity of the Company's financial statements and for the appropriateness of the accounting principles and the reporting policies that are used by the Company. The independent auditors are responsible for auditing the Company's financial statements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OVERSIGHT OF INDEPENDENT AUDITORS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Selection and Reporting -- The Audit Committee shall be directly responsible for appointing, evaluating and, when necessary, terminating the independent auditors. The Audit Committee is also directly responsible for the resolution of disagreements between Company management and the independent auditors regarding financial reporting. The independent auditors shall report directly to the Audit Committee.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 Compensation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 Independence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Independence Standards Board's Standard No. 1.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d. Quality-Control Report -- At least annually, the Audit Committee shall obtain and review a report by the independent auditors describing:</w:t>
      </w:r>
    </w:p>
    <w:p>
      <w:pPr>
        <w:spacing w:after="0" w:line="208"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internal quality-control procedures at the independent auditor's; and</w:t>
      </w:r>
    </w:p>
    <w:p>
      <w:pPr>
        <w:spacing w:after="0" w:line="223"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 Preapproval of Services -- The Audit Committee shall preapprove all audit and non-audit services to be provided to the Company by the independent auditors; provided however, that de minimus non-audit services may instead be approved in accordance with applicable NYSE and SEC rules. The Audit Committee shall cause the Company to disclose in its SEC periodic reports, to the extent necessary or appropriate, the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f. Review Scope of Services -- The Audit Committee shall meet with the independent auditors and financial management of the Company to review the scope of the proposed audit and timely quarterly reviews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23" w:right="1440" w:bottom="564" w:gutter="0" w:footer="0" w:header="0"/>
        </w:sectPr>
      </w:pPr>
    </w:p>
    <w:bookmarkStart w:id="28" w:name="page29"/>
    <w:bookmarkEnd w:id="28"/>
    <w:p>
      <w:pPr>
        <w:ind w:right="2419"/>
        <w:spacing w:after="0" w:line="236" w:lineRule="auto"/>
        <w:rPr>
          <w:sz w:val="20"/>
          <w:szCs w:val="20"/>
          <w:color w:val="auto"/>
        </w:rPr>
      </w:pPr>
      <w:r>
        <w:rPr>
          <w:rFonts w:ascii="Courier New" w:cs="Courier New" w:eastAsia="Courier New" w:hAnsi="Courier New"/>
          <w:sz w:val="18"/>
          <w:szCs w:val="18"/>
          <w:color w:val="auto"/>
        </w:rPr>
        <w:t>for the current year and the procedures to be utilized. This review should include an evaluation of the adequacy of the auditor's staffing and compensation.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 Discussion of Independent Auditors' Comments and Recommendations -- The Audit Committee shall meet with the independent auditors to review their comments and recommendations with respect to:</w:t>
      </w:r>
    </w:p>
    <w:p>
      <w:pPr>
        <w:spacing w:after="0" w:line="203" w:lineRule="exact"/>
        <w:rPr>
          <w:sz w:val="20"/>
          <w:szCs w:val="20"/>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accounting controls;</w:t>
      </w:r>
    </w:p>
    <w:p>
      <w:pPr>
        <w:spacing w:after="0" w:line="206"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 difficulties, including restrictions on the scope of the independent auditors' activities or access to requested information or significant disagreements with management;</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207"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regulatory and accounting initiatives, as well as off balance sheet structures;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 relating to the accounting procedures and records of the Company.</w:t>
      </w:r>
    </w:p>
    <w:p>
      <w:pPr>
        <w:spacing w:after="0" w:line="208"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Audit Committee shall also review with the independent auditors the consideration given by management to such and any corrective action taken by management with respect thereto.</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h. Interim Financial Information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 REVIEW OF FINANCIAL DATA AND DISCLOSURES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Review of Quarterly Reviewed and Annual Audited Financial Data -- The Audit Committee shall review and discuss the financial data in the quarterly financial statements and annual report, including the Company's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 Review of Auditor Reports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214"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 Review of Earnings Release and Other Financial Information -- The Audit Committee shall discuss generally the types of information to be disclosed in the Company's earnings press releases, as well as in financial information and earnings guidance provided to analysts, rating agencies and others.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REVIEW OF INTERNAL REPORTS AND PROCESSES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Review of Internal Audit Function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 Oversight of Company's Internal Control Processes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ectPr>
          <w:pgSz w:w="11900" w:h="16838" w:orient="portrait"/>
          <w:cols w:equalWidth="0" w:num="1">
            <w:col w:w="10219"/>
          </w:cols>
          <w:pgMar w:left="240" w:top="723" w:right="1440" w:bottom="0" w:gutter="0" w:footer="0" w:header="0"/>
        </w:sectPr>
      </w:pPr>
    </w:p>
    <w:bookmarkStart w:id="29" w:name="page30"/>
    <w:bookmarkEnd w:id="29"/>
    <w:p>
      <w:pPr>
        <w:ind w:left="29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9019"/>
          </w:cols>
          <w:pgMar w:left="1440" w:top="344" w:right="1440" w:bottom="1440" w:gutter="0" w:footer="0" w:header="0"/>
        </w:sectPr>
      </w:pPr>
    </w:p>
    <w:bookmarkStart w:id="30" w:name="page31"/>
    <w:bookmarkEnd w:id="30"/>
    <w:p>
      <w:pPr>
        <w:ind w:right="1999" w:firstLine="527"/>
        <w:spacing w:after="0" w:line="236" w:lineRule="auto"/>
        <w:rPr>
          <w:sz w:val="20"/>
          <w:szCs w:val="20"/>
          <w:color w:val="auto"/>
        </w:rPr>
      </w:pPr>
      <w:r>
        <w:rPr>
          <w:rFonts w:ascii="Courier New" w:cs="Courier New" w:eastAsia="Courier New" w:hAnsi="Courier New"/>
          <w:sz w:val="18"/>
          <w:szCs w:val="18"/>
          <w:color w:val="auto"/>
        </w:rPr>
        <w:t>c. Succession Planning Process -- The Audit Committee shall review and evaluate the performance and the succession planning process for the Company's finance and accounting personnel.</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 Procedure for Complaints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 Discussion with Company Counsel -- The Audit Committee shall review periodically legal, environmental, code of ethics, and related matters with the Company's counsel.</w:t>
      </w:r>
    </w:p>
    <w:p>
      <w:pPr>
        <w:spacing w:after="0" w:line="209"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f. Hiring Policies -- The Audit Committee shall establish policies regarding the hiring of employees or former employees of the Company's independent auditors.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 ADMINISTRATION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Audit Committee Independence -- Periodically, the Audit Committee shall make inquiry of each member of the Audit Committee to confirm compliance with independence requirements as defined by Section 301 of the Sarbanes-Oxley Act of 2002 to the extent applicable to the Company.</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b. Outside Consultants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18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 Administrative Expenses -- The Audit Committee is empowered, without further action by the Board of Directors, to cause the Company to pay the ordinary administrative expenses of the Audit Committee that are necessary or appropriate to carry out its duties.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 Report to Board of Directors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 Audit Committee Report -- The Audit Committee shall prepare an annual committee report as necessary or appropriate under the rules and regulations of the SEC.</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f. Written Affirmation to the NYSE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18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 Annual Self-Evaluation -- At least annually, the Audit Committee shall evaluate its own performance.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 OTHER RESPONSIBILITIES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Review of Other Outside Reports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 Other investigations -- The Audit Committee shall conduct or authorize investigations into any matter brought to the Audit Committee's attention within the scope of its duties, including anything as may be referred to the Audit Committee by the Board of Directors.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 Other Matters -- The Audit Committee shall consider such other matters in relation to the financial affairs of the Company as the Audit Committee may, in its discretion, determine to be advisable.</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 Additional Powers -- The Audit Committee shall have such other duties as may be delegated from time to time by the Board of Directors.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3" w:right="1440" w:bottom="0" w:gutter="0" w:footer="0" w:header="0"/>
        </w:sectPr>
      </w:pPr>
    </w:p>
    <w:bookmarkStart w:id="31" w:name="page32"/>
    <w:bookmarkEnd w:id="31"/>
    <w:p>
      <w:pPr>
        <w:jc w:val="right"/>
        <w:ind w:right="17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CATEGORICAL STANDARDS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185" w:lineRule="exact"/>
        <w:rPr>
          <w:sz w:val="20"/>
          <w:szCs w:val="20"/>
          <w:color w:val="auto"/>
        </w:rPr>
      </w:pPr>
    </w:p>
    <w:p>
      <w:pPr>
        <w:ind w:left="740" w:right="1779" w:hanging="205"/>
        <w:spacing w:after="0" w:line="272"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Charitable Contributions. The director, or an immediate family member of the director, has served as an executive officer of a 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185"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The director or an immediate family member of the director has served, as an executive 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STOCK OPTION AND INCENTIVE PLAN</w:t>
      </w:r>
    </w:p>
    <w:p>
      <w:pPr>
        <w:ind w:left="1800"/>
        <w:spacing w:after="0" w:line="238" w:lineRule="auto"/>
        <w:rPr>
          <w:sz w:val="20"/>
          <w:szCs w:val="20"/>
          <w:color w:val="auto"/>
        </w:rPr>
      </w:pPr>
      <w:r>
        <w:rPr>
          <w:rFonts w:ascii="Courier New" w:cs="Courier New" w:eastAsia="Courier New" w:hAnsi="Courier New"/>
          <w:sz w:val="18"/>
          <w:szCs w:val="18"/>
          <w:color w:val="auto"/>
        </w:rPr>
        <w:t>AS PROPOSED TO BE AMENDED ON JANUARY 19, 2006</w:t>
      </w:r>
    </w:p>
    <w:p>
      <w:pPr>
        <w:spacing w:after="0" w:line="202"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TYPE OF AWARDS; CONSTRUCTION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04"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used in this Plan, the following words and phrases shall have the meanings indicated:</w:t>
      </w:r>
    </w:p>
    <w:p>
      <w:pPr>
        <w:spacing w:after="0" w:line="208" w:lineRule="exact"/>
        <w:rPr>
          <w:sz w:val="20"/>
          <w:szCs w:val="20"/>
          <w:color w:val="auto"/>
        </w:rPr>
      </w:pPr>
    </w:p>
    <w:p>
      <w:pPr>
        <w:ind w:left="540" w:right="1879" w:firstLine="521"/>
        <w:spacing w:after="0" w:line="235" w:lineRule="auto"/>
        <w:tabs>
          <w:tab w:leader="none" w:pos="148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shall mean shares of ordinary shares, par value L0.01 per share, of the Company.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as of a particular date shall mean</w:t>
      </w:r>
    </w:p>
    <w:p>
      <w:pPr>
        <w:ind w:left="960" w:hanging="425"/>
        <w:spacing w:after="0" w:line="238"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shares of Ordinary Shares are not then listed on a national</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215"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208" w:lineRule="exact"/>
        <w:rPr>
          <w:rFonts w:ascii="Courier New" w:cs="Courier New" w:eastAsia="Courier New" w:hAnsi="Courier New"/>
          <w:sz w:val="18"/>
          <w:szCs w:val="18"/>
          <w:color w:val="auto"/>
        </w:rPr>
      </w:pPr>
    </w:p>
    <w:p>
      <w:pPr>
        <w:ind w:left="540" w:right="1879" w:firstLine="521"/>
        <w:spacing w:after="0" w:line="273" w:lineRule="auto"/>
        <w:tabs>
          <w:tab w:leader="none" w:pos="1488"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184"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(other than the Company) in an unbroken chain of companies beginning with the Company if, at the time of granting an award, each of the companies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767" w:gutter="0" w:footer="0" w:header="0"/>
        </w:sectPr>
      </w:pPr>
    </w:p>
    <w:bookmarkStart w:id="33" w:name="page34"/>
    <w:bookmarkEnd w:id="33"/>
    <w:p>
      <w:pPr>
        <w:ind w:left="540" w:right="1879"/>
        <w:spacing w:after="0" w:line="236" w:lineRule="auto"/>
        <w:rPr>
          <w:sz w:val="20"/>
          <w:szCs w:val="20"/>
          <w:color w:val="auto"/>
        </w:rPr>
      </w:pPr>
      <w:r>
        <w:rPr>
          <w:rFonts w:ascii="Courier New" w:cs="Courier New" w:eastAsia="Courier New" w:hAnsi="Courier New"/>
          <w:sz w:val="18"/>
          <w:szCs w:val="18"/>
          <w:color w:val="auto"/>
        </w:rPr>
        <w:t>than the last company in the unbroken chain owns stock possessing fifty percent (50%) or more of the total combined voting power of all classes of stock in one of the other companies in such chain.</w:t>
      </w:r>
    </w:p>
    <w:p>
      <w:pPr>
        <w:spacing w:after="0" w:line="209" w:lineRule="exact"/>
        <w:rPr>
          <w:sz w:val="20"/>
          <w:szCs w:val="20"/>
          <w:color w:val="auto"/>
        </w:rPr>
      </w:pPr>
    </w:p>
    <w:p>
      <w:pPr>
        <w:ind w:left="540" w:right="1999" w:firstLine="521"/>
        <w:spacing w:after="0" w:line="237" w:lineRule="auto"/>
        <w:tabs>
          <w:tab w:leader="none" w:pos="148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Plan shall be administered by a committee (the "Committee") established by the Board of Directors of the Company (the "Board").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member of the Board or Committee shall be liable for any action taken or determination made in good faith with respect to the Plan or any award granted hereunder.</w:t>
      </w:r>
    </w:p>
    <w:p>
      <w:pPr>
        <w:spacing w:after="0" w:line="203"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05"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maximum number of Ordinary Shares reserved for grant of awards under the Plan shall be 46,300,000. Such shares may, in whole or in part, be authorized but unissued shares. The foregoing numbers of shares may be increased or decreased by the events set forth in Section 10 hereof.</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If any outstanding award under the Plan should, for any reason expire, be canceled or be terminated without having been exercised in full, the shares of Ordinary Shares allocable to the unexercised, canceled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767" w:gutter="0" w:footer="0" w:header="0"/>
        </w:sectPr>
      </w:pPr>
    </w:p>
    <w:bookmarkStart w:id="34" w:name="page35"/>
    <w:bookmarkEnd w:id="34"/>
    <w:p>
      <w:pPr>
        <w:ind w:right="2199"/>
        <w:spacing w:after="0" w:line="290" w:lineRule="auto"/>
        <w:rPr>
          <w:sz w:val="20"/>
          <w:szCs w:val="20"/>
          <w:color w:val="auto"/>
        </w:rPr>
      </w:pPr>
      <w:r>
        <w:rPr>
          <w:rFonts w:ascii="Courier New" w:cs="Courier New" w:eastAsia="Courier New" w:hAnsi="Courier New"/>
          <w:sz w:val="16"/>
          <w:szCs w:val="16"/>
          <w:color w:val="auto"/>
        </w:rPr>
        <w:t>terminated portion of such award shall (unless the Plan shall have been terminated) become available for subsequent grants of awards under the Plan.</w:t>
      </w:r>
    </w:p>
    <w:p>
      <w:pPr>
        <w:spacing w:after="0" w:line="164"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182" w:lineRule="exact"/>
        <w:rPr>
          <w:sz w:val="20"/>
          <w:szCs w:val="20"/>
          <w:color w:val="auto"/>
        </w:rPr>
      </w:pPr>
    </w:p>
    <w:p>
      <w:pPr>
        <w:ind w:left="540" w:right="1779" w:firstLine="521"/>
        <w:spacing w:after="0" w:line="235"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Option Agreement shall state the number of shares of Ordinary Shares to which the Option relates.</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Option Agreement shall specifically state that the Option constitutes an Incentive Stock Option or a Nonqualified Stock Option.</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211"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38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21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215" w:lineRule="exact"/>
        <w:rPr>
          <w:sz w:val="20"/>
          <w:szCs w:val="20"/>
          <w:color w:val="auto"/>
        </w:rPr>
      </w:pPr>
    </w:p>
    <w:p>
      <w:pPr>
        <w:ind w:left="540" w:right="1879" w:firstLine="521"/>
        <w:spacing w:after="0" w:line="238"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w:t>
      </w:r>
    </w:p>
    <w:p>
      <w:pPr>
        <w:ind w:left="4120"/>
        <w:spacing w:after="0" w:line="238" w:lineRule="auto"/>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723" w:right="1440" w:bottom="767" w:gutter="0" w:footer="0" w:header="0"/>
        </w:sectPr>
      </w:pPr>
    </w:p>
    <w:bookmarkStart w:id="35" w:name="page36"/>
    <w:bookmarkEnd w:id="35"/>
    <w:p>
      <w:pPr>
        <w:ind w:left="540" w:right="1779"/>
        <w:spacing w:after="0" w:line="237" w:lineRule="auto"/>
        <w:rPr>
          <w:sz w:val="20"/>
          <w:szCs w:val="20"/>
          <w:color w:val="auto"/>
        </w:rPr>
      </w:pPr>
      <w:r>
        <w:rPr>
          <w:rFonts w:ascii="Courier New" w:cs="Courier New" w:eastAsia="Courier New" w:hAnsi="Courier New"/>
          <w:sz w:val="18"/>
          <w:szCs w:val="18"/>
          <w:color w:val="auto"/>
        </w:rPr>
        <w:t>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216" w:lineRule="exact"/>
        <w:rPr>
          <w:sz w:val="20"/>
          <w:szCs w:val="20"/>
          <w:color w:val="auto"/>
        </w:rPr>
      </w:pPr>
    </w:p>
    <w:p>
      <w:pPr>
        <w:ind w:left="540" w:right="1779" w:firstLine="521"/>
        <w:spacing w:after="0" w:line="238" w:lineRule="auto"/>
        <w:tabs>
          <w:tab w:leader="none" w:pos="1488"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209"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Subject to any law, the Company may make loans to Grantees as the Committee, in its discretion, may determine in connection with the exercise of outstanding options granted under the Plan. Such loans shall</w:t>
      </w:r>
    </w:p>
    <w:p>
      <w:pPr>
        <w:ind w:left="540" w:right="1779" w:hanging="5"/>
        <w:spacing w:after="0" w:line="238" w:lineRule="auto"/>
        <w:tabs>
          <w:tab w:leader="none" w:pos="961"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211"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Option Agreements evidencing Options under the Plan shall contain such other terms and conditions, not inconsistent with the Plan, as the Committee may determine.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7.1. Options intended to constitute Nonqualified Stock Options shall be subject only to the general terms and conditions specified in Section 6 hereof.</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219"/>
          </w:cols>
          <w:pgMar w:left="240" w:top="723" w:right="1440" w:bottom="362" w:gutter="0" w:footer="0" w:header="0"/>
        </w:sectPr>
      </w:pPr>
    </w:p>
    <w:bookmarkStart w:id="36" w:name="page37"/>
    <w:bookmarkEnd w:id="36"/>
    <w:p>
      <w:pPr>
        <w:spacing w:after="0"/>
        <w:tabs>
          <w:tab w:leader="none" w:pos="520" w:val="left"/>
        </w:tabs>
        <w:rPr>
          <w:sz w:val="20"/>
          <w:szCs w:val="20"/>
          <w:color w:val="auto"/>
        </w:rPr>
      </w:pPr>
      <w:r>
        <w:rPr>
          <w:rFonts w:ascii="Courier New" w:cs="Courier New" w:eastAsia="Courier New" w:hAnsi="Courier New"/>
          <w:sz w:val="18"/>
          <w:szCs w:val="18"/>
          <w:color w:val="auto"/>
        </w:rPr>
        <w:t>7A.</w:t>
        <w:tab/>
        <w:t>102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207"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209" w:lineRule="exact"/>
        <w:rPr>
          <w:sz w:val="20"/>
          <w:szCs w:val="20"/>
          <w:color w:val="auto"/>
        </w:rPr>
      </w:pPr>
    </w:p>
    <w:p>
      <w:pPr>
        <w:ind w:left="540" w:right="1779" w:firstLine="521"/>
        <w:spacing w:after="0" w:line="238"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212" w:lineRule="exact"/>
        <w:rPr>
          <w:sz w:val="20"/>
          <w:szCs w:val="20"/>
          <w:color w:val="auto"/>
        </w:rPr>
      </w:pPr>
    </w:p>
    <w:p>
      <w:pPr>
        <w:ind w:left="540" w:right="2199" w:firstLine="521"/>
        <w:spacing w:after="0" w:line="235"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determine the number of shares of Ordinary Shares to be issued to the Grantee pursuant to the award.</w:t>
      </w:r>
    </w:p>
    <w:p>
      <w:pPr>
        <w:spacing w:after="0" w:line="208"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10219"/>
          </w:cols>
          <w:pgMar w:left="240" w:top="717" w:right="1440" w:bottom="564" w:gutter="0" w:footer="0" w:header="0"/>
        </w:sectPr>
      </w:pPr>
    </w:p>
    <w:bookmarkStart w:id="37" w:name="page38"/>
    <w:bookmarkEnd w:id="37"/>
    <w:p>
      <w:pPr>
        <w:ind w:left="540" w:right="1779"/>
        <w:spacing w:after="0" w:line="237" w:lineRule="auto"/>
        <w:rPr>
          <w:sz w:val="20"/>
          <w:szCs w:val="20"/>
          <w:color w:val="auto"/>
        </w:rPr>
      </w:pPr>
      <w:r>
        <w:rPr>
          <w:rFonts w:ascii="Courier New" w:cs="Courier New" w:eastAsia="Courier New" w:hAnsi="Courier New"/>
          <w:sz w:val="18"/>
          <w:szCs w:val="18"/>
          <w:color w:val="auto"/>
        </w:rPr>
        <w:t>more than additional 25% shall lapse prior to the second anniversary of the date of grant, no more than additional 25% shall lapse prior to the third anniversary of the date of grant and no more than additional 25% shall lapse prior to the forth anniversary of the date of grant; provided further, however, that the foregoing vesting schedule shall not apply to</w:t>
      </w:r>
    </w:p>
    <w:p>
      <w:pPr>
        <w:spacing w:after="0" w:line="6" w:lineRule="exact"/>
        <w:rPr>
          <w:sz w:val="20"/>
          <w:szCs w:val="20"/>
          <w:color w:val="auto"/>
        </w:rPr>
      </w:pPr>
    </w:p>
    <w:p>
      <w:pPr>
        <w:ind w:left="540" w:right="1879" w:hanging="5"/>
        <w:spacing w:after="0" w:line="237" w:lineRule="auto"/>
        <w:tabs>
          <w:tab w:leader="none" w:pos="96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211" w:lineRule="exact"/>
        <w:rPr>
          <w:rFonts w:ascii="Courier New" w:cs="Courier New" w:eastAsia="Courier New" w:hAnsi="Courier New"/>
          <w:sz w:val="18"/>
          <w:szCs w:val="18"/>
          <w:color w:val="auto"/>
        </w:rPr>
      </w:pPr>
    </w:p>
    <w:p>
      <w:pPr>
        <w:ind w:left="540" w:right="1879" w:firstLine="521"/>
        <w:spacing w:after="0" w:line="270" w:lineRule="auto"/>
        <w:tabs>
          <w:tab w:leader="none" w:pos="15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392" w:lineRule="exact"/>
        <w:rPr>
          <w:sz w:val="20"/>
          <w:szCs w:val="20"/>
          <w:color w:val="auto"/>
        </w:rPr>
      </w:pPr>
    </w:p>
    <w:p>
      <w:pPr>
        <w:ind w:left="540" w:right="1779" w:firstLine="521"/>
        <w:spacing w:after="0" w:line="271"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187" w:lineRule="exact"/>
        <w:rPr>
          <w:rFonts w:ascii="Courier New" w:cs="Courier New" w:eastAsia="Courier New" w:hAnsi="Courier New"/>
          <w:sz w:val="16"/>
          <w:szCs w:val="16"/>
          <w:color w:val="auto"/>
        </w:rPr>
      </w:pPr>
    </w:p>
    <w:p>
      <w:pPr>
        <w:ind w:left="540" w:right="209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207" w:lineRule="exact"/>
        <w:rPr>
          <w:rFonts w:ascii="Courier New" w:cs="Courier New" w:eastAsia="Courier New" w:hAnsi="Courier New"/>
          <w:sz w:val="18"/>
          <w:szCs w:val="18"/>
          <w:color w:val="auto"/>
        </w:rPr>
      </w:pPr>
    </w:p>
    <w:p>
      <w:pPr>
        <w:ind w:left="540" w:right="1879" w:firstLine="521"/>
        <w:spacing w:after="0" w:line="273"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84" w:lineRule="exact"/>
        <w:rPr>
          <w:rFonts w:ascii="Courier New" w:cs="Courier New" w:eastAsia="Courier New" w:hAnsi="Courier New"/>
          <w:sz w:val="16"/>
          <w:szCs w:val="16"/>
          <w:color w:val="auto"/>
        </w:rPr>
      </w:pPr>
    </w:p>
    <w:p>
      <w:pPr>
        <w:ind w:left="540" w:right="1779" w:firstLine="521"/>
        <w:spacing w:after="0" w:line="238"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Awards. 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9A.</w:t>
        <w:tab/>
        <w:t>LIMITATIONS AND CONDITIONS.</w:t>
      </w:r>
    </w:p>
    <w:p>
      <w:pPr>
        <w:spacing w:after="0" w:line="207" w:lineRule="exact"/>
        <w:rPr>
          <w:sz w:val="20"/>
          <w:szCs w:val="20"/>
          <w:color w:val="auto"/>
        </w:rPr>
      </w:pPr>
    </w:p>
    <w:p>
      <w:pPr>
        <w:ind w:right="1779" w:firstLine="535"/>
        <w:spacing w:after="0" w:line="270" w:lineRule="auto"/>
        <w:tabs>
          <w:tab w:leader="none" w:pos="94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substiuted options or other awards shall not count as part of the total number of shares of Ordinary Shares that may be made subject to awards under this Plan, except as may be required by reason of Section 422 and related provisions of the Code. Any assumed or substiuted awards to be administered under the Plan shall be on such terms as the Board deems appropriate in the circumstances, notwithstanding any limitations on the terms and conditions of awards contained in the Plan.</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C-6</w:t>
      </w:r>
    </w:p>
    <w:p>
      <w:pPr>
        <w:sectPr>
          <w:pgSz w:w="11900" w:h="16838" w:orient="portrait"/>
          <w:cols w:equalWidth="0" w:num="1">
            <w:col w:w="10219"/>
          </w:cols>
          <w:pgMar w:left="240" w:top="723" w:right="1440" w:bottom="767" w:gutter="0" w:footer="0" w:header="0"/>
        </w:sectPr>
      </w:pPr>
    </w:p>
    <w:bookmarkStart w:id="38" w:name="page39"/>
    <w:bookmarkEnd w:id="38"/>
    <w:p>
      <w:pPr>
        <w:ind w:right="1999" w:firstLine="535"/>
        <w:spacing w:after="0" w:line="275" w:lineRule="auto"/>
        <w:tabs>
          <w:tab w:leader="none" w:pos="105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182" w:lineRule="exact"/>
        <w:rPr>
          <w:rFonts w:ascii="Courier New" w:cs="Courier New" w:eastAsia="Courier New" w:hAnsi="Courier New"/>
          <w:sz w:val="16"/>
          <w:szCs w:val="16"/>
          <w:color w:val="auto"/>
        </w:rPr>
      </w:pPr>
    </w:p>
    <w:p>
      <w:pPr>
        <w:ind w:right="2199" w:firstLine="535"/>
        <w:spacing w:after="0" w:line="235" w:lineRule="auto"/>
        <w:tabs>
          <w:tab w:leader="none" w:pos="115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herein shall affect the right of the Company to terminate any Grantee's employment at any time or for any reason.</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7" w:lineRule="exact"/>
        <w:rPr>
          <w:sz w:val="20"/>
          <w:szCs w:val="20"/>
          <w:color w:val="auto"/>
        </w:rPr>
      </w:pPr>
    </w:p>
    <w:p>
      <w:pPr>
        <w:ind w:right="1779" w:firstLine="535"/>
        <w:spacing w:after="0" w:line="270"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48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85" w:lineRule="exact"/>
        <w:rPr>
          <w:rFonts w:ascii="Courier New" w:cs="Courier New" w:eastAsia="Courier New" w:hAnsi="Courier New"/>
          <w:sz w:val="16"/>
          <w:szCs w:val="16"/>
          <w:color w:val="auto"/>
        </w:rPr>
      </w:pPr>
    </w:p>
    <w:p>
      <w:pPr>
        <w:ind w:left="540" w:right="1779" w:firstLine="521"/>
        <w:spacing w:after="0" w:line="237" w:lineRule="auto"/>
        <w:tabs>
          <w:tab w:leader="none" w:pos="159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214" w:lineRule="exact"/>
        <w:rPr>
          <w:sz w:val="20"/>
          <w:szCs w:val="20"/>
          <w:color w:val="auto"/>
        </w:rPr>
      </w:pPr>
    </w:p>
    <w:p>
      <w:pPr>
        <w:ind w:right="1999" w:firstLine="535"/>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The grant of an award pursuant to the Plan shall not affect in any way the right or power of the Company to make adjustments, reclassifications,</w:t>
      </w:r>
    </w:p>
    <w:p>
      <w:pPr>
        <w:ind w:left="4120"/>
        <w:spacing w:after="0" w:line="235" w:lineRule="auto"/>
        <w:rPr>
          <w:sz w:val="20"/>
          <w:szCs w:val="20"/>
          <w:color w:val="auto"/>
        </w:rPr>
      </w:pPr>
      <w:r>
        <w:rPr>
          <w:rFonts w:ascii="Courier New" w:cs="Courier New" w:eastAsia="Courier New" w:hAnsi="Courier New"/>
          <w:sz w:val="18"/>
          <w:szCs w:val="18"/>
          <w:color w:val="auto"/>
        </w:rPr>
        <w:t>C-7</w:t>
      </w:r>
    </w:p>
    <w:p>
      <w:pPr>
        <w:sectPr>
          <w:pgSz w:w="11900" w:h="16838" w:orient="portrait"/>
          <w:cols w:equalWidth="0" w:num="1">
            <w:col w:w="10219"/>
          </w:cols>
          <w:pgMar w:left="240" w:top="723" w:right="1440" w:bottom="970" w:gutter="0" w:footer="0" w:header="0"/>
        </w:sectPr>
      </w:pPr>
    </w:p>
    <w:bookmarkStart w:id="39" w:name="page40"/>
    <w:bookmarkEnd w:id="39"/>
    <w:p>
      <w:pPr>
        <w:ind w:right="1779"/>
        <w:spacing w:after="0" w:line="236" w:lineRule="auto"/>
        <w:rPr>
          <w:sz w:val="20"/>
          <w:szCs w:val="20"/>
          <w:color w:val="auto"/>
        </w:rPr>
      </w:pPr>
      <w:r>
        <w:rPr>
          <w:rFonts w:ascii="Courier New" w:cs="Courier New" w:eastAsia="Courier New" w:hAnsi="Courier New"/>
          <w:sz w:val="18"/>
          <w:szCs w:val="18"/>
          <w:color w:val="auto"/>
        </w:rPr>
        <w:t>reorganizations or changes of its capital or business structures or to merge or to consolidate or to dissolve, liquidate or sell, or transfer all or part of its business or assets or engage in any similar transactions.</w:t>
      </w:r>
    </w:p>
    <w:p>
      <w:pPr>
        <w:spacing w:after="0" w:line="203" w:lineRule="exact"/>
        <w:rPr>
          <w:sz w:val="20"/>
          <w:szCs w:val="20"/>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THE PLAN</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Awards may be granted pursuant to the Plan from time to time by no later than January 17, 2016, but awards previously granted may extend beyond such date.</w:t>
      </w:r>
    </w:p>
    <w:p>
      <w:pPr>
        <w:spacing w:after="0" w:line="203"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AWARDS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203"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04"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 GRANTEE REGARDING WITHHOLDING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210"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granted under the Plan may be amended to provide an exercise price per share that is lower than the then-current exercise price per share of such outstanding Option (other than adjustments pursuant to Section 10) and (2) the Board may not cancel any outstanding Option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No Option granted under the Plan shall contain any provision entitling the Grantee to the automatic grant of additional Options in connection with any exercise of the original Option.</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C-8</w:t>
      </w:r>
    </w:p>
    <w:p>
      <w:pPr>
        <w:sectPr>
          <w:pgSz w:w="11900" w:h="16838" w:orient="portrait"/>
          <w:cols w:equalWidth="0" w:num="1">
            <w:col w:w="10219"/>
          </w:cols>
          <w:pgMar w:left="240" w:top="723" w:right="1440" w:bottom="1440" w:gutter="0" w:footer="0" w:header="0"/>
        </w:sectPr>
      </w:pPr>
    </w:p>
    <w:bookmarkStart w:id="40" w:name="page41"/>
    <w:bookmarkEnd w:id="40"/>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5"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07"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203"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C-9</w:t>
      </w:r>
    </w:p>
    <w:p>
      <w:pPr>
        <w:sectPr>
          <w:pgSz w:w="11900" w:h="16838" w:orient="portrait"/>
          <w:cols w:equalWidth="0" w:num="1">
            <w:col w:w="10219"/>
          </w:cols>
          <w:pgMar w:left="240" w:top="717" w:right="1440" w:bottom="1440" w:gutter="0" w:footer="0" w:header="0"/>
        </w:sectPr>
      </w:pPr>
    </w:p>
    <w:bookmarkStart w:id="41" w:name="page42"/>
    <w:bookmarkEnd w:id="41"/>
    <w:p>
      <w:pPr>
        <w:jc w:val="center"/>
        <w:ind w:right="2940"/>
        <w:spacing w:after="0"/>
        <w:rPr>
          <w:sz w:val="20"/>
          <w:szCs w:val="20"/>
          <w:color w:val="auto"/>
        </w:rPr>
      </w:pPr>
      <w:r>
        <w:rPr>
          <w:rFonts w:ascii="Courier New" w:cs="Courier New" w:eastAsia="Courier New" w:hAnsi="Courier New"/>
          <w:sz w:val="18"/>
          <w:szCs w:val="18"/>
          <w:color w:val="auto"/>
        </w:rPr>
        <w:t>ANNUAL GENERAL MEETING OF SHAREHOLDERS OF</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JANUARY 19,2006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Please date, sign and mail</w:t>
      </w:r>
    </w:p>
    <w:p>
      <w:pPr>
        <w:jc w:val="center"/>
        <w:ind w:right="2840"/>
        <w:spacing w:after="0" w:line="238" w:lineRule="auto"/>
        <w:rPr>
          <w:sz w:val="20"/>
          <w:szCs w:val="20"/>
          <w:color w:val="auto"/>
        </w:rPr>
      </w:pPr>
      <w:r>
        <w:rPr>
          <w:rFonts w:ascii="Courier New" w:cs="Courier New" w:eastAsia="Courier New" w:hAnsi="Courier New"/>
          <w:sz w:val="18"/>
          <w:szCs w:val="18"/>
          <w:color w:val="auto"/>
        </w:rPr>
        <w:t>your proxy card in the</w:t>
      </w:r>
    </w:p>
    <w:p>
      <w:pPr>
        <w:jc w:val="center"/>
        <w:ind w:right="2940"/>
        <w:spacing w:after="0"/>
        <w:rPr>
          <w:sz w:val="20"/>
          <w:szCs w:val="20"/>
          <w:color w:val="auto"/>
        </w:rPr>
      </w:pPr>
      <w:r>
        <w:rPr>
          <w:rFonts w:ascii="Courier New" w:cs="Courier New" w:eastAsia="Courier New" w:hAnsi="Courier New"/>
          <w:sz w:val="18"/>
          <w:szCs w:val="18"/>
          <w:color w:val="auto"/>
        </w:rPr>
        <w:t>envelope provided as soon</w:t>
      </w:r>
    </w:p>
    <w:p>
      <w:pPr>
        <w:jc w:val="center"/>
        <w:ind w:right="2840"/>
        <w:spacing w:after="0" w:line="237" w:lineRule="auto"/>
        <w:rPr>
          <w:sz w:val="20"/>
          <w:szCs w:val="20"/>
          <w:color w:val="auto"/>
        </w:rPr>
      </w:pPr>
      <w:r>
        <w:rPr>
          <w:rFonts w:ascii="Courier New" w:cs="Courier New" w:eastAsia="Courier New" w:hAnsi="Courier New"/>
          <w:sz w:val="18"/>
          <w:szCs w:val="18"/>
          <w:color w:val="auto"/>
        </w:rPr>
        <w:t>as possible.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Please detach along perforated line and mail in the envelope provided. -</w:t>
      </w:r>
    </w:p>
    <w:p>
      <w:pPr>
        <w:spacing w:after="0" w:line="201"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84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SIGN, DATE AND RETURN PROMPTLY IN THE ENCLOSED ENVELOPE. PLEASE MARK YOUR VOTE IN BLUE OR BLACK INK AS SHOWN HERE [X]</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hanging="412"/>
        <w:spacing w:after="0"/>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NOMINEES:</w:t>
            </w:r>
          </w:p>
        </w:tc>
        <w:tc>
          <w:tcPr>
            <w:tcW w:w="142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 ] FOR ALL NOMINEES</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 ) Bruce</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K. Anderson</w:t>
            </w:r>
          </w:p>
        </w:tc>
      </w:tr>
      <w:tr>
        <w:trPr>
          <w:trHeight w:val="203"/>
        </w:trPr>
        <w:tc>
          <w:tcPr>
            <w:tcW w:w="31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Adrian Gardner</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 WITHHOLD AUTHORITY</w:t>
            </w: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Charles E. Foster</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ALL NOMINEES</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 James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 Kahan</w:t>
            </w:r>
          </w:p>
        </w:tc>
      </w:tr>
      <w:tr>
        <w:trPr>
          <w:trHeight w:val="203"/>
        </w:trPr>
        <w:tc>
          <w:tcPr>
            <w:tcW w:w="31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Dov Baharav</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 FOR ALL EXCEPT</w:t>
            </w: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Julian A. Brodsky</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(See instructions below)</w:t>
            </w: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Eli Gelman</w:t>
            </w:r>
          </w:p>
        </w:tc>
      </w:tr>
      <w:tr>
        <w:trPr>
          <w:trHeight w:val="203"/>
        </w:trPr>
        <w:tc>
          <w:tcPr>
            <w:tcW w:w="31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Nehemia Lemelbaum</w:t>
            </w:r>
          </w:p>
        </w:tc>
      </w:tr>
      <w:tr>
        <w:trPr>
          <w:trHeight w:val="203"/>
        </w:trPr>
        <w:tc>
          <w:tcPr>
            <w:tcW w:w="31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 John T. McLennan</w:t>
            </w:r>
          </w:p>
        </w:tc>
      </w:tr>
      <w:tr>
        <w:trPr>
          <w:trHeight w:val="203"/>
        </w:trPr>
        <w:tc>
          <w:tcPr>
            <w:tcW w:w="31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 Robert A. Minicucci</w:t>
            </w:r>
          </w:p>
        </w:tc>
      </w:tr>
      <w:tr>
        <w:trPr>
          <w:trHeight w:val="203"/>
        </w:trPr>
        <w:tc>
          <w:tcPr>
            <w:tcW w:w="31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 Simon</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Olswang</w:t>
            </w:r>
          </w:p>
        </w:tc>
      </w:tr>
      <w:tr>
        <w:trPr>
          <w:trHeight w:val="203"/>
        </w:trPr>
        <w:tc>
          <w:tcPr>
            <w:tcW w:w="31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 Mario</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Segal</w:t>
            </w:r>
          </w:p>
        </w:tc>
      </w:tr>
    </w:tbl>
    <w:p>
      <w:pPr>
        <w:spacing w:after="0" w:line="200" w:lineRule="exact"/>
        <w:rPr>
          <w:sz w:val="20"/>
          <w:szCs w:val="20"/>
          <w:color w:val="auto"/>
        </w:rPr>
      </w:pPr>
    </w:p>
    <w:p>
      <w:pPr>
        <w:spacing w:after="0" w:line="209" w:lineRule="exact"/>
        <w:rPr>
          <w:sz w:val="20"/>
          <w:szCs w:val="20"/>
          <w:color w:val="auto"/>
        </w:rPr>
      </w:pPr>
    </w:p>
    <w:p>
      <w:pPr>
        <w:ind w:left="1380" w:right="3060" w:hanging="1368"/>
        <w:spacing w:after="0" w:line="236" w:lineRule="auto"/>
        <w:rPr>
          <w:sz w:val="20"/>
          <w:szCs w:val="20"/>
          <w:color w:val="auto"/>
        </w:rPr>
      </w:pPr>
      <w:r>
        <w:rPr>
          <w:rFonts w:ascii="Courier New" w:cs="Courier New" w:eastAsia="Courier New" w:hAnsi="Courier New"/>
          <w:sz w:val="18"/>
          <w:szCs w:val="18"/>
          <w:color w:val="auto"/>
        </w:rPr>
        <w:t>INSTRUCTION: To withhold authority to vote for any individual nominee(s), mark "FOR ALL EXCEPT" and fill in the circle next to each nominee you wish to withhold, as shown here: (X)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0" w:type="dxa"/>
            <w:vAlign w:val="bottom"/>
            <w:gridSpan w:val="4"/>
          </w:tcPr>
          <w:p>
            <w:pPr>
              <w:spacing w:after="0"/>
              <w:rPr>
                <w:sz w:val="20"/>
                <w:szCs w:val="20"/>
                <w:color w:val="auto"/>
              </w:rPr>
            </w:pPr>
            <w:r>
              <w:rPr>
                <w:rFonts w:ascii="Courier New" w:cs="Courier New" w:eastAsia="Courier New" w:hAnsi="Courier New"/>
                <w:sz w:val="18"/>
                <w:szCs w:val="18"/>
                <w:color w:val="auto"/>
                <w:w w:val="99"/>
              </w:rPr>
              <w:t>- --------------------------------------------------------------------------------</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10"/>
        </w:trPr>
        <w:tc>
          <w:tcPr>
            <w:tcW w:w="3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FOR</w:t>
            </w:r>
          </w:p>
        </w:tc>
        <w:tc>
          <w:tcPr>
            <w:tcW w:w="200" w:type="dxa"/>
            <w:vAlign w:val="bottom"/>
          </w:tcPr>
          <w:p>
            <w:pPr>
              <w:spacing w:after="0"/>
              <w:rPr>
                <w:sz w:val="24"/>
                <w:szCs w:val="24"/>
                <w:color w:val="auto"/>
              </w:rPr>
            </w:pPr>
          </w:p>
        </w:tc>
        <w:tc>
          <w:tcPr>
            <w:tcW w:w="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AGAINST</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ABSTAIN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84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APPROVAL OF AMENDMENT OF THE 1998 STOCK OPTION AND INCENTIVE PLAN TO INCREASE</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8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NUMBER OF SHARES AUTHORIZED FOR ISSUANCE THEREUNDER, TO CONTINUE THE TERM</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THE PLAN FOR AN ADDITIONAL 10-YEAR TERM AND TO MAKE OTHER CHANGES AS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DESCRIBED IN THE ACCOMPANYING PROXY STATEMENT.</w:t>
            </w: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84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APPROVAL OF SPECIAL RESOLUTION TO PERMIT DIRECT REPURCHASE BY THE COMPANY OF</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8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UNVESTED SHARES OF RESTRICTED STOCK GRANTED UNDER THE 1998 STOCK OPTION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7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INCENTIVE PLAN UPON TERMINATION OF EMPLOYMENT OR SERVICE.</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7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APPROVAL OF CONSOLIDATED FINANCIAL STATEMENTS FOR FISCAL YEAR 2005.</w:t>
            </w:r>
          </w:p>
        </w:tc>
        <w:tc>
          <w:tcPr>
            <w:tcW w:w="6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RATIFICATION AND APPROVAL OF ERNST &amp; YOUNG LLP AND AUTHORIZATION OF AUDIT</w:t>
            </w:r>
          </w:p>
        </w:tc>
        <w:tc>
          <w:tcPr>
            <w:tcW w:w="6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COMMITTEE OF BOARD TO FIX REMUNERATION.</w:t>
            </w: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608"/>
        </w:trPr>
        <w:tc>
          <w:tcPr>
            <w:tcW w:w="8800" w:type="dxa"/>
            <w:vAlign w:val="bottom"/>
            <w:gridSpan w:val="4"/>
          </w:tcPr>
          <w:p>
            <w:pPr>
              <w:spacing w:after="0"/>
              <w:rPr>
                <w:sz w:val="20"/>
                <w:szCs w:val="20"/>
                <w:color w:val="auto"/>
              </w:rPr>
            </w:pPr>
            <w:r>
              <w:rPr>
                <w:rFonts w:ascii="Courier New" w:cs="Courier New" w:eastAsia="Courier New" w:hAnsi="Courier New"/>
                <w:sz w:val="18"/>
                <w:szCs w:val="18"/>
                <w:color w:val="auto"/>
                <w:w w:val="99"/>
              </w:rPr>
              <w:t>- --------------------------------------------------------------------------------</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8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 change the address on your account, please check the box at right</w:t>
            </w: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 ]</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7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indicate your new address in the address space above. Please note</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8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that changes to the registered name(s) on the account may not be</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submitted via this method.</w:t>
            </w: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8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Signature of Shareholder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840" w:type="dxa"/>
            <w:vAlign w:val="bottom"/>
          </w:tcPr>
          <w:p>
            <w:pPr>
              <w:ind w:left="2260"/>
              <w:spacing w:after="0" w:line="203" w:lineRule="exact"/>
              <w:rPr>
                <w:sz w:val="20"/>
                <w:szCs w:val="20"/>
                <w:color w:val="auto"/>
              </w:rPr>
            </w:pPr>
            <w:r>
              <w:rPr>
                <w:rFonts w:ascii="Courier New" w:cs="Courier New" w:eastAsia="Courier New" w:hAnsi="Courier New"/>
                <w:sz w:val="18"/>
                <w:szCs w:val="18"/>
                <w:color w:val="auto"/>
                <w:w w:val="99"/>
              </w:rPr>
              <w:t>---------------------------------</w:t>
            </w:r>
          </w:p>
        </w:tc>
        <w:tc>
          <w:tcPr>
            <w:tcW w:w="2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Signature of Shareholder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840" w:type="dxa"/>
            <w:vAlign w:val="bottom"/>
          </w:tcPr>
          <w:p>
            <w:pPr>
              <w:ind w:left="2260"/>
              <w:spacing w:after="0" w:line="203" w:lineRule="exact"/>
              <w:rPr>
                <w:sz w:val="20"/>
                <w:szCs w:val="20"/>
                <w:color w:val="auto"/>
              </w:rPr>
            </w:pPr>
            <w:r>
              <w:rPr>
                <w:rFonts w:ascii="Courier New" w:cs="Courier New" w:eastAsia="Courier New" w:hAnsi="Courier New"/>
                <w:sz w:val="18"/>
                <w:szCs w:val="18"/>
                <w:color w:val="auto"/>
                <w:w w:val="99"/>
              </w:rPr>
              <w:t>---------------------------------</w:t>
            </w:r>
          </w:p>
        </w:tc>
        <w:tc>
          <w:tcPr>
            <w:tcW w:w="2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7" w:lineRule="exact"/>
        <w:rPr>
          <w:sz w:val="20"/>
          <w:szCs w:val="20"/>
          <w:color w:val="auto"/>
        </w:rPr>
      </w:pPr>
    </w:p>
    <w:p>
      <w:pPr>
        <w:ind w:left="640" w:right="3480" w:hanging="631"/>
        <w:spacing w:after="0" w:line="290" w:lineRule="auto"/>
        <w:rPr>
          <w:sz w:val="20"/>
          <w:szCs w:val="20"/>
          <w:color w:val="auto"/>
        </w:rPr>
      </w:pPr>
      <w:r>
        <w:rPr>
          <w:rFonts w:ascii="Courier New" w:cs="Courier New" w:eastAsia="Courier New" w:hAnsi="Courier New"/>
          <w:sz w:val="16"/>
          <w:szCs w:val="16"/>
          <w:color w:val="auto"/>
        </w:rPr>
        <w:t>NOTE: Please sign exactly as your name or names appear on this Proxy. When shares are held jointly, each holder should sign. When signing as</w:t>
      </w:r>
    </w:p>
    <w:p>
      <w:pPr>
        <w:sectPr>
          <w:pgSz w:w="11900" w:h="16838" w:orient="portrait"/>
          <w:cols w:equalWidth="0" w:num="1">
            <w:col w:w="11280"/>
          </w:cols>
          <w:pgMar w:left="240" w:top="514" w:right="379" w:bottom="0" w:gutter="0" w:footer="0" w:header="0"/>
        </w:sectPr>
      </w:pPr>
    </w:p>
    <w:bookmarkStart w:id="42" w:name="page43"/>
    <w:bookmarkEnd w:id="42"/>
    <w:p>
      <w:pPr>
        <w:ind w:right="1879"/>
        <w:spacing w:after="0" w:line="275" w:lineRule="auto"/>
        <w:rPr>
          <w:sz w:val="20"/>
          <w:szCs w:val="20"/>
          <w:color w:val="auto"/>
        </w:rPr>
      </w:pPr>
      <w:r>
        <w:rPr>
          <w:rFonts w:ascii="Courier New" w:cs="Courier New" w:eastAsia="Courier New" w:hAnsi="Courier New"/>
          <w:sz w:val="16"/>
          <w:szCs w:val="16"/>
          <w:color w:val="auto"/>
        </w:rPr>
        <w:t>executor, administrator, attorney, trustee or guardian, please give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9579"/>
          </w:cols>
          <w:pgMar w:left="880" w:top="142" w:right="1440"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30, 2005, at the annual General Meeting of shareholders to be held on January 19, 2006 or any adjournment thereof.</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(CONTINUED AND TO BE SIGNED ON THE REVERSE SIDE)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14475</w:t>
      </w:r>
    </w:p>
    <w:p>
      <w:pPr>
        <w:sectPr>
          <w:pgSz w:w="11900" w:h="16838" w:orient="portrait"/>
          <w:cols w:equalWidth="0" w:num="1">
            <w:col w:w="10219"/>
          </w:cols>
          <w:pgMar w:left="240" w:top="1440" w:right="1440" w:bottom="1440" w:gutter="0" w:footer="0" w:header="0"/>
        </w:sectPr>
      </w:pPr>
    </w:p>
    <w:bookmarkStart w:id="44" w:name="page45"/>
    <w:bookmarkEnd w:id="4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Thomas G. O'Brien</w:t>
      </w:r>
    </w:p>
    <w:p>
      <w:pPr>
        <w:ind w:left="47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7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19,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amp;"/>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a"/>
      <w:numFmt w:val="bullet"/>
      <w:start w:val="1"/>
    </w:lvl>
  </w:abstractNum>
  <w:abstractNum w:abstractNumId="6">
    <w:nsid w:val="22221A70"/>
    <w:multiLevelType w:val="hybridMultilevel"/>
    <w:lvl w:ilvl="0">
      <w:lvlJc w:val="left"/>
      <w:lvlText w:val="a"/>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a"/>
      <w:numFmt w:val="bullet"/>
      <w:start w:val="1"/>
    </w:lvl>
  </w:abstractNum>
  <w:abstractNum w:abstractNumId="9">
    <w:nsid w:val="614FD4A1"/>
    <w:multiLevelType w:val="hybridMultilevel"/>
    <w:lvl w:ilvl="0">
      <w:lvlJc w:val="left"/>
      <w:lvlText w:val="a"/>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upperLetter"/>
      <w:start w:val="1"/>
    </w:lvl>
  </w:abstractNum>
  <w:abstractNum w:abstractNumId="16">
    <w:nsid w:val="7724C67E"/>
    <w:multiLevelType w:val="hybridMultilevel"/>
    <w:lvl w:ilvl="0">
      <w:lvlJc w:val="left"/>
      <w:lvlText w:val="%1."/>
      <w:numFmt w:val="upperLetter"/>
      <w:start w:val="2"/>
    </w:lvl>
    <w:lvl w:ilvl="1">
      <w:lvlJc w:val="left"/>
      <w:lvlText w:val="%2."/>
      <w:numFmt w:val="decimal"/>
      <w:start w:val="1"/>
    </w:lvl>
  </w:abstractNum>
  <w:abstractNum w:abstractNumId="17">
    <w:nsid w:val="5C482A97"/>
    <w:multiLevelType w:val="hybridMultilevel"/>
    <w:lvl w:ilvl="0">
      <w:lvlJc w:val="left"/>
      <w:lvlText w:val="%1"/>
      <w:numFmt w:val="upperLetter"/>
      <w:start w:val="1"/>
    </w:lvl>
    <w:lvl w:ilvl="1">
      <w:lvlJc w:val="left"/>
      <w:lvlText w:val="%2."/>
      <w:numFmt w:val="decimal"/>
      <w:start w:val="8"/>
    </w:lvl>
  </w:abstractNum>
  <w:abstractNum w:abstractNumId="18">
    <w:nsid w:val="2463B9EA"/>
    <w:multiLevelType w:val="hybridMultilevel"/>
    <w:lvl w:ilvl="0">
      <w:lvlJc w:val="left"/>
      <w:lvlText w:val="%1"/>
      <w:numFmt w:val="upperLetter"/>
      <w:start w:val="1"/>
    </w:lvl>
    <w:lvl w:ilvl="1">
      <w:lvlJc w:val="left"/>
      <w:lvlText w:val="%2."/>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2"/>
    </w:lvl>
  </w:abstractNum>
  <w:abstractNum w:abstractNumId="24">
    <w:nsid w:val="3855585C"/>
    <w:multiLevelType w:val="hybridMultilevel"/>
    <w:lvl w:ilvl="0">
      <w:lvlJc w:val="left"/>
      <w:lvlText w:val="%1"/>
      <w:numFmt w:val="lowerLetter"/>
      <w:start w:val="1"/>
    </w:lvl>
    <w:lvl w:ilvl="1">
      <w:lvlJc w:val="left"/>
      <w:lvlText w:val="(%2)"/>
      <w:numFmt w:val="lowerLetter"/>
      <w:start w:val="1"/>
    </w:lvl>
  </w:abstractNum>
  <w:abstractNum w:abstractNumId="25">
    <w:nsid w:val="70A64E2A"/>
    <w:multiLevelType w:val="hybridMultilevel"/>
    <w:lvl w:ilvl="0">
      <w:lvlJc w:val="left"/>
      <w:lvlText w:val="(%1)"/>
      <w:numFmt w:val="lowerLetter"/>
      <w:start w:val="9"/>
    </w:lvl>
    <w:lvl w:ilvl="1">
      <w:lvlJc w:val="left"/>
      <w:lvlText w:val="(%2)"/>
      <w:numFmt w:val="lowerLetter"/>
      <w:start w:val="4"/>
    </w:lvl>
  </w:abstractNum>
  <w:abstractNum w:abstractNumId="26">
    <w:nsid w:val="6A2342EC"/>
    <w:multiLevelType w:val="hybridMultilevel"/>
    <w:lvl w:ilvl="0">
      <w:lvlJc w:val="left"/>
      <w:lvlText w:val="%1"/>
      <w:numFmt w:val="decimal"/>
      <w:start w:val="1"/>
    </w:lvl>
    <w:lvl w:ilvl="1">
      <w:lvlJc w:val="left"/>
      <w:lvlText w:val="(%2)"/>
      <w:numFmt w:val="lowerLetter"/>
      <w:start w:val="7"/>
    </w:lvl>
  </w:abstractNum>
  <w:abstractNum w:abstractNumId="27">
    <w:nsid w:val="2A487CB0"/>
    <w:multiLevelType w:val="hybridMultilevel"/>
    <w:lvl w:ilvl="0">
      <w:lvlJc w:val="left"/>
      <w:lvlText w:val="%1."/>
      <w:numFmt w:val="decimal"/>
      <w:start w:val="3"/>
    </w:lvl>
    <w:lvl w:ilvl="1">
      <w:lvlJc w:val="left"/>
      <w:lvlText w:val="%2"/>
      <w:numFmt w:val="lowerLetter"/>
      <w:start w:val="1"/>
    </w:lvl>
  </w:abstractNum>
  <w:abstractNum w:abstractNumId="28">
    <w:nsid w:val="1D4ED43B"/>
    <w:multiLevelType w:val="hybridMultilevel"/>
    <w:lvl w:ilvl="0">
      <w:lvlJc w:val="left"/>
      <w:lvlText w:val="%1."/>
      <w:numFmt w:val="decimal"/>
      <w:start w:val="4"/>
    </w:lvl>
  </w:abstractNum>
  <w:abstractNum w:abstractNumId="29">
    <w:nsid w:val="725A06FB"/>
    <w:multiLevelType w:val="hybridMultilevel"/>
    <w:lvl w:ilvl="0">
      <w:lvlJc w:val="left"/>
      <w:lvlText w:val="%1."/>
      <w:numFmt w:val="decimal"/>
      <w:start w:val="5"/>
    </w:lvl>
  </w:abstractNum>
  <w:abstractNum w:abstractNumId="30">
    <w:nsid w:val="2CD89A32"/>
    <w:multiLevelType w:val="hybridMultilevel"/>
    <w:lvl w:ilvl="0">
      <w:lvlJc w:val="left"/>
      <w:lvlText w:val="%1."/>
      <w:numFmt w:val="decimal"/>
      <w:start w:val="6"/>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6"/>
    </w:lvl>
  </w:abstractNum>
  <w:abstractNum w:abstractNumId="33">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34">
    <w:nsid w:val="542289E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9"/>
    </w:lvl>
  </w:abstractNum>
  <w:abstractNum w:abstractNumId="35">
    <w:nsid w:val="6DE91B1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36">
    <w:nsid w:val="38437FDB"/>
    <w:multiLevelType w:val="hybridMultilevel"/>
    <w:lvl w:ilvl="0">
      <w:lvlJc w:val="left"/>
      <w:lvlText w:val="%1."/>
      <w:numFmt w:val="decimal"/>
      <w:start w:val="8"/>
    </w:lvl>
  </w:abstractNum>
  <w:abstractNum w:abstractNumId="37">
    <w:nsid w:val="7644A45C"/>
    <w:multiLevelType w:val="hybridMultilevel"/>
    <w:lvl w:ilvl="0">
      <w:lvlJc w:val="left"/>
      <w:lvlText w:val="%1"/>
      <w:numFmt w:val="decimal"/>
      <w:start w:val="1"/>
    </w:lvl>
    <w:lvl w:ilvl="1">
      <w:lvlJc w:val="left"/>
      <w:lvlText w:val="(%2)"/>
      <w:numFmt w:val="lowerLetter"/>
      <w:start w:val="1"/>
    </w:lvl>
  </w:abstractNum>
  <w:abstractNum w:abstractNumId="38">
    <w:nsid w:val="32FFF902"/>
    <w:multiLevelType w:val="hybridMultilevel"/>
    <w:lvl w:ilvl="0">
      <w:lvlJc w:val="left"/>
      <w:lvlText w:val="%1."/>
      <w:numFmt w:val="decimal"/>
      <w:start w:val="9"/>
    </w:lvl>
    <w:lvl w:ilvl="1">
      <w:lvlJc w:val="left"/>
      <w:lvlText w:val="%2"/>
      <w:numFmt w:val="lowerLetter"/>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upperLetter"/>
      <w:start w:val="1"/>
    </w:lvl>
    <w:lvl w:ilvl="1">
      <w:lvlJc w:val="left"/>
      <w:lvlText w:val="(%2)"/>
      <w:numFmt w:val="lowerRoman"/>
      <w:start w:val="2"/>
    </w:lvl>
  </w:abstractNum>
  <w:abstractNum w:abstractNumId="41">
    <w:nsid w:val="749ABB43"/>
    <w:multiLevelType w:val="hybridMultilevel"/>
    <w:lvl w:ilvl="0">
      <w:lvlJc w:val="left"/>
      <w:lvlText w:val="(%1)"/>
      <w:numFmt w:val="lowerLetter"/>
      <w:start w:val="3"/>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1"/>
      <w:numFmt w:val="decimal"/>
      <w:start w:val="1"/>
    </w:lvl>
    <w:lvl w:ilvl="1">
      <w:lvlJc w:val="left"/>
      <w:lvlText w:val="(%2)"/>
      <w:numFmt w:val="lowerRoman"/>
      <w:start w:val="2"/>
    </w:lvl>
  </w:abstractNum>
  <w:abstractNum w:abstractNumId="44">
    <w:nsid w:val="79A1DEAA"/>
    <w:multiLevelType w:val="hybridMultilevel"/>
    <w:lvl w:ilvl="0">
      <w:lvlJc w:val="left"/>
      <w:lvlText w:val="%1."/>
      <w:numFmt w:val="decimal"/>
      <w:start w:val="10"/>
    </w:lvl>
    <w:lvl w:ilvl="1">
      <w:lvlJc w:val="left"/>
      <w:lvlText w:val="%2"/>
      <w:numFmt w:val="lowerRoman"/>
      <w:start w:val="1"/>
    </w:lvl>
  </w:abstractNum>
  <w:abstractNum w:abstractNumId="45">
    <w:nsid w:val="75C6C33A"/>
    <w:multiLevelType w:val="hybridMultilevel"/>
    <w:lvl w:ilvl="0">
      <w:lvlJc w:val="left"/>
      <w:lvlText w:val="(%1)"/>
      <w:numFmt w:val="lowerLetter"/>
      <w:start w:val="1"/>
    </w:lvl>
    <w:lvl w:ilvl="1">
      <w:lvlJc w:val="left"/>
      <w:lvlText w:val="(%2)"/>
      <w:numFmt w:val="lowerRoman"/>
      <w:start w:val="1"/>
    </w:lvl>
  </w:abstractNum>
  <w:abstractNum w:abstractNumId="46">
    <w:nsid w:val="12E685FB"/>
    <w:multiLevelType w:val="hybridMultilevel"/>
    <w:lvl w:ilvl="0">
      <w:lvlJc w:val="left"/>
      <w:lvlText w:val="(%1)"/>
      <w:numFmt w:val="lowerLetter"/>
      <w:start w:val="3"/>
    </w:lvl>
  </w:abstractNum>
  <w:abstractNum w:abstractNumId="47">
    <w:nsid w:val="70C6A529"/>
    <w:multiLevelType w:val="hybridMultilevel"/>
    <w:lvl w:ilvl="0">
      <w:lvlJc w:val="left"/>
      <w:lvlText w:val="%1."/>
      <w:numFmt w:val="decimal"/>
      <w:start w:val="11"/>
    </w:lvl>
  </w:abstractNum>
  <w:abstractNum w:abstractNumId="48">
    <w:nsid w:val="520EEDD1"/>
    <w:multiLevelType w:val="hybridMultilevel"/>
    <w:lvl w:ilvl="0">
      <w:lvlJc w:val="left"/>
      <w:lvlText w:val="%1."/>
      <w:numFmt w:val="decimal"/>
      <w:start w:val="13"/>
    </w:lvl>
  </w:abstractNum>
  <w:abstractNum w:abstractNumId="49">
    <w:nsid w:val="374A3FE6"/>
    <w:multiLevelType w:val="hybridMultilevel"/>
    <w:lvl w:ilvl="0">
      <w:lvlJc w:val="left"/>
      <w:lvlText w:val="%1."/>
      <w:numFmt w:val="decimal"/>
      <w:start w:val="14"/>
    </w:lvl>
  </w:abstractNum>
  <w:abstractNum w:abstractNumId="50">
    <w:nsid w:val="4F4EF005"/>
    <w:multiLevelType w:val="hybridMultilevel"/>
    <w:lvl w:ilvl="0">
      <w:lvlJc w:val="left"/>
      <w:lvlText w:val="%1."/>
      <w:numFmt w:val="decimal"/>
      <w:start w:val="15"/>
    </w:lvl>
  </w:abstractNum>
  <w:abstractNum w:abstractNumId="51">
    <w:nsid w:val="23F9C13C"/>
    <w:multiLevelType w:val="hybridMultilevel"/>
    <w:lvl w:ilvl="0">
      <w:lvlJc w:val="left"/>
      <w:lvlText w:val="%1."/>
      <w:numFmt w:val="decimal"/>
      <w:start w:val="16"/>
    </w:lvl>
  </w:abstractNum>
  <w:abstractNum w:abstractNumId="52">
    <w:nsid w:val="649BB77C"/>
    <w:multiLevelType w:val="hybridMultilevel"/>
    <w:lvl w:ilvl="0">
      <w:lvlJc w:val="left"/>
      <w:lvlText w:val="%1."/>
      <w:numFmt w:val="decimal"/>
      <w:start w:val="17"/>
    </w:lvl>
  </w:abstractNum>
  <w:abstractNum w:abstractNumId="53">
    <w:nsid w:val="275AC794"/>
    <w:multiLevelType w:val="hybridMultilevel"/>
    <w:lvl w:ilvl="0">
      <w:lvlJc w:val="left"/>
      <w:lvlText w:val="%1."/>
      <w:numFmt w:val="decimal"/>
      <w:start w:val="18"/>
    </w:lvl>
  </w:abstractNum>
  <w:abstractNum w:abstractNumId="54">
    <w:nsid w:val="39386575"/>
    <w:multiLevelType w:val="hybridMultilevel"/>
    <w:lvl w:ilvl="0">
      <w:lvlJc w:val="left"/>
      <w:lvlText w:val="%1."/>
      <w:numFmt w:val="decimal"/>
      <w:start w:val="19"/>
    </w:lvl>
  </w:abstractNum>
  <w:abstractNum w:abstractNumId="55">
    <w:nsid w:val="1CF10FD8"/>
    <w:multiLevelType w:val="hybridMultilevel"/>
    <w:lvl w:ilvl="0">
      <w:lvlJc w:val="left"/>
      <w:lvlText w:val="%1."/>
      <w:numFmt w:val="decimal"/>
      <w:start w:val="20"/>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2019-12-14T19:37:50Z</dcterms:created>
  <dcterms:modified xsi:type="dcterms:W3CDTF">2019-12-14T19:37:50Z</dcterms:modified>
</cp:coreProperties>
</file>