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ind w:left="1840"/>
        <w:spacing w:after="0" w:line="237" w:lineRule="auto"/>
        <w:rPr>
          <w:sz w:val="20"/>
          <w:szCs w:val="20"/>
          <w:color w:val="auto"/>
        </w:rPr>
      </w:pPr>
      <w:r>
        <w:rPr>
          <w:rFonts w:ascii="Courier New" w:cs="Courier New" w:eastAsia="Courier New" w:hAnsi="Courier New"/>
          <w:sz w:val="15"/>
          <w:szCs w:val="15"/>
          <w:color w:val="auto"/>
        </w:rPr>
        <w:t>PURSUANT TO RULE 13A-16 OR 15D-16 UNDER</w:t>
      </w:r>
    </w:p>
    <w:p>
      <w:pPr>
        <w:ind w:left="2020"/>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For the month of December 2007</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1-14840</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jc w:val="center"/>
        <w:ind w:right="3219"/>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228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9" w:lineRule="exact"/>
        <w:rPr>
          <w:sz w:val="24"/>
          <w:szCs w:val="24"/>
          <w:color w:val="auto"/>
        </w:rPr>
      </w:pPr>
    </w:p>
    <w:p>
      <w:pPr>
        <w:sectPr>
          <w:pgSz w:w="11900" w:h="16838" w:orient="portrait"/>
          <w:cols w:equalWidth="0" w:num="3">
            <w:col w:w="3080" w:space="160"/>
            <w:col w:w="100" w:space="340"/>
            <w:col w:w="6559"/>
          </w:cols>
          <w:pgMar w:left="220" w:top="561"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840" w:space="720"/>
            <w:col w:w="5679"/>
          </w:cols>
          <w:pgMar w:left="220" w:top="561" w:right="1440" w:bottom="1440" w:gutter="0" w:footer="0" w:header="0"/>
          <w:type w:val="continuous"/>
        </w:sectPr>
      </w:pPr>
    </w:p>
    <w:p>
      <w:pPr>
        <w:ind w:right="3239"/>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561" w:right="1440" w:bottom="1440" w:gutter="0" w:footer="0" w:header="0"/>
          <w:type w:val="continuous"/>
        </w:sectPr>
      </w:pPr>
    </w:p>
    <w:p>
      <w:pPr>
        <w:spacing w:after="0" w:line="161"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603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60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2980" w:space="100"/>
            <w:col w:w="260" w:space="340"/>
            <w:col w:w="180" w:space="80"/>
            <w:col w:w="6299"/>
          </w:cols>
          <w:pgMar w:left="220" w:top="561"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(AMDOCS LOGO)</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NOTICE OF ANNUAL GENERAL MEETING OF SHAREHOLDERS</w:t>
      </w:r>
    </w:p>
    <w:p>
      <w:pPr>
        <w:ind w:left="1760"/>
        <w:spacing w:after="0" w:line="237" w:lineRule="auto"/>
        <w:rPr>
          <w:sz w:val="20"/>
          <w:szCs w:val="20"/>
          <w:color w:val="auto"/>
        </w:rPr>
      </w:pPr>
      <w:r>
        <w:rPr>
          <w:rFonts w:ascii="Courier New" w:cs="Courier New" w:eastAsia="Courier New" w:hAnsi="Courier New"/>
          <w:sz w:val="15"/>
          <w:szCs w:val="15"/>
          <w:color w:val="auto"/>
        </w:rPr>
        <w:t>TO BE HELD ON WEDNESDAY, JANUARY 23, 2008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annual general meeting of shareholders of Amdocs Limited will be held at 10:00 a.m., local time, on Wednesday, January 23, 2008, at the offices of WilmerHale, 399 Park Avenue, New York, New York, 31st floor, for the following purposes:</w:t>
      </w:r>
    </w:p>
    <w:p>
      <w:pPr>
        <w:spacing w:after="0" w:line="175" w:lineRule="exact"/>
        <w:rPr>
          <w:sz w:val="20"/>
          <w:szCs w:val="20"/>
          <w:color w:val="auto"/>
        </w:rPr>
      </w:pPr>
    </w:p>
    <w:p>
      <w:pPr>
        <w:ind w:left="1140" w:right="3759" w:hanging="256"/>
        <w:spacing w:after="0" w:line="258" w:lineRule="auto"/>
        <w:tabs>
          <w:tab w:leader="none" w:pos="11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12 directors to serve until the next annual general meeting of shareholders or until their earlier resignation or removal or successors are elected and qualified;</w:t>
      </w:r>
    </w:p>
    <w:p>
      <w:pPr>
        <w:spacing w:after="0" w:line="161" w:lineRule="exact"/>
        <w:rPr>
          <w:rFonts w:ascii="Courier New" w:cs="Courier New" w:eastAsia="Courier New" w:hAnsi="Courier New"/>
          <w:sz w:val="14"/>
          <w:szCs w:val="14"/>
          <w:color w:val="auto"/>
        </w:rPr>
      </w:pPr>
    </w:p>
    <w:p>
      <w:pPr>
        <w:ind w:left="1140" w:right="3239" w:hanging="256"/>
        <w:spacing w:after="0" w:line="258" w:lineRule="auto"/>
        <w:tabs>
          <w:tab w:leader="none" w:pos="11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of our 1998 Stock Option and Incentive Plan increasing the number of shares authorized for issuance under the plan by 9,000,000 shares and making other changes described herein;</w:t>
      </w:r>
    </w:p>
    <w:p>
      <w:pPr>
        <w:spacing w:after="0" w:line="161" w:lineRule="exact"/>
        <w:rPr>
          <w:rFonts w:ascii="Courier New" w:cs="Courier New" w:eastAsia="Courier New" w:hAnsi="Courier New"/>
          <w:sz w:val="14"/>
          <w:szCs w:val="14"/>
          <w:color w:val="auto"/>
        </w:rPr>
      </w:pPr>
    </w:p>
    <w:p>
      <w:pPr>
        <w:ind w:left="1140" w:right="3579" w:hanging="256"/>
        <w:spacing w:after="0" w:line="234" w:lineRule="auto"/>
        <w:tabs>
          <w:tab w:leader="none" w:pos="11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our Consolidated Financial Statements for the fiscal year ended September 30, 2007; and</w:t>
      </w:r>
    </w:p>
    <w:p>
      <w:pPr>
        <w:spacing w:after="0" w:line="173" w:lineRule="exact"/>
        <w:rPr>
          <w:rFonts w:ascii="Courier New" w:cs="Courier New" w:eastAsia="Courier New" w:hAnsi="Courier New"/>
          <w:sz w:val="15"/>
          <w:szCs w:val="15"/>
          <w:color w:val="auto"/>
        </w:rPr>
      </w:pPr>
    </w:p>
    <w:p>
      <w:pPr>
        <w:ind w:left="1140" w:right="3399" w:hanging="256"/>
        <w:spacing w:after="0" w:line="236" w:lineRule="auto"/>
        <w:tabs>
          <w:tab w:leader="none" w:pos="11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and approve the appointment of Ernst &amp; Young LLP as our independent registered public accounting firm for the fiscal year ending September 30, 2008, and until the next annual general meeting, and to authorize the Audit Committee of the Board of Directors to fix the remuneration of such independent public accounting firm in accordance with the nature and extent of its services.</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Our shareholders will also act on such other business as may properly come before the annual general meeting.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November 26, 2007 as the record date for the determination of our shareholders entitled to notice of, and to vote on the matters proposed at, the annual general meeting and any adjournments thereof.</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YOUR VOTE IS IMPORTANT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ALL SHAREHOLDERS OF AMDOCS LIMITED (WHETHER THEY EXPECT TO ATTEND THE ANNUAL GENERAL MEETING OR NOT) ARE REQUESTED TO COMPLETE, SIGN, DATE AND RETURN PROMPTLY THE PROXY CARD ENCLOSED WITH THIS NOTICE. IF YOU EXECUTE A PROXY, YOU STILL MAY ATTEND THE ANNUAL GENERAL MEETING AND VOTE IN PERSON.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18, 2007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proxy card for the annual general meeting for the</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fiscal year ended September 30, 2007 is enclosed and our Annual Report on Form</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20-F</w:t>
      </w:r>
    </w:p>
    <w:p>
      <w:pPr>
        <w:ind w:left="880"/>
        <w:spacing w:after="0" w:line="237" w:lineRule="auto"/>
        <w:rPr>
          <w:sz w:val="20"/>
          <w:szCs w:val="20"/>
          <w:color w:val="auto"/>
        </w:rPr>
      </w:pPr>
      <w:r>
        <w:rPr>
          <w:rFonts w:ascii="Courier New" w:cs="Courier New" w:eastAsia="Courier New" w:hAnsi="Courier New"/>
          <w:sz w:val="15"/>
          <w:szCs w:val="15"/>
          <w:color w:val="auto"/>
        </w:rPr>
        <w:t>is available on our website at www.amdocs.com or by request.</w:t>
      </w:r>
    </w:p>
    <w:p>
      <w:pPr>
        <w:sectPr>
          <w:pgSz w:w="11900" w:h="16838" w:orient="portrait"/>
          <w:cols w:equalWidth="0" w:num="1">
            <w:col w:w="10239"/>
          </w:cols>
          <w:pgMar w:left="220" w:top="617"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ANNUAL GENERAL MEETING OF SHAREHOLDERS</w:t>
      </w:r>
    </w:p>
    <w:p>
      <w:pPr>
        <w:ind w:left="1760"/>
        <w:spacing w:after="0" w:line="237" w:lineRule="auto"/>
        <w:rPr>
          <w:sz w:val="20"/>
          <w:szCs w:val="20"/>
          <w:color w:val="auto"/>
        </w:rPr>
      </w:pPr>
      <w:r>
        <w:rPr>
          <w:rFonts w:ascii="Courier New" w:cs="Courier New" w:eastAsia="Courier New" w:hAnsi="Courier New"/>
          <w:sz w:val="15"/>
          <w:szCs w:val="15"/>
          <w:color w:val="auto"/>
        </w:rPr>
        <w:t>TO BE HELD ON WEDNESDAY, JANUARY 23, 2008</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References in this Proxy Statement to "Amdocs", "we", "our", "us" and the "Company" refer to Amdocs Limited and its consolidated subsidiaries and their respective predecessors.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 and the accompanying proxy are being furnished to shareholders of Amdocs Limited, a company organized under the laws of the Island of Guernsey, in connection with the solicitation by its Board of Directors of proxies from holders of its outstanding ordinary shares, par value L0.01 per share ("Ordinary Shares"), for use at the annual general meeting of shareholders to be held at 10:00 a.m., local time, on Wednesday, January 23, 2008, at the offices of WilmerHale, 399 Park Avenue, New York, New York, 31st floor, or at any adjournments thereof (the "General Meeting").</w:t>
      </w:r>
    </w:p>
    <w:p>
      <w:pPr>
        <w:spacing w:after="0" w:line="177"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This Proxy Statement and the accompanying proxy are first being mailed or delivered to our shareholders on or about December 18, 2007.</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At the General Meeting, the holders of our Ordinary Shares as of the close of business on November 26, 2007 (the "Record Date") will be asked to take the following actions:</w:t>
      </w:r>
    </w:p>
    <w:p>
      <w:pPr>
        <w:spacing w:after="0" w:line="174" w:lineRule="exact"/>
        <w:rPr>
          <w:sz w:val="20"/>
          <w:szCs w:val="20"/>
          <w:color w:val="auto"/>
        </w:rPr>
      </w:pPr>
    </w:p>
    <w:p>
      <w:pPr>
        <w:ind w:left="1140" w:right="3399" w:hanging="256"/>
        <w:spacing w:after="0" w:line="235"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12 directors to serve until the next annual general meeting of shareholders or until their earlier resignation or removal or successors are elected and qualified (Proposal I);</w:t>
      </w:r>
    </w:p>
    <w:p>
      <w:pPr>
        <w:spacing w:after="0" w:line="173" w:lineRule="exact"/>
        <w:rPr>
          <w:rFonts w:ascii="Courier New" w:cs="Courier New" w:eastAsia="Courier New" w:hAnsi="Courier New"/>
          <w:sz w:val="15"/>
          <w:szCs w:val="15"/>
          <w:color w:val="auto"/>
        </w:rPr>
      </w:pPr>
    </w:p>
    <w:p>
      <w:pPr>
        <w:ind w:left="1140" w:right="3319" w:hanging="256"/>
        <w:spacing w:after="0" w:line="235"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 amendment of our 1998 Stock Option and Incentive Plan increasing the number of shares authorized for issuance under the plan by 9,000,000 shares and making other changes described herein (Proposal II);</w:t>
      </w:r>
    </w:p>
    <w:p>
      <w:pPr>
        <w:spacing w:after="0" w:line="175" w:lineRule="exact"/>
        <w:rPr>
          <w:rFonts w:ascii="Courier New" w:cs="Courier New" w:eastAsia="Courier New" w:hAnsi="Courier New"/>
          <w:sz w:val="15"/>
          <w:szCs w:val="15"/>
          <w:color w:val="auto"/>
        </w:rPr>
      </w:pPr>
    </w:p>
    <w:p>
      <w:pPr>
        <w:ind w:left="1140" w:right="3399" w:hanging="256"/>
        <w:spacing w:after="0" w:line="234"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our Consolidated Financial Statements for the fiscal year ended September 30, 2007 (Proposal III); and</w:t>
      </w:r>
    </w:p>
    <w:p>
      <w:pPr>
        <w:spacing w:after="0" w:line="173" w:lineRule="exact"/>
        <w:rPr>
          <w:rFonts w:ascii="Courier New" w:cs="Courier New" w:eastAsia="Courier New" w:hAnsi="Courier New"/>
          <w:sz w:val="15"/>
          <w:szCs w:val="15"/>
          <w:color w:val="auto"/>
        </w:rPr>
      </w:pPr>
    </w:p>
    <w:p>
      <w:pPr>
        <w:ind w:left="1140" w:right="3319" w:hanging="256"/>
        <w:spacing w:after="0" w:line="236"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 and approve the appointment of Ernst &amp; Young LLP as our independent registered public accounting firm for the fiscal year ending September 30, 2008,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the Record Date, Amdocs had outstanding 208,739,891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present in person or represented by proxy shall constitute a quorum for purposes of the General Meeting.</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Approval of Proposals I, III and IV requires the affirmative vote of a majority of the Ordinary Shares represented in person or by proxy at the General Meeting. Approval of Proposal II requires the affirmative vote of a majority of the Ordinary Shares issued and outstanding.</w:t>
      </w:r>
    </w:p>
    <w:p>
      <w:pPr>
        <w:sectPr>
          <w:pgSz w:w="11900" w:h="16838" w:orient="portrait"/>
          <w:cols w:equalWidth="0" w:num="1">
            <w:col w:w="10239"/>
          </w:cols>
          <w:pgMar w:left="220" w:top="617" w:right="1440" w:bottom="1440" w:gutter="0" w:footer="0" w:header="0"/>
        </w:sectPr>
      </w:pPr>
    </w:p>
    <w:bookmarkStart w:id="3" w:name="page4"/>
    <w:bookmarkEnd w:id="3"/>
    <w:p>
      <w:pPr>
        <w:ind w:right="3239" w:firstLine="437"/>
        <w:spacing w:after="0" w:line="236" w:lineRule="auto"/>
        <w:rPr>
          <w:sz w:val="20"/>
          <w:szCs w:val="20"/>
          <w:color w:val="auto"/>
        </w:rPr>
      </w:pPr>
      <w:r>
        <w:rPr>
          <w:rFonts w:ascii="Courier New" w:cs="Courier New" w:eastAsia="Courier New" w:hAnsi="Courier New"/>
          <w:sz w:val="15"/>
          <w:szCs w:val="15"/>
          <w:color w:val="auto"/>
        </w:rPr>
        <w:t>The enclosed proxy provides that each shareholder may specify that his, her or its Ordinary Shares be voted "for", "against" or "abstain" from voting with respect to each of Proposals II, III and IV. Each shareholder may specify that his, her or its Ordinary Shares may be voted "for" any of the director nominees named in Proposal I, or they may be "withheld" from any such nominees. If the enclosed proxy is properly executed, duly returned to us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Any shareholder giving a proxy may revoke it at any time before it is exercised at the General Meeting by:</w:t>
      </w:r>
    </w:p>
    <w:p>
      <w:pPr>
        <w:spacing w:after="0" w:line="173" w:lineRule="exact"/>
        <w:rPr>
          <w:sz w:val="20"/>
          <w:szCs w:val="20"/>
          <w:color w:val="auto"/>
        </w:rPr>
      </w:pPr>
    </w:p>
    <w:p>
      <w:pPr>
        <w:ind w:left="620" w:right="3319" w:hanging="173"/>
        <w:spacing w:after="0" w:line="236"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General Meeting and voting in person (although attendance at the General Meeting will not in and of itself constitute revocation of a proxy).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IMPORTANT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PRESENT OR REPRESENTED BY PROXY.</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ind w:left="3080"/>
        <w:spacing w:after="0"/>
        <w:rPr>
          <w:sz w:val="20"/>
          <w:szCs w:val="20"/>
          <w:color w:val="auto"/>
        </w:rPr>
      </w:pPr>
      <w:r>
        <w:rPr>
          <w:rFonts w:ascii="Courier New" w:cs="Courier New" w:eastAsia="Courier New" w:hAnsi="Courier New"/>
          <w:sz w:val="15"/>
          <w:szCs w:val="15"/>
          <w:color w:val="auto"/>
        </w:rPr>
        <w:t>PROPOSAL 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is comprised of 13 directors, and, currently, 13 individuals are serving as directors. As set forth below, the Board of Directors has nominated 12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Ordinary Shares represented by proxies returned duly executed will be voted, unless otherwise specified, in favor of the 12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7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Set forth below are the names and ages of the nominees for director, the principal occupations of each nominee currently and for at least the past five years, and the year in which he became a director of Amdocs.</w:t>
      </w:r>
    </w:p>
    <w:p>
      <w:pPr>
        <w:spacing w:after="0" w:line="167"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NAME AGE - ---- ---</w:t>
      </w:r>
    </w:p>
    <w:p>
      <w:pPr>
        <w:ind w:left="180"/>
        <w:spacing w:after="0" w:line="237" w:lineRule="auto"/>
        <w:rPr>
          <w:sz w:val="20"/>
          <w:szCs w:val="20"/>
          <w:color w:val="auto"/>
        </w:rPr>
      </w:pPr>
      <w:r>
        <w:rPr>
          <w:rFonts w:ascii="Courier New" w:cs="Courier New" w:eastAsia="Courier New" w:hAnsi="Courier New"/>
          <w:sz w:val="15"/>
          <w:szCs w:val="15"/>
          <w:color w:val="auto"/>
        </w:rPr>
        <w:t>Bruce K. Anderson 67</w:t>
      </w:r>
    </w:p>
    <w:p>
      <w:pPr>
        <w:ind w:left="140"/>
        <w:spacing w:after="0" w:line="238" w:lineRule="auto"/>
        <w:rPr>
          <w:sz w:val="20"/>
          <w:szCs w:val="20"/>
          <w:color w:val="auto"/>
        </w:rPr>
      </w:pPr>
      <w:r>
        <w:rPr>
          <w:rFonts w:ascii="Courier New" w:cs="Courier New" w:eastAsia="Courier New" w:hAnsi="Courier New"/>
          <w:sz w:val="15"/>
          <w:szCs w:val="15"/>
          <w:color w:val="auto"/>
        </w:rPr>
        <w:t>Mr. Anderson has been</w:t>
      </w:r>
    </w:p>
    <w:p>
      <w:pPr>
        <w:ind w:left="14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100"/>
        <w:spacing w:after="0" w:line="238" w:lineRule="auto"/>
        <w:rPr>
          <w:sz w:val="20"/>
          <w:szCs w:val="20"/>
          <w:color w:val="auto"/>
        </w:rPr>
      </w:pPr>
      <w:r>
        <w:rPr>
          <w:rFonts w:ascii="Courier New" w:cs="Courier New" w:eastAsia="Courier New" w:hAnsi="Courier New"/>
          <w:sz w:val="15"/>
          <w:szCs w:val="15"/>
          <w:color w:val="auto"/>
        </w:rPr>
        <w:t>of Directors of Amdocs</w:t>
      </w:r>
    </w:p>
    <w:p>
      <w:pPr>
        <w:ind w:left="140"/>
        <w:spacing w:after="0" w:line="237" w:lineRule="auto"/>
        <w:rPr>
          <w:sz w:val="20"/>
          <w:szCs w:val="20"/>
          <w:color w:val="auto"/>
        </w:rPr>
      </w:pPr>
      <w:r>
        <w:rPr>
          <w:rFonts w:ascii="Courier New" w:cs="Courier New" w:eastAsia="Courier New" w:hAnsi="Courier New"/>
          <w:sz w:val="15"/>
          <w:szCs w:val="15"/>
          <w:color w:val="auto"/>
        </w:rPr>
        <w:t>since September 1997.</w:t>
      </w:r>
    </w:p>
    <w:p>
      <w:pPr>
        <w:ind w:left="100"/>
        <w:spacing w:after="0" w:line="238" w:lineRule="auto"/>
        <w:rPr>
          <w:sz w:val="20"/>
          <w:szCs w:val="20"/>
          <w:color w:val="auto"/>
        </w:rPr>
      </w:pPr>
      <w:r>
        <w:rPr>
          <w:rFonts w:ascii="Courier New" w:cs="Courier New" w:eastAsia="Courier New" w:hAnsi="Courier New"/>
          <w:sz w:val="15"/>
          <w:szCs w:val="15"/>
          <w:color w:val="auto"/>
        </w:rPr>
        <w:t>Since August 1978, Mr.</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Anderson has been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general partner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Welsh, Carson, Anderson</w:t>
      </w:r>
    </w:p>
    <w:p>
      <w:pPr>
        <w:spacing w:after="0" w:line="5" w:lineRule="exact"/>
        <w:rPr>
          <w:sz w:val="20"/>
          <w:szCs w:val="20"/>
          <w:color w:val="auto"/>
        </w:rPr>
      </w:pPr>
    </w:p>
    <w:p>
      <w:pPr>
        <w:ind w:left="140" w:right="8259" w:firstLine="43"/>
        <w:spacing w:after="0" w:line="254" w:lineRule="auto"/>
        <w:tabs>
          <w:tab w:leader="none" w:pos="35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Stowe ("WCAS"), an investment firm that specializes in the acquisition of companies in the information and business services and</w:t>
      </w:r>
    </w:p>
    <w:p>
      <w:pPr>
        <w:jc w:val="center"/>
        <w:ind w:right="8139"/>
        <w:spacing w:after="0" w:line="234" w:lineRule="auto"/>
        <w:rPr>
          <w:sz w:val="20"/>
          <w:szCs w:val="20"/>
          <w:color w:val="auto"/>
        </w:rPr>
      </w:pPr>
      <w:r>
        <w:rPr>
          <w:rFonts w:ascii="Courier New" w:cs="Courier New" w:eastAsia="Courier New" w:hAnsi="Courier New"/>
          <w:sz w:val="15"/>
          <w:szCs w:val="15"/>
          <w:color w:val="auto"/>
        </w:rPr>
        <w:t>health care industries.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Until September 2003,</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investment partnerships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affiliated with WCAS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had been among our</w:t>
      </w:r>
    </w:p>
    <w:p>
      <w:pPr>
        <w:jc w:val="center"/>
        <w:ind w:right="8139"/>
        <w:spacing w:after="0" w:line="238" w:lineRule="auto"/>
        <w:rPr>
          <w:sz w:val="20"/>
          <w:szCs w:val="20"/>
          <w:color w:val="auto"/>
        </w:rPr>
      </w:pPr>
      <w:r>
        <w:rPr>
          <w:rFonts w:ascii="Courier New" w:cs="Courier New" w:eastAsia="Courier New" w:hAnsi="Courier New"/>
          <w:sz w:val="15"/>
          <w:szCs w:val="15"/>
          <w:color w:val="auto"/>
        </w:rPr>
        <w:t>largest shareholders.</w:t>
      </w:r>
    </w:p>
    <w:p>
      <w:pPr>
        <w:jc w:val="center"/>
        <w:ind w:right="8139"/>
        <w:spacing w:after="0" w:line="237" w:lineRule="auto"/>
        <w:rPr>
          <w:sz w:val="20"/>
          <w:szCs w:val="20"/>
          <w:color w:val="auto"/>
        </w:rPr>
      </w:pPr>
      <w:r>
        <w:rPr>
          <w:rFonts w:ascii="Courier New" w:cs="Courier New" w:eastAsia="Courier New" w:hAnsi="Courier New"/>
          <w:sz w:val="15"/>
          <w:szCs w:val="15"/>
          <w:color w:val="auto"/>
        </w:rPr>
        <w:t>Mr. Anderson served for</w:t>
      </w:r>
    </w:p>
    <w:p>
      <w:pPr>
        <w:jc w:val="center"/>
        <w:ind w:right="8139"/>
        <w:spacing w:after="0" w:line="238" w:lineRule="auto"/>
        <w:rPr>
          <w:sz w:val="20"/>
          <w:szCs w:val="20"/>
          <w:color w:val="auto"/>
        </w:rPr>
      </w:pPr>
      <w:r>
        <w:rPr>
          <w:rFonts w:ascii="Courier New" w:cs="Courier New" w:eastAsia="Courier New" w:hAnsi="Courier New"/>
          <w:sz w:val="15"/>
          <w:szCs w:val="15"/>
          <w:color w:val="auto"/>
        </w:rPr>
        <w:t>nine years with</w:t>
      </w:r>
    </w:p>
    <w:p>
      <w:pPr>
        <w:jc w:val="center"/>
        <w:ind w:right="8139"/>
        <w:spacing w:after="0" w:line="237" w:lineRule="auto"/>
        <w:rPr>
          <w:sz w:val="20"/>
          <w:szCs w:val="20"/>
          <w:color w:val="auto"/>
        </w:rPr>
      </w:pPr>
      <w:r>
        <w:rPr>
          <w:rFonts w:ascii="Courier New" w:cs="Courier New" w:eastAsia="Courier New" w:hAnsi="Courier New"/>
          <w:sz w:val="15"/>
          <w:szCs w:val="15"/>
          <w:color w:val="auto"/>
        </w:rPr>
        <w:t>Automated Data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Processing, Inc.</w:t>
      </w:r>
    </w:p>
    <w:p>
      <w:pPr>
        <w:jc w:val="center"/>
        <w:ind w:right="8139"/>
        <w:spacing w:after="0" w:line="237" w:lineRule="auto"/>
        <w:rPr>
          <w:sz w:val="20"/>
          <w:szCs w:val="20"/>
          <w:color w:val="auto"/>
        </w:rPr>
      </w:pPr>
      <w:r>
        <w:rPr>
          <w:rFonts w:ascii="Courier New" w:cs="Courier New" w:eastAsia="Courier New" w:hAnsi="Courier New"/>
          <w:sz w:val="15"/>
          <w:szCs w:val="15"/>
          <w:color w:val="auto"/>
        </w:rPr>
        <w:t>("ADP") until his</w:t>
      </w:r>
    </w:p>
    <w:p>
      <w:pPr>
        <w:jc w:val="center"/>
        <w:ind w:right="8139"/>
        <w:spacing w:after="0" w:line="238" w:lineRule="auto"/>
        <w:rPr>
          <w:sz w:val="20"/>
          <w:szCs w:val="20"/>
          <w:color w:val="auto"/>
        </w:rPr>
      </w:pPr>
      <w:r>
        <w:rPr>
          <w:rFonts w:ascii="Courier New" w:cs="Courier New" w:eastAsia="Courier New" w:hAnsi="Courier New"/>
          <w:sz w:val="15"/>
          <w:szCs w:val="15"/>
          <w:color w:val="auto"/>
        </w:rPr>
        <w:t>resignation 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Executive Vice</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President and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director of ADP,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President of ADP</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International,</w:t>
      </w:r>
    </w:p>
    <w:p>
      <w:pPr>
        <w:jc w:val="center"/>
        <w:ind w:right="8139"/>
        <w:spacing w:after="0" w:line="237" w:lineRule="auto"/>
        <w:rPr>
          <w:sz w:val="20"/>
          <w:szCs w:val="20"/>
          <w:color w:val="auto"/>
        </w:rPr>
      </w:pPr>
      <w:r>
        <w:rPr>
          <w:rFonts w:ascii="Courier New" w:cs="Courier New" w:eastAsia="Courier New" w:hAnsi="Courier New"/>
          <w:sz w:val="15"/>
          <w:szCs w:val="15"/>
          <w:color w:val="auto"/>
        </w:rPr>
        <w:t>effective August 1978.</w:t>
      </w:r>
    </w:p>
    <w:p>
      <w:pPr>
        <w:jc w:val="center"/>
        <w:ind w:right="8139"/>
        <w:spacing w:after="0" w:line="238" w:lineRule="auto"/>
        <w:rPr>
          <w:sz w:val="20"/>
          <w:szCs w:val="20"/>
          <w:color w:val="auto"/>
        </w:rPr>
      </w:pPr>
      <w:r>
        <w:rPr>
          <w:rFonts w:ascii="Courier New" w:cs="Courier New" w:eastAsia="Courier New" w:hAnsi="Courier New"/>
          <w:sz w:val="15"/>
          <w:szCs w:val="15"/>
          <w:color w:val="auto"/>
        </w:rPr>
        <w:t>Mr. Anderson serves 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board of Alliance</w:t>
      </w:r>
    </w:p>
    <w:p>
      <w:pPr>
        <w:jc w:val="center"/>
        <w:ind w:right="8139"/>
        <w:spacing w:after="0" w:line="237" w:lineRule="auto"/>
        <w:rPr>
          <w:sz w:val="20"/>
          <w:szCs w:val="20"/>
          <w:color w:val="auto"/>
        </w:rPr>
      </w:pPr>
      <w:r>
        <w:rPr>
          <w:rFonts w:ascii="Courier New" w:cs="Courier New" w:eastAsia="Courier New" w:hAnsi="Courier New"/>
          <w:sz w:val="15"/>
          <w:szCs w:val="15"/>
          <w:color w:val="auto"/>
        </w:rPr>
        <w:t>Data Systems, Inc.,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publicly held company</w:t>
      </w:r>
    </w:p>
    <w:p>
      <w:pPr>
        <w:jc w:val="center"/>
        <w:ind w:right="8139"/>
        <w:spacing w:after="0" w:line="237" w:lineRule="auto"/>
        <w:rPr>
          <w:sz w:val="20"/>
          <w:szCs w:val="20"/>
          <w:color w:val="auto"/>
        </w:rPr>
      </w:pPr>
      <w:r>
        <w:rPr>
          <w:rFonts w:ascii="Courier New" w:cs="Courier New" w:eastAsia="Courier New" w:hAnsi="Courier New"/>
          <w:sz w:val="15"/>
          <w:szCs w:val="15"/>
          <w:color w:val="auto"/>
        </w:rPr>
        <w:t>that provides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transaction, credit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marketing services to</w:t>
      </w:r>
    </w:p>
    <w:p>
      <w:pPr>
        <w:jc w:val="center"/>
        <w:ind w:right="8139"/>
        <w:spacing w:after="0" w:line="238" w:lineRule="auto"/>
        <w:rPr>
          <w:sz w:val="20"/>
          <w:szCs w:val="20"/>
          <w:color w:val="auto"/>
        </w:rPr>
      </w:pPr>
      <w:r>
        <w:rPr>
          <w:rFonts w:ascii="Courier New" w:cs="Courier New" w:eastAsia="Courier New" w:hAnsi="Courier New"/>
          <w:sz w:val="15"/>
          <w:szCs w:val="15"/>
          <w:color w:val="auto"/>
        </w:rPr>
        <w:t>large consumer based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businesses. Adrian</w:t>
      </w:r>
    </w:p>
    <w:p>
      <w:pPr>
        <w:jc w:val="center"/>
        <w:ind w:right="8139"/>
        <w:spacing w:after="0" w:line="237" w:lineRule="auto"/>
        <w:rPr>
          <w:sz w:val="20"/>
          <w:szCs w:val="20"/>
          <w:color w:val="auto"/>
        </w:rPr>
      </w:pPr>
      <w:r>
        <w:rPr>
          <w:rFonts w:ascii="Courier New" w:cs="Courier New" w:eastAsia="Courier New" w:hAnsi="Courier New"/>
          <w:sz w:val="15"/>
          <w:szCs w:val="15"/>
          <w:color w:val="auto"/>
        </w:rPr>
        <w:t>Gardner 45 Mr. Gardner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has been a director of</w:t>
      </w:r>
    </w:p>
    <w:p>
      <w:pPr>
        <w:jc w:val="center"/>
        <w:ind w:right="8139"/>
        <w:spacing w:after="0" w:line="237" w:lineRule="auto"/>
        <w:rPr>
          <w:sz w:val="20"/>
          <w:szCs w:val="20"/>
          <w:color w:val="auto"/>
        </w:rPr>
      </w:pPr>
      <w:r>
        <w:rPr>
          <w:rFonts w:ascii="Courier New" w:cs="Courier New" w:eastAsia="Courier New" w:hAnsi="Courier New"/>
          <w:sz w:val="15"/>
          <w:szCs w:val="15"/>
          <w:color w:val="auto"/>
        </w:rPr>
        <w:t>Amdocs since April 1998</w:t>
      </w:r>
    </w:p>
    <w:p>
      <w:pPr>
        <w:jc w:val="center"/>
        <w:ind w:right="8139"/>
        <w:spacing w:after="0" w:line="238" w:lineRule="auto"/>
        <w:rPr>
          <w:sz w:val="20"/>
          <w:szCs w:val="20"/>
          <w:color w:val="auto"/>
        </w:rPr>
      </w:pPr>
      <w:r>
        <w:rPr>
          <w:rFonts w:ascii="Courier New" w:cs="Courier New" w:eastAsia="Courier New" w:hAnsi="Courier New"/>
          <w:sz w:val="15"/>
          <w:szCs w:val="15"/>
          <w:color w:val="auto"/>
        </w:rPr>
        <w:t>and is Chairman of the</w:t>
      </w:r>
    </w:p>
    <w:p>
      <w:pPr>
        <w:jc w:val="center"/>
        <w:ind w:right="8139"/>
        <w:spacing w:after="0" w:line="237" w:lineRule="auto"/>
        <w:rPr>
          <w:sz w:val="20"/>
          <w:szCs w:val="20"/>
          <w:color w:val="auto"/>
        </w:rPr>
      </w:pPr>
      <w:r>
        <w:rPr>
          <w:rFonts w:ascii="Courier New" w:cs="Courier New" w:eastAsia="Courier New" w:hAnsi="Courier New"/>
          <w:sz w:val="15"/>
          <w:szCs w:val="15"/>
          <w:color w:val="auto"/>
        </w:rPr>
        <w:t>Audit Committee. Since</w:t>
      </w:r>
    </w:p>
    <w:p>
      <w:pPr>
        <w:jc w:val="center"/>
        <w:ind w:right="8139"/>
        <w:spacing w:after="0" w:line="238" w:lineRule="auto"/>
        <w:rPr>
          <w:sz w:val="20"/>
          <w:szCs w:val="20"/>
          <w:color w:val="auto"/>
        </w:rPr>
      </w:pPr>
      <w:r>
        <w:rPr>
          <w:rFonts w:ascii="Courier New" w:cs="Courier New" w:eastAsia="Courier New" w:hAnsi="Courier New"/>
          <w:sz w:val="15"/>
          <w:szCs w:val="15"/>
          <w:color w:val="auto"/>
        </w:rPr>
        <w:t>November 2007, Mr.</w:t>
      </w:r>
    </w:p>
    <w:p>
      <w:pPr>
        <w:jc w:val="center"/>
        <w:ind w:right="8139"/>
        <w:spacing w:after="0" w:line="238" w:lineRule="auto"/>
        <w:rPr>
          <w:sz w:val="20"/>
          <w:szCs w:val="20"/>
          <w:color w:val="auto"/>
        </w:rPr>
      </w:pPr>
      <w:r>
        <w:rPr>
          <w:rFonts w:ascii="Courier New" w:cs="Courier New" w:eastAsia="Courier New" w:hAnsi="Courier New"/>
          <w:sz w:val="15"/>
          <w:szCs w:val="15"/>
          <w:color w:val="auto"/>
        </w:rPr>
        <w:t>Gardner has been Chief</w:t>
      </w:r>
    </w:p>
    <w:p>
      <w:pPr>
        <w:jc w:val="center"/>
        <w:ind w:right="8139"/>
        <w:spacing w:after="0" w:line="237" w:lineRule="auto"/>
        <w:rPr>
          <w:sz w:val="20"/>
          <w:szCs w:val="20"/>
          <w:color w:val="auto"/>
        </w:rPr>
      </w:pPr>
      <w:r>
        <w:rPr>
          <w:rFonts w:ascii="Courier New" w:cs="Courier New" w:eastAsia="Courier New" w:hAnsi="Courier New"/>
          <w:sz w:val="15"/>
          <w:szCs w:val="15"/>
          <w:color w:val="auto"/>
        </w:rPr>
        <w:t>Financial Officer of PA</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Consulting Group,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London-based business</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consulting firm. From</w:t>
      </w:r>
    </w:p>
    <w:p>
      <w:pPr>
        <w:jc w:val="center"/>
        <w:ind w:right="8139"/>
        <w:spacing w:after="0" w:line="237" w:lineRule="auto"/>
        <w:rPr>
          <w:sz w:val="20"/>
          <w:szCs w:val="20"/>
          <w:color w:val="auto"/>
        </w:rPr>
      </w:pPr>
      <w:r>
        <w:rPr>
          <w:rFonts w:ascii="Courier New" w:cs="Courier New" w:eastAsia="Courier New" w:hAnsi="Courier New"/>
          <w:sz w:val="15"/>
          <w:szCs w:val="15"/>
          <w:color w:val="auto"/>
        </w:rPr>
        <w:t>April until November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2007, Mr. Gardner was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private investor. Mr.</w:t>
      </w:r>
    </w:p>
    <w:p>
      <w:pPr>
        <w:jc w:val="center"/>
        <w:ind w:right="8139"/>
        <w:spacing w:after="0" w:line="237" w:lineRule="auto"/>
        <w:rPr>
          <w:sz w:val="20"/>
          <w:szCs w:val="20"/>
          <w:color w:val="auto"/>
        </w:rPr>
      </w:pPr>
      <w:r>
        <w:rPr>
          <w:rFonts w:ascii="Courier New" w:cs="Courier New" w:eastAsia="Courier New" w:hAnsi="Courier New"/>
          <w:sz w:val="15"/>
          <w:szCs w:val="15"/>
          <w:color w:val="auto"/>
        </w:rPr>
        <w:t>Gardner was Chief</w:t>
      </w:r>
    </w:p>
    <w:p>
      <w:pPr>
        <w:jc w:val="center"/>
        <w:ind w:right="8139"/>
        <w:spacing w:after="0" w:line="238" w:lineRule="auto"/>
        <w:rPr>
          <w:sz w:val="20"/>
          <w:szCs w:val="20"/>
          <w:color w:val="auto"/>
        </w:rPr>
      </w:pPr>
      <w:r>
        <w:rPr>
          <w:rFonts w:ascii="Courier New" w:cs="Courier New" w:eastAsia="Courier New" w:hAnsi="Courier New"/>
          <w:sz w:val="15"/>
          <w:szCs w:val="15"/>
          <w:color w:val="auto"/>
        </w:rPr>
        <w:t>Financial Officer of</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ProStrakan Group plc,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pharmaceuticals company</w:t>
      </w:r>
    </w:p>
    <w:p>
      <w:pPr>
        <w:jc w:val="center"/>
        <w:ind w:right="8139"/>
        <w:spacing w:after="0" w:line="237" w:lineRule="auto"/>
        <w:rPr>
          <w:sz w:val="20"/>
          <w:szCs w:val="20"/>
          <w:color w:val="auto"/>
        </w:rPr>
      </w:pPr>
      <w:r>
        <w:rPr>
          <w:rFonts w:ascii="Courier New" w:cs="Courier New" w:eastAsia="Courier New" w:hAnsi="Courier New"/>
          <w:sz w:val="15"/>
          <w:szCs w:val="15"/>
          <w:color w:val="auto"/>
        </w:rPr>
        <w:t>based in the United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Kingdom and listed 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London Stock</w:t>
      </w:r>
    </w:p>
    <w:p>
      <w:pPr>
        <w:jc w:val="center"/>
        <w:ind w:right="8139"/>
        <w:spacing w:after="0" w:line="237" w:lineRule="auto"/>
        <w:rPr>
          <w:sz w:val="20"/>
          <w:szCs w:val="20"/>
          <w:color w:val="auto"/>
        </w:rPr>
      </w:pPr>
      <w:r>
        <w:rPr>
          <w:rFonts w:ascii="Courier New" w:cs="Courier New" w:eastAsia="Courier New" w:hAnsi="Courier New"/>
          <w:sz w:val="15"/>
          <w:szCs w:val="15"/>
          <w:color w:val="auto"/>
        </w:rPr>
        <w:t>Exchange, from 2002</w:t>
      </w:r>
    </w:p>
    <w:p>
      <w:pPr>
        <w:jc w:val="center"/>
        <w:ind w:right="8139"/>
        <w:spacing w:after="0" w:line="238" w:lineRule="auto"/>
        <w:rPr>
          <w:sz w:val="20"/>
          <w:szCs w:val="20"/>
          <w:color w:val="auto"/>
        </w:rPr>
      </w:pPr>
      <w:r>
        <w:rPr>
          <w:rFonts w:ascii="Courier New" w:cs="Courier New" w:eastAsia="Courier New" w:hAnsi="Courier New"/>
          <w:sz w:val="15"/>
          <w:szCs w:val="15"/>
          <w:color w:val="auto"/>
        </w:rPr>
        <w:t>until April 2007 and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director from 2002</w:t>
      </w:r>
    </w:p>
    <w:p>
      <w:pPr>
        <w:jc w:val="center"/>
        <w:ind w:right="8139"/>
        <w:spacing w:after="0" w:line="238" w:lineRule="auto"/>
        <w:rPr>
          <w:sz w:val="20"/>
          <w:szCs w:val="20"/>
          <w:color w:val="auto"/>
        </w:rPr>
      </w:pPr>
      <w:r>
        <w:rPr>
          <w:rFonts w:ascii="Courier New" w:cs="Courier New" w:eastAsia="Courier New" w:hAnsi="Courier New"/>
          <w:sz w:val="15"/>
          <w:szCs w:val="15"/>
          <w:color w:val="auto"/>
        </w:rPr>
        <w:t>until June 2007. Prior</w:t>
      </w:r>
    </w:p>
    <w:p>
      <w:pPr>
        <w:jc w:val="center"/>
        <w:ind w:right="8139"/>
        <w:spacing w:after="0" w:line="237" w:lineRule="auto"/>
        <w:rPr>
          <w:sz w:val="20"/>
          <w:szCs w:val="20"/>
          <w:color w:val="auto"/>
        </w:rPr>
      </w:pPr>
      <w:r>
        <w:rPr>
          <w:rFonts w:ascii="Courier New" w:cs="Courier New" w:eastAsia="Courier New" w:hAnsi="Courier New"/>
          <w:sz w:val="15"/>
          <w:szCs w:val="15"/>
          <w:color w:val="auto"/>
        </w:rPr>
        <w:t>to joining ProStrakan,</w:t>
      </w:r>
    </w:p>
    <w:p>
      <w:pPr>
        <w:jc w:val="center"/>
        <w:ind w:right="8139"/>
        <w:spacing w:after="0" w:line="238" w:lineRule="auto"/>
        <w:rPr>
          <w:sz w:val="20"/>
          <w:szCs w:val="20"/>
          <w:color w:val="auto"/>
        </w:rPr>
      </w:pPr>
      <w:r>
        <w:rPr>
          <w:rFonts w:ascii="Courier New" w:cs="Courier New" w:eastAsia="Courier New" w:hAnsi="Courier New"/>
          <w:sz w:val="15"/>
          <w:szCs w:val="15"/>
          <w:color w:val="auto"/>
        </w:rPr>
        <w:t>he was a Managing</w:t>
      </w:r>
    </w:p>
    <w:p>
      <w:pPr>
        <w:sectPr>
          <w:pgSz w:w="11900" w:h="16838" w:orient="portrait"/>
          <w:cols w:equalWidth="0" w:num="1">
            <w:col w:w="10239"/>
          </w:cols>
          <w:pgMar w:left="220" w:top="617" w:right="1440" w:bottom="0" w:gutter="0" w:footer="0" w:header="0"/>
        </w:sectPr>
      </w:pPr>
    </w:p>
    <w:bookmarkStart w:id="5" w:name="page6"/>
    <w:bookmarkEnd w:id="5"/>
    <w:p>
      <w:pPr>
        <w:jc w:val="center"/>
        <w:ind w:right="8139"/>
        <w:spacing w:after="0"/>
        <w:rPr>
          <w:sz w:val="20"/>
          <w:szCs w:val="20"/>
          <w:color w:val="auto"/>
        </w:rPr>
      </w:pPr>
      <w:r>
        <w:rPr>
          <w:rFonts w:ascii="Courier New" w:cs="Courier New" w:eastAsia="Courier New" w:hAnsi="Courier New"/>
          <w:sz w:val="15"/>
          <w:szCs w:val="15"/>
          <w:color w:val="auto"/>
        </w:rPr>
        <w:t>Director of Lazard LLC,</w:t>
      </w:r>
    </w:p>
    <w:p>
      <w:pPr>
        <w:jc w:val="center"/>
        <w:ind w:right="8139"/>
        <w:spacing w:after="0" w:line="237" w:lineRule="auto"/>
        <w:rPr>
          <w:sz w:val="20"/>
          <w:szCs w:val="20"/>
          <w:color w:val="auto"/>
        </w:rPr>
      </w:pPr>
      <w:r>
        <w:rPr>
          <w:rFonts w:ascii="Courier New" w:cs="Courier New" w:eastAsia="Courier New" w:hAnsi="Courier New"/>
          <w:sz w:val="15"/>
          <w:szCs w:val="15"/>
          <w:color w:val="auto"/>
        </w:rPr>
        <w:t>based in London, where</w:t>
      </w:r>
    </w:p>
    <w:p>
      <w:pPr>
        <w:jc w:val="center"/>
        <w:ind w:right="8139"/>
        <w:spacing w:after="0" w:line="238" w:lineRule="auto"/>
        <w:rPr>
          <w:sz w:val="20"/>
          <w:szCs w:val="20"/>
          <w:color w:val="auto"/>
        </w:rPr>
      </w:pPr>
      <w:r>
        <w:rPr>
          <w:rFonts w:ascii="Courier New" w:cs="Courier New" w:eastAsia="Courier New" w:hAnsi="Courier New"/>
          <w:sz w:val="15"/>
          <w:szCs w:val="15"/>
          <w:color w:val="auto"/>
        </w:rPr>
        <w:t>he worked with</w:t>
      </w:r>
    </w:p>
    <w:p>
      <w:pPr>
        <w:jc w:val="center"/>
        <w:ind w:right="8139"/>
        <w:spacing w:after="0" w:line="237" w:lineRule="auto"/>
        <w:rPr>
          <w:sz w:val="20"/>
          <w:szCs w:val="20"/>
          <w:color w:val="auto"/>
        </w:rPr>
      </w:pPr>
      <w:r>
        <w:rPr>
          <w:rFonts w:ascii="Courier New" w:cs="Courier New" w:eastAsia="Courier New" w:hAnsi="Courier New"/>
          <w:sz w:val="15"/>
          <w:szCs w:val="15"/>
          <w:color w:val="auto"/>
        </w:rPr>
        <w:t>technology- and</w:t>
      </w:r>
    </w:p>
    <w:p>
      <w:pPr>
        <w:jc w:val="center"/>
        <w:ind w:right="8139"/>
        <w:spacing w:after="0" w:line="238" w:lineRule="auto"/>
        <w:rPr>
          <w:sz w:val="20"/>
          <w:szCs w:val="20"/>
          <w:color w:val="auto"/>
        </w:rPr>
      </w:pPr>
      <w:r>
        <w:rPr>
          <w:rFonts w:ascii="Courier New" w:cs="Courier New" w:eastAsia="Courier New" w:hAnsi="Courier New"/>
          <w:sz w:val="15"/>
          <w:szCs w:val="15"/>
          <w:color w:val="auto"/>
        </w:rPr>
        <w:t>telecommunications-</w:t>
      </w:r>
    </w:p>
    <w:p>
      <w:pPr>
        <w:jc w:val="center"/>
        <w:ind w:right="8139"/>
        <w:spacing w:after="0" w:line="237" w:lineRule="auto"/>
        <w:rPr>
          <w:sz w:val="20"/>
          <w:szCs w:val="20"/>
          <w:color w:val="auto"/>
        </w:rPr>
      </w:pPr>
      <w:r>
        <w:rPr>
          <w:rFonts w:ascii="Courier New" w:cs="Courier New" w:eastAsia="Courier New" w:hAnsi="Courier New"/>
          <w:sz w:val="15"/>
          <w:szCs w:val="15"/>
          <w:color w:val="auto"/>
        </w:rPr>
        <w:t>related companies.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Prior to joining Lazard</w:t>
      </w:r>
    </w:p>
    <w:p>
      <w:pPr>
        <w:jc w:val="center"/>
        <w:ind w:right="8139"/>
        <w:spacing w:after="0" w:line="237" w:lineRule="auto"/>
        <w:rPr>
          <w:sz w:val="20"/>
          <w:szCs w:val="20"/>
          <w:color w:val="auto"/>
        </w:rPr>
      </w:pPr>
      <w:r>
        <w:rPr>
          <w:rFonts w:ascii="Courier New" w:cs="Courier New" w:eastAsia="Courier New" w:hAnsi="Courier New"/>
          <w:sz w:val="15"/>
          <w:szCs w:val="15"/>
          <w:color w:val="auto"/>
        </w:rPr>
        <w:t>in 1989, Mr. Gardner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qualified as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chartered accountant</w:t>
      </w:r>
    </w:p>
    <w:p>
      <w:pPr>
        <w:jc w:val="center"/>
        <w:ind w:right="8139"/>
        <w:spacing w:after="0" w:line="237" w:lineRule="auto"/>
        <w:rPr>
          <w:sz w:val="20"/>
          <w:szCs w:val="20"/>
          <w:color w:val="auto"/>
        </w:rPr>
      </w:pPr>
      <w:r>
        <w:rPr>
          <w:rFonts w:ascii="Courier New" w:cs="Courier New" w:eastAsia="Courier New" w:hAnsi="Courier New"/>
          <w:sz w:val="15"/>
          <w:szCs w:val="15"/>
          <w:color w:val="auto"/>
        </w:rPr>
        <w:t>with Price Waterhouse</w:t>
      </w:r>
    </w:p>
    <w:p>
      <w:pPr>
        <w:jc w:val="center"/>
        <w:ind w:right="8139"/>
        <w:spacing w:after="0" w:line="238" w:lineRule="auto"/>
        <w:rPr>
          <w:sz w:val="20"/>
          <w:szCs w:val="20"/>
          <w:color w:val="auto"/>
        </w:rPr>
      </w:pPr>
      <w:r>
        <w:rPr>
          <w:rFonts w:ascii="Courier New" w:cs="Courier New" w:eastAsia="Courier New" w:hAnsi="Courier New"/>
          <w:sz w:val="15"/>
          <w:szCs w:val="15"/>
          <w:color w:val="auto"/>
        </w:rPr>
        <w:t>(now</w:t>
      </w:r>
    </w:p>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4"/>
          <w:szCs w:val="14"/>
          <w:color w:val="auto"/>
        </w:rPr>
        <w:t>PricewaterhouseCoopers).</w:t>
      </w:r>
    </w:p>
    <w:p>
      <w:pPr>
        <w:spacing w:after="0" w:line="3"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Mr. Gardner is a member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of the Institute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Chartered Accountants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in England &amp; Wales.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Charles E. Foster 71</w:t>
      </w:r>
    </w:p>
    <w:p>
      <w:pPr>
        <w:jc w:val="center"/>
        <w:ind w:right="8139"/>
        <w:spacing w:after="0" w:line="237" w:lineRule="auto"/>
        <w:rPr>
          <w:sz w:val="20"/>
          <w:szCs w:val="20"/>
          <w:color w:val="auto"/>
        </w:rPr>
      </w:pPr>
      <w:r>
        <w:rPr>
          <w:rFonts w:ascii="Courier New" w:cs="Courier New" w:eastAsia="Courier New" w:hAnsi="Courier New"/>
          <w:sz w:val="15"/>
          <w:szCs w:val="15"/>
          <w:color w:val="auto"/>
        </w:rPr>
        <w:t>Mr. Foster has been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director of Amdocs</w:t>
      </w:r>
    </w:p>
    <w:p>
      <w:pPr>
        <w:jc w:val="center"/>
        <w:ind w:right="8139"/>
        <w:spacing w:after="0" w:line="237" w:lineRule="auto"/>
        <w:rPr>
          <w:sz w:val="20"/>
          <w:szCs w:val="20"/>
          <w:color w:val="auto"/>
        </w:rPr>
      </w:pPr>
      <w:r>
        <w:rPr>
          <w:rFonts w:ascii="Courier New" w:cs="Courier New" w:eastAsia="Courier New" w:hAnsi="Courier New"/>
          <w:sz w:val="15"/>
          <w:szCs w:val="15"/>
          <w:color w:val="auto"/>
        </w:rPr>
        <w:t>since December 2001 and</w:t>
      </w:r>
    </w:p>
    <w:p>
      <w:pPr>
        <w:jc w:val="center"/>
        <w:ind w:right="8139"/>
        <w:spacing w:after="0" w:line="238" w:lineRule="auto"/>
        <w:rPr>
          <w:sz w:val="20"/>
          <w:szCs w:val="20"/>
          <w:color w:val="auto"/>
        </w:rPr>
      </w:pPr>
      <w:r>
        <w:rPr>
          <w:rFonts w:ascii="Courier New" w:cs="Courier New" w:eastAsia="Courier New" w:hAnsi="Courier New"/>
          <w:sz w:val="15"/>
          <w:szCs w:val="15"/>
          <w:color w:val="auto"/>
        </w:rPr>
        <w:t>is Chairman of the</w:t>
      </w:r>
    </w:p>
    <w:p>
      <w:pPr>
        <w:jc w:val="center"/>
        <w:ind w:right="8139"/>
        <w:spacing w:after="0" w:line="238" w:lineRule="auto"/>
        <w:rPr>
          <w:sz w:val="20"/>
          <w:szCs w:val="20"/>
          <w:color w:val="auto"/>
        </w:rPr>
      </w:pPr>
      <w:r>
        <w:rPr>
          <w:rFonts w:ascii="Courier New" w:cs="Courier New" w:eastAsia="Courier New" w:hAnsi="Courier New"/>
          <w:sz w:val="15"/>
          <w:szCs w:val="15"/>
          <w:color w:val="auto"/>
        </w:rPr>
        <w:t>Nominating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Corporate Governance</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Committee. He was</w:t>
      </w:r>
    </w:p>
    <w:p>
      <w:pPr>
        <w:jc w:val="center"/>
        <w:ind w:right="8139"/>
        <w:spacing w:after="0" w:line="237" w:lineRule="auto"/>
        <w:rPr>
          <w:sz w:val="20"/>
          <w:szCs w:val="20"/>
          <w:color w:val="auto"/>
        </w:rPr>
      </w:pPr>
      <w:r>
        <w:rPr>
          <w:rFonts w:ascii="Courier New" w:cs="Courier New" w:eastAsia="Courier New" w:hAnsi="Courier New"/>
          <w:sz w:val="15"/>
          <w:szCs w:val="15"/>
          <w:color w:val="auto"/>
        </w:rPr>
        <w:t>Chairman of the Board</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Prodigy</w:t>
      </w:r>
    </w:p>
    <w:p>
      <w:pPr>
        <w:jc w:val="center"/>
        <w:ind w:right="8139"/>
        <w:spacing w:after="0" w:line="237" w:lineRule="auto"/>
        <w:rPr>
          <w:sz w:val="20"/>
          <w:szCs w:val="20"/>
          <w:color w:val="auto"/>
        </w:rPr>
      </w:pPr>
      <w:r>
        <w:rPr>
          <w:rFonts w:ascii="Courier New" w:cs="Courier New" w:eastAsia="Courier New" w:hAnsi="Courier New"/>
          <w:sz w:val="15"/>
          <w:szCs w:val="15"/>
          <w:color w:val="auto"/>
        </w:rPr>
        <w:t>Communications</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Corporation from June</w:t>
      </w:r>
    </w:p>
    <w:p>
      <w:pPr>
        <w:jc w:val="center"/>
        <w:ind w:right="8139"/>
        <w:spacing w:after="0" w:line="238" w:lineRule="auto"/>
        <w:rPr>
          <w:sz w:val="20"/>
          <w:szCs w:val="20"/>
          <w:color w:val="auto"/>
        </w:rPr>
      </w:pPr>
      <w:r>
        <w:rPr>
          <w:rFonts w:ascii="Courier New" w:cs="Courier New" w:eastAsia="Courier New" w:hAnsi="Courier New"/>
          <w:sz w:val="15"/>
          <w:szCs w:val="15"/>
          <w:color w:val="auto"/>
        </w:rPr>
        <w:t>until November 2001.</w:t>
      </w:r>
    </w:p>
    <w:p>
      <w:pPr>
        <w:jc w:val="center"/>
        <w:ind w:right="8139"/>
        <w:spacing w:after="0" w:line="237" w:lineRule="auto"/>
        <w:rPr>
          <w:sz w:val="20"/>
          <w:szCs w:val="20"/>
          <w:color w:val="auto"/>
        </w:rPr>
      </w:pPr>
      <w:r>
        <w:rPr>
          <w:rFonts w:ascii="Courier New" w:cs="Courier New" w:eastAsia="Courier New" w:hAnsi="Courier New"/>
          <w:sz w:val="15"/>
          <w:szCs w:val="15"/>
          <w:color w:val="auto"/>
        </w:rPr>
        <w:t>From 1997 until 2001,</w:t>
      </w:r>
    </w:p>
    <w:p>
      <w:pPr>
        <w:jc w:val="center"/>
        <w:ind w:right="8139"/>
        <w:spacing w:after="0" w:line="238" w:lineRule="auto"/>
        <w:rPr>
          <w:sz w:val="20"/>
          <w:szCs w:val="20"/>
          <w:color w:val="auto"/>
        </w:rPr>
      </w:pPr>
      <w:r>
        <w:rPr>
          <w:rFonts w:ascii="Courier New" w:cs="Courier New" w:eastAsia="Courier New" w:hAnsi="Courier New"/>
          <w:sz w:val="15"/>
          <w:szCs w:val="15"/>
          <w:color w:val="auto"/>
        </w:rPr>
        <w:t>Mr. Foster served as</w:t>
      </w:r>
    </w:p>
    <w:p>
      <w:pPr>
        <w:jc w:val="center"/>
        <w:ind w:right="8139"/>
        <w:spacing w:after="0" w:line="237" w:lineRule="auto"/>
        <w:rPr>
          <w:sz w:val="20"/>
          <w:szCs w:val="20"/>
          <w:color w:val="auto"/>
        </w:rPr>
      </w:pPr>
      <w:r>
        <w:rPr>
          <w:rFonts w:ascii="Courier New" w:cs="Courier New" w:eastAsia="Courier New" w:hAnsi="Courier New"/>
          <w:sz w:val="15"/>
          <w:szCs w:val="15"/>
          <w:color w:val="auto"/>
        </w:rPr>
        <w:t>Group President of SBC</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Communications Inc.</w:t>
      </w:r>
    </w:p>
    <w:p>
      <w:pPr>
        <w:jc w:val="center"/>
        <w:ind w:right="8139"/>
        <w:spacing w:after="0" w:line="237" w:lineRule="auto"/>
        <w:rPr>
          <w:sz w:val="20"/>
          <w:szCs w:val="20"/>
          <w:color w:val="auto"/>
        </w:rPr>
      </w:pPr>
      <w:r>
        <w:rPr>
          <w:rFonts w:ascii="Courier New" w:cs="Courier New" w:eastAsia="Courier New" w:hAnsi="Courier New"/>
          <w:sz w:val="15"/>
          <w:szCs w:val="15"/>
          <w:color w:val="auto"/>
        </w:rPr>
        <w:t>("SBC"), where he was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responsible, at various</w:t>
      </w:r>
    </w:p>
    <w:p>
      <w:pPr>
        <w:jc w:val="center"/>
        <w:ind w:right="8139"/>
        <w:spacing w:after="0" w:line="238" w:lineRule="auto"/>
        <w:rPr>
          <w:sz w:val="20"/>
          <w:szCs w:val="20"/>
          <w:color w:val="auto"/>
        </w:rPr>
      </w:pPr>
      <w:r>
        <w:rPr>
          <w:rFonts w:ascii="Courier New" w:cs="Courier New" w:eastAsia="Courier New" w:hAnsi="Courier New"/>
          <w:sz w:val="15"/>
          <w:szCs w:val="15"/>
          <w:color w:val="auto"/>
        </w:rPr>
        <w:t>times, for engineering,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network, centralized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services, marketing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operations, information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systems, procurement,</w:t>
      </w:r>
    </w:p>
    <w:p>
      <w:pPr>
        <w:jc w:val="center"/>
        <w:ind w:right="8139"/>
        <w:spacing w:after="0" w:line="237" w:lineRule="auto"/>
        <w:rPr>
          <w:sz w:val="20"/>
          <w:szCs w:val="20"/>
          <w:color w:val="auto"/>
        </w:rPr>
      </w:pPr>
      <w:r>
        <w:rPr>
          <w:rFonts w:ascii="Courier New" w:cs="Courier New" w:eastAsia="Courier New" w:hAnsi="Courier New"/>
          <w:sz w:val="15"/>
          <w:szCs w:val="15"/>
          <w:color w:val="auto"/>
        </w:rPr>
        <w:t>treasury, international</w:t>
      </w:r>
    </w:p>
    <w:p>
      <w:pPr>
        <w:jc w:val="center"/>
        <w:ind w:right="8139"/>
        <w:spacing w:after="0" w:line="238" w:lineRule="auto"/>
        <w:rPr>
          <w:sz w:val="20"/>
          <w:szCs w:val="20"/>
          <w:color w:val="auto"/>
        </w:rPr>
      </w:pPr>
      <w:r>
        <w:rPr>
          <w:rFonts w:ascii="Courier New" w:cs="Courier New" w:eastAsia="Courier New" w:hAnsi="Courier New"/>
          <w:sz w:val="15"/>
          <w:szCs w:val="15"/>
          <w:color w:val="auto"/>
        </w:rPr>
        <w:t>operations, wireless</w:t>
      </w:r>
    </w:p>
    <w:p>
      <w:pPr>
        <w:jc w:val="center"/>
        <w:ind w:right="8139"/>
        <w:spacing w:after="0" w:line="238" w:lineRule="auto"/>
        <w:rPr>
          <w:sz w:val="20"/>
          <w:szCs w:val="20"/>
          <w:color w:val="auto"/>
        </w:rPr>
      </w:pPr>
      <w:r>
        <w:rPr>
          <w:rFonts w:ascii="Courier New" w:cs="Courier New" w:eastAsia="Courier New" w:hAnsi="Courier New"/>
          <w:sz w:val="15"/>
          <w:szCs w:val="15"/>
          <w:color w:val="auto"/>
        </w:rPr>
        <w:t>services, merger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integration, real</w:t>
      </w:r>
    </w:p>
    <w:p>
      <w:pPr>
        <w:jc w:val="center"/>
        <w:ind w:right="8139"/>
        <w:spacing w:after="0" w:line="238" w:lineRule="auto"/>
        <w:rPr>
          <w:sz w:val="20"/>
          <w:szCs w:val="20"/>
          <w:color w:val="auto"/>
        </w:rPr>
      </w:pPr>
      <w:r>
        <w:rPr>
          <w:rFonts w:ascii="Courier New" w:cs="Courier New" w:eastAsia="Courier New" w:hAnsi="Courier New"/>
          <w:sz w:val="15"/>
          <w:szCs w:val="15"/>
          <w:color w:val="auto"/>
        </w:rPr>
        <w:t>estate, yellow pages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 cable TV</w:t>
      </w:r>
    </w:p>
    <w:p>
      <w:pPr>
        <w:jc w:val="center"/>
        <w:ind w:right="8139"/>
        <w:spacing w:after="0" w:line="238" w:lineRule="auto"/>
        <w:rPr>
          <w:sz w:val="20"/>
          <w:szCs w:val="20"/>
          <w:color w:val="auto"/>
        </w:rPr>
      </w:pPr>
      <w:r>
        <w:rPr>
          <w:rFonts w:ascii="Courier New" w:cs="Courier New" w:eastAsia="Courier New" w:hAnsi="Courier New"/>
          <w:sz w:val="15"/>
          <w:szCs w:val="15"/>
          <w:color w:val="auto"/>
        </w:rPr>
        <w:t>operations. In 2005,</w:t>
      </w:r>
    </w:p>
    <w:p>
      <w:pPr>
        <w:jc w:val="center"/>
        <w:ind w:right="8139"/>
        <w:spacing w:after="0" w:line="237" w:lineRule="auto"/>
        <w:rPr>
          <w:sz w:val="20"/>
          <w:szCs w:val="20"/>
          <w:color w:val="auto"/>
        </w:rPr>
      </w:pPr>
      <w:r>
        <w:rPr>
          <w:rFonts w:ascii="Courier New" w:cs="Courier New" w:eastAsia="Courier New" w:hAnsi="Courier New"/>
          <w:sz w:val="15"/>
          <w:szCs w:val="15"/>
          <w:color w:val="auto"/>
        </w:rPr>
        <w:t>SBC acquired AT&amp;T Corp.</w:t>
      </w:r>
    </w:p>
    <w:p>
      <w:pPr>
        <w:jc w:val="center"/>
        <w:ind w:right="8139"/>
        <w:spacing w:after="0" w:line="238" w:lineRule="auto"/>
        <w:rPr>
          <w:sz w:val="20"/>
          <w:szCs w:val="20"/>
          <w:color w:val="auto"/>
        </w:rPr>
      </w:pPr>
      <w:r>
        <w:rPr>
          <w:rFonts w:ascii="Courier New" w:cs="Courier New" w:eastAsia="Courier New" w:hAnsi="Courier New"/>
          <w:sz w:val="15"/>
          <w:szCs w:val="15"/>
          <w:color w:val="auto"/>
        </w:rPr>
        <w:t>and became AT&amp;T Inc.</w:t>
      </w:r>
    </w:p>
    <w:p>
      <w:pPr>
        <w:jc w:val="center"/>
        <w:ind w:right="8139"/>
        <w:spacing w:after="0" w:line="238" w:lineRule="auto"/>
        <w:rPr>
          <w:sz w:val="20"/>
          <w:szCs w:val="20"/>
          <w:color w:val="auto"/>
        </w:rPr>
      </w:pPr>
      <w:r>
        <w:rPr>
          <w:rFonts w:ascii="Courier New" w:cs="Courier New" w:eastAsia="Courier New" w:hAnsi="Courier New"/>
          <w:sz w:val="15"/>
          <w:szCs w:val="15"/>
          <w:color w:val="auto"/>
        </w:rPr>
        <w:t>AT&amp;T, together with its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affiliates, holds 5.1%</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our outstanding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Ordinary Shares and is</w:t>
      </w:r>
    </w:p>
    <w:p>
      <w:pPr>
        <w:jc w:val="center"/>
        <w:ind w:right="8139"/>
        <w:spacing w:after="0" w:line="238" w:lineRule="auto"/>
        <w:rPr>
          <w:sz w:val="20"/>
          <w:szCs w:val="20"/>
          <w:color w:val="auto"/>
        </w:rPr>
      </w:pPr>
      <w:r>
        <w:rPr>
          <w:rFonts w:ascii="Courier New" w:cs="Courier New" w:eastAsia="Courier New" w:hAnsi="Courier New"/>
          <w:sz w:val="15"/>
          <w:szCs w:val="15"/>
          <w:color w:val="auto"/>
        </w:rPr>
        <w:t>a significant customer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of ours. Mr. Foster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serves as trustee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Southwest</w:t>
      </w:r>
    </w:p>
    <w:p>
      <w:pPr>
        <w:jc w:val="center"/>
        <w:ind w:right="8139"/>
        <w:spacing w:after="0" w:line="237" w:lineRule="auto"/>
        <w:rPr>
          <w:sz w:val="20"/>
          <w:szCs w:val="20"/>
          <w:color w:val="auto"/>
        </w:rPr>
      </w:pPr>
      <w:r>
        <w:rPr>
          <w:rFonts w:ascii="Courier New" w:cs="Courier New" w:eastAsia="Courier New" w:hAnsi="Courier New"/>
          <w:sz w:val="15"/>
          <w:szCs w:val="15"/>
          <w:color w:val="auto"/>
        </w:rPr>
        <w:t>Foundation for Bio-</w:t>
      </w:r>
    </w:p>
    <w:p>
      <w:pPr>
        <w:jc w:val="center"/>
        <w:ind w:right="8139"/>
        <w:spacing w:after="0" w:line="238" w:lineRule="auto"/>
        <w:rPr>
          <w:sz w:val="20"/>
          <w:szCs w:val="20"/>
          <w:color w:val="auto"/>
        </w:rPr>
      </w:pPr>
      <w:r>
        <w:rPr>
          <w:rFonts w:ascii="Courier New" w:cs="Courier New" w:eastAsia="Courier New" w:hAnsi="Courier New"/>
          <w:sz w:val="15"/>
          <w:szCs w:val="15"/>
          <w:color w:val="auto"/>
        </w:rPr>
        <w:t>Medical Research,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non-profit research</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institute. Mr. Foster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is a member of the</w:t>
      </w:r>
    </w:p>
    <w:p>
      <w:pPr>
        <w:jc w:val="center"/>
        <w:ind w:right="8139"/>
        <w:spacing w:after="0" w:line="238" w:lineRule="auto"/>
        <w:rPr>
          <w:sz w:val="20"/>
          <w:szCs w:val="20"/>
          <w:color w:val="auto"/>
        </w:rPr>
      </w:pPr>
      <w:r>
        <w:rPr>
          <w:rFonts w:ascii="Courier New" w:cs="Courier New" w:eastAsia="Courier New" w:hAnsi="Courier New"/>
          <w:sz w:val="15"/>
          <w:szCs w:val="15"/>
          <w:color w:val="auto"/>
        </w:rPr>
        <w:t>Texas Society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Professional Engineers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 a director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Morningside Ministries,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 non-profit operator</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nursing homes in the</w:t>
      </w:r>
    </w:p>
    <w:p>
      <w:pPr>
        <w:jc w:val="center"/>
        <w:ind w:right="8139"/>
        <w:spacing w:after="0" w:line="237" w:lineRule="auto"/>
        <w:rPr>
          <w:sz w:val="20"/>
          <w:szCs w:val="20"/>
          <w:color w:val="auto"/>
        </w:rPr>
      </w:pPr>
      <w:r>
        <w:rPr>
          <w:rFonts w:ascii="Courier New" w:cs="Courier New" w:eastAsia="Courier New" w:hAnsi="Courier New"/>
          <w:sz w:val="15"/>
          <w:szCs w:val="15"/>
          <w:color w:val="auto"/>
        </w:rPr>
        <w:t>San Antonio area.</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35"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4"/>
          <w:szCs w:val="14"/>
          <w:color w:val="auto"/>
        </w:rPr>
        <w:t>NAME AGE - ---- -</w:t>
      </w:r>
    </w:p>
    <w:p>
      <w:pPr>
        <w:spacing w:after="0" w:line="10" w:lineRule="exact"/>
        <w:rPr>
          <w:sz w:val="20"/>
          <w:szCs w:val="20"/>
          <w:color w:val="auto"/>
        </w:rPr>
      </w:pPr>
    </w:p>
    <w:p>
      <w:pPr>
        <w:ind w:left="320" w:hanging="269"/>
        <w:spacing w:after="0"/>
        <w:tabs>
          <w:tab w:leader="none" w:pos="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S. Kahan</w:t>
      </w:r>
    </w:p>
    <w:p>
      <w:pPr>
        <w:spacing w:after="0" w:line="9" w:lineRule="exact"/>
        <w:rPr>
          <w:rFonts w:ascii="Courier New" w:cs="Courier New" w:eastAsia="Courier New" w:hAnsi="Courier New"/>
          <w:sz w:val="14"/>
          <w:szCs w:val="14"/>
          <w:color w:val="auto"/>
        </w:rPr>
      </w:pPr>
    </w:p>
    <w:p>
      <w:pPr>
        <w:jc w:val="both"/>
        <w:ind w:left="140" w:right="8739" w:hanging="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 Mr. Kahan has been a director of Amdocs since</w:t>
      </w:r>
    </w:p>
    <w:p>
      <w:pPr>
        <w:jc w:val="center"/>
        <w:ind w:right="8659"/>
        <w:spacing w:after="0" w:line="232" w:lineRule="auto"/>
        <w:rPr>
          <w:sz w:val="20"/>
          <w:szCs w:val="20"/>
          <w:color w:val="auto"/>
        </w:rPr>
      </w:pPr>
      <w:r>
        <w:rPr>
          <w:rFonts w:ascii="Courier New" w:cs="Courier New" w:eastAsia="Courier New" w:hAnsi="Courier New"/>
          <w:sz w:val="15"/>
          <w:szCs w:val="15"/>
          <w:color w:val="auto"/>
        </w:rPr>
        <w:t>April 1998 and is</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Chairman of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Compensation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Committee. From</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1983 until his</w:t>
      </w:r>
    </w:p>
    <w:p>
      <w:pPr>
        <w:jc w:val="center"/>
        <w:ind w:right="8659"/>
        <w:spacing w:after="0" w:line="238" w:lineRule="auto"/>
        <w:rPr>
          <w:sz w:val="20"/>
          <w:szCs w:val="20"/>
          <w:color w:val="auto"/>
        </w:rPr>
      </w:pPr>
      <w:r>
        <w:rPr>
          <w:rFonts w:ascii="Courier New" w:cs="Courier New" w:eastAsia="Courier New" w:hAnsi="Courier New"/>
          <w:sz w:val="15"/>
          <w:szCs w:val="15"/>
          <w:color w:val="auto"/>
        </w:rPr>
        <w:t>June 2007</w:t>
      </w:r>
    </w:p>
    <w:p>
      <w:pPr>
        <w:jc w:val="center"/>
        <w:ind w:right="8659"/>
        <w:spacing w:after="0" w:line="237" w:lineRule="auto"/>
        <w:rPr>
          <w:sz w:val="20"/>
          <w:szCs w:val="20"/>
          <w:color w:val="auto"/>
        </w:rPr>
      </w:pPr>
      <w:r>
        <w:rPr>
          <w:rFonts w:ascii="Courier New" w:cs="Courier New" w:eastAsia="Courier New" w:hAnsi="Courier New"/>
          <w:sz w:val="15"/>
          <w:szCs w:val="15"/>
          <w:color w:val="auto"/>
        </w:rPr>
        <w:t>retirement, 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worked at SBC,</w:t>
      </w:r>
    </w:p>
    <w:p>
      <w:pPr>
        <w:jc w:val="center"/>
        <w:ind w:right="8659"/>
        <w:spacing w:after="0" w:line="237" w:lineRule="auto"/>
        <w:rPr>
          <w:sz w:val="20"/>
          <w:szCs w:val="20"/>
          <w:color w:val="auto"/>
        </w:rPr>
      </w:pPr>
      <w:r>
        <w:rPr>
          <w:rFonts w:ascii="Courier New" w:cs="Courier New" w:eastAsia="Courier New" w:hAnsi="Courier New"/>
          <w:sz w:val="15"/>
          <w:szCs w:val="15"/>
          <w:color w:val="auto"/>
        </w:rPr>
        <w:t>which is now</w:t>
      </w:r>
    </w:p>
    <w:p>
      <w:pPr>
        <w:jc w:val="center"/>
        <w:ind w:right="8659"/>
        <w:spacing w:after="0" w:line="238" w:lineRule="auto"/>
        <w:rPr>
          <w:sz w:val="20"/>
          <w:szCs w:val="20"/>
          <w:color w:val="auto"/>
        </w:rPr>
      </w:pPr>
      <w:r>
        <w:rPr>
          <w:rFonts w:ascii="Courier New" w:cs="Courier New" w:eastAsia="Courier New" w:hAnsi="Courier New"/>
          <w:sz w:val="15"/>
          <w:szCs w:val="15"/>
          <w:color w:val="auto"/>
        </w:rPr>
        <w:t>AT&amp;T, and served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as a Senior</w:t>
      </w:r>
    </w:p>
    <w:p>
      <w:pPr>
        <w:jc w:val="center"/>
        <w:ind w:right="8659"/>
        <w:spacing w:after="0" w:line="237" w:lineRule="auto"/>
        <w:rPr>
          <w:sz w:val="20"/>
          <w:szCs w:val="20"/>
          <w:color w:val="auto"/>
        </w:rPr>
      </w:pPr>
      <w:r>
        <w:rPr>
          <w:rFonts w:ascii="Courier New" w:cs="Courier New" w:eastAsia="Courier New" w:hAnsi="Courier New"/>
          <w:sz w:val="15"/>
          <w:szCs w:val="15"/>
          <w:color w:val="auto"/>
        </w:rPr>
        <w:t>Executive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from</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1992 until June</w:t>
      </w:r>
    </w:p>
    <w:p>
      <w:pPr>
        <w:jc w:val="center"/>
        <w:ind w:right="8659"/>
        <w:spacing w:after="0" w:line="238" w:lineRule="auto"/>
        <w:rPr>
          <w:sz w:val="20"/>
          <w:szCs w:val="20"/>
          <w:color w:val="auto"/>
        </w:rPr>
      </w:pPr>
      <w:r>
        <w:rPr>
          <w:rFonts w:ascii="Courier New" w:cs="Courier New" w:eastAsia="Courier New" w:hAnsi="Courier New"/>
          <w:sz w:val="15"/>
          <w:szCs w:val="15"/>
          <w:color w:val="auto"/>
        </w:rPr>
        <w:t>2007. AT&amp;T,</w:t>
      </w:r>
    </w:p>
    <w:p>
      <w:pPr>
        <w:jc w:val="center"/>
        <w:ind w:right="8659"/>
        <w:spacing w:after="0" w:line="237" w:lineRule="auto"/>
        <w:rPr>
          <w:sz w:val="20"/>
          <w:szCs w:val="20"/>
          <w:color w:val="auto"/>
        </w:rPr>
      </w:pPr>
      <w:r>
        <w:rPr>
          <w:rFonts w:ascii="Courier New" w:cs="Courier New" w:eastAsia="Courier New" w:hAnsi="Courier New"/>
          <w:sz w:val="15"/>
          <w:szCs w:val="15"/>
          <w:color w:val="auto"/>
        </w:rPr>
        <w:t>together with its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affiliates, holds</w:t>
      </w:r>
    </w:p>
    <w:p>
      <w:pPr>
        <w:jc w:val="center"/>
        <w:ind w:right="8659"/>
        <w:spacing w:after="0" w:line="237" w:lineRule="auto"/>
        <w:rPr>
          <w:sz w:val="20"/>
          <w:szCs w:val="20"/>
          <w:color w:val="auto"/>
        </w:rPr>
      </w:pPr>
      <w:r>
        <w:rPr>
          <w:rFonts w:ascii="Courier New" w:cs="Courier New" w:eastAsia="Courier New" w:hAnsi="Courier New"/>
          <w:sz w:val="15"/>
          <w:szCs w:val="15"/>
          <w:color w:val="auto"/>
        </w:rPr>
        <w:t>5.1% of our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Ordinary Shares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and is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significant</w:t>
      </w:r>
    </w:p>
    <w:p>
      <w:pPr>
        <w:jc w:val="center"/>
        <w:ind w:right="8659"/>
        <w:spacing w:after="0" w:line="237" w:lineRule="auto"/>
        <w:rPr>
          <w:sz w:val="20"/>
          <w:szCs w:val="20"/>
          <w:color w:val="auto"/>
        </w:rPr>
      </w:pPr>
      <w:r>
        <w:rPr>
          <w:rFonts w:ascii="Courier New" w:cs="Courier New" w:eastAsia="Courier New" w:hAnsi="Courier New"/>
          <w:sz w:val="15"/>
          <w:szCs w:val="15"/>
          <w:color w:val="auto"/>
        </w:rPr>
        <w:t>customer of ours.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Prior to joining</w:t>
      </w:r>
    </w:p>
    <w:p>
      <w:pPr>
        <w:jc w:val="center"/>
        <w:ind w:right="8659"/>
        <w:spacing w:after="0" w:line="237" w:lineRule="auto"/>
        <w:rPr>
          <w:sz w:val="20"/>
          <w:szCs w:val="20"/>
          <w:color w:val="auto"/>
        </w:rPr>
      </w:pPr>
      <w:r>
        <w:rPr>
          <w:rFonts w:ascii="Courier New" w:cs="Courier New" w:eastAsia="Courier New" w:hAnsi="Courier New"/>
          <w:sz w:val="15"/>
          <w:szCs w:val="15"/>
          <w:color w:val="auto"/>
        </w:rPr>
        <w:t>AT&amp;T, Mr. Kahan</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various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positions at</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several</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telecommunications</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companies,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including Western</w:t>
      </w:r>
    </w:p>
    <w:p>
      <w:pPr>
        <w:jc w:val="center"/>
        <w:ind w:right="8659"/>
        <w:spacing w:after="0" w:line="238" w:lineRule="auto"/>
        <w:rPr>
          <w:sz w:val="20"/>
          <w:szCs w:val="20"/>
          <w:color w:val="auto"/>
        </w:rPr>
      </w:pPr>
      <w:r>
        <w:rPr>
          <w:rFonts w:ascii="Courier New" w:cs="Courier New" w:eastAsia="Courier New" w:hAnsi="Courier New"/>
          <w:sz w:val="15"/>
          <w:szCs w:val="15"/>
          <w:color w:val="auto"/>
        </w:rPr>
        <w:t>Electric, Bell</w:t>
      </w:r>
    </w:p>
    <w:p>
      <w:pPr>
        <w:jc w:val="center"/>
        <w:ind w:right="8659"/>
        <w:spacing w:after="0" w:line="237" w:lineRule="auto"/>
        <w:rPr>
          <w:sz w:val="20"/>
          <w:szCs w:val="20"/>
          <w:color w:val="auto"/>
        </w:rPr>
      </w:pPr>
      <w:r>
        <w:rPr>
          <w:rFonts w:ascii="Courier New" w:cs="Courier New" w:eastAsia="Courier New" w:hAnsi="Courier New"/>
          <w:sz w:val="15"/>
          <w:szCs w:val="15"/>
          <w:color w:val="auto"/>
        </w:rPr>
        <w:t>Laboratories,</w:t>
      </w:r>
    </w:p>
    <w:p>
      <w:pPr>
        <w:jc w:val="center"/>
        <w:ind w:right="8659"/>
        <w:spacing w:after="0" w:line="238" w:lineRule="auto"/>
        <w:rPr>
          <w:sz w:val="20"/>
          <w:szCs w:val="20"/>
          <w:color w:val="auto"/>
        </w:rPr>
      </w:pPr>
      <w:r>
        <w:rPr>
          <w:rFonts w:ascii="Courier New" w:cs="Courier New" w:eastAsia="Courier New" w:hAnsi="Courier New"/>
          <w:sz w:val="15"/>
          <w:szCs w:val="15"/>
          <w:color w:val="auto"/>
        </w:rPr>
        <w:t>South Central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Bell and AT&amp;T</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Corp. Dov Baharav</w:t>
      </w:r>
    </w:p>
    <w:p>
      <w:pPr>
        <w:jc w:val="center"/>
        <w:ind w:right="8659"/>
        <w:spacing w:after="0" w:line="237" w:lineRule="auto"/>
        <w:rPr>
          <w:sz w:val="20"/>
          <w:szCs w:val="20"/>
          <w:color w:val="auto"/>
        </w:rPr>
      </w:pPr>
      <w:r>
        <w:rPr>
          <w:rFonts w:ascii="Courier New" w:cs="Courier New" w:eastAsia="Courier New" w:hAnsi="Courier New"/>
          <w:sz w:val="15"/>
          <w:szCs w:val="15"/>
          <w:color w:val="auto"/>
        </w:rPr>
        <w:t>57 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has been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Amdocs and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Executive</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 Amdocs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Management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Limited, our</w:t>
      </w:r>
    </w:p>
    <w:p>
      <w:pPr>
        <w:jc w:val="center"/>
        <w:ind w:right="8659"/>
        <w:spacing w:after="0" w:line="238" w:lineRule="auto"/>
        <w:rPr>
          <w:sz w:val="20"/>
          <w:szCs w:val="20"/>
          <w:color w:val="auto"/>
        </w:rPr>
      </w:pPr>
      <w:r>
        <w:rPr>
          <w:rFonts w:ascii="Courier New" w:cs="Courier New" w:eastAsia="Courier New" w:hAnsi="Courier New"/>
          <w:sz w:val="15"/>
          <w:szCs w:val="15"/>
          <w:color w:val="auto"/>
        </w:rPr>
        <w:t>wholly-owned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subsidiary, since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July 2002. Mr.</w:t>
      </w:r>
    </w:p>
    <w:p>
      <w:pPr>
        <w:jc w:val="center"/>
        <w:ind w:right="8659"/>
        <w:spacing w:after="0" w:line="237" w:lineRule="auto"/>
        <w:rPr>
          <w:sz w:val="20"/>
          <w:szCs w:val="20"/>
          <w:color w:val="auto"/>
        </w:rPr>
      </w:pPr>
      <w:r>
        <w:rPr>
          <w:rFonts w:ascii="Courier New" w:cs="Courier New" w:eastAsia="Courier New" w:hAnsi="Courier New"/>
          <w:sz w:val="15"/>
          <w:szCs w:val="15"/>
          <w:color w:val="auto"/>
        </w:rPr>
        <w:t>Baharav has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overall</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coordination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responsibilities</w:t>
      </w:r>
    </w:p>
    <w:p>
      <w:pPr>
        <w:jc w:val="center"/>
        <w:ind w:right="8659"/>
        <w:spacing w:after="0" w:line="238" w:lineRule="auto"/>
        <w:rPr>
          <w:sz w:val="20"/>
          <w:szCs w:val="20"/>
          <w:color w:val="auto"/>
        </w:rPr>
      </w:pPr>
      <w:r>
        <w:rPr>
          <w:rFonts w:ascii="Courier New" w:cs="Courier New" w:eastAsia="Courier New" w:hAnsi="Courier New"/>
          <w:sz w:val="15"/>
          <w:szCs w:val="15"/>
          <w:color w:val="auto"/>
        </w:rPr>
        <w:t>for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operations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activities of our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operating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subsidiaries. In</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1991, 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joined Amdocs</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Inc., our</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principal wholly-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owned U.S.</w:t>
      </w:r>
    </w:p>
    <w:p>
      <w:pPr>
        <w:jc w:val="center"/>
        <w:ind w:right="8659"/>
        <w:spacing w:after="0" w:line="237" w:lineRule="auto"/>
        <w:rPr>
          <w:sz w:val="20"/>
          <w:szCs w:val="20"/>
          <w:color w:val="auto"/>
        </w:rPr>
      </w:pPr>
      <w:r>
        <w:rPr>
          <w:rFonts w:ascii="Courier New" w:cs="Courier New" w:eastAsia="Courier New" w:hAnsi="Courier New"/>
          <w:sz w:val="15"/>
          <w:szCs w:val="15"/>
          <w:color w:val="auto"/>
        </w:rPr>
        <w:t>subsidiary,</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serving as its</w:t>
      </w:r>
    </w:p>
    <w:p>
      <w:pPr>
        <w:jc w:val="center"/>
        <w:ind w:right="8659"/>
        <w:spacing w:after="0" w:line="237" w:lineRule="auto"/>
        <w:rPr>
          <w:sz w:val="20"/>
          <w:szCs w:val="20"/>
          <w:color w:val="auto"/>
        </w:rPr>
      </w:pPr>
      <w:r>
        <w:rPr>
          <w:rFonts w:ascii="Courier New" w:cs="Courier New" w:eastAsia="Courier New" w:hAnsi="Courier New"/>
          <w:sz w:val="15"/>
          <w:szCs w:val="15"/>
          <w:color w:val="auto"/>
        </w:rPr>
        <w:t>Vice President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then</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in St.</w:t>
      </w:r>
    </w:p>
    <w:p>
      <w:pPr>
        <w:jc w:val="center"/>
        <w:ind w:right="8659"/>
        <w:spacing w:after="0" w:line="237" w:lineRule="auto"/>
        <w:rPr>
          <w:sz w:val="20"/>
          <w:szCs w:val="20"/>
          <w:color w:val="auto"/>
        </w:rPr>
      </w:pPr>
      <w:r>
        <w:rPr>
          <w:rFonts w:ascii="Courier New" w:cs="Courier New" w:eastAsia="Courier New" w:hAnsi="Courier New"/>
          <w:sz w:val="15"/>
          <w:szCs w:val="15"/>
          <w:color w:val="auto"/>
        </w:rPr>
        <w:t>Louis, Missouri</w:t>
      </w:r>
    </w:p>
    <w:p>
      <w:pPr>
        <w:jc w:val="center"/>
        <w:ind w:right="8659"/>
        <w:spacing w:after="0" w:line="238" w:lineRule="auto"/>
        <w:rPr>
          <w:sz w:val="20"/>
          <w:szCs w:val="20"/>
          <w:color w:val="auto"/>
        </w:rPr>
      </w:pPr>
      <w:r>
        <w:rPr>
          <w:rFonts w:ascii="Courier New" w:cs="Courier New" w:eastAsia="Courier New" w:hAnsi="Courier New"/>
          <w:sz w:val="15"/>
          <w:szCs w:val="15"/>
          <w:color w:val="auto"/>
        </w:rPr>
        <w:t>until 1995. From</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1995 until July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2002, Mr. Baharav</w:t>
      </w:r>
    </w:p>
    <w:p>
      <w:pPr>
        <w:jc w:val="center"/>
        <w:ind w:right="8659"/>
        <w:spacing w:after="0" w:line="237" w:lineRule="auto"/>
        <w:rPr>
          <w:sz w:val="20"/>
          <w:szCs w:val="20"/>
          <w:color w:val="auto"/>
        </w:rPr>
      </w:pPr>
      <w:r>
        <w:rPr>
          <w:rFonts w:ascii="Courier New" w:cs="Courier New" w:eastAsia="Courier New" w:hAnsi="Courier New"/>
          <w:sz w:val="15"/>
          <w:szCs w:val="15"/>
          <w:color w:val="auto"/>
        </w:rPr>
        <w:t>was a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Chief Financial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Officer of Amdocs</w:t>
      </w:r>
    </w:p>
    <w:p>
      <w:pPr>
        <w:jc w:val="center"/>
        <w:ind w:right="8659"/>
        <w:spacing w:after="0" w:line="238" w:lineRule="auto"/>
        <w:rPr>
          <w:sz w:val="20"/>
          <w:szCs w:val="20"/>
          <w:color w:val="auto"/>
        </w:rPr>
      </w:pPr>
      <w:r>
        <w:rPr>
          <w:rFonts w:ascii="Courier New" w:cs="Courier New" w:eastAsia="Courier New" w:hAnsi="Courier New"/>
          <w:sz w:val="15"/>
          <w:szCs w:val="15"/>
          <w:color w:val="auto"/>
        </w:rPr>
        <w:t>Management</w:t>
      </w:r>
    </w:p>
    <w:p>
      <w:pPr>
        <w:jc w:val="center"/>
        <w:ind w:right="8659"/>
        <w:spacing w:after="0" w:line="237" w:lineRule="auto"/>
        <w:rPr>
          <w:sz w:val="20"/>
          <w:szCs w:val="20"/>
          <w:color w:val="auto"/>
        </w:rPr>
      </w:pPr>
      <w:r>
        <w:rPr>
          <w:rFonts w:ascii="Courier New" w:cs="Courier New" w:eastAsia="Courier New" w:hAnsi="Courier New"/>
          <w:sz w:val="15"/>
          <w:szCs w:val="15"/>
          <w:color w:val="auto"/>
        </w:rPr>
        <w:t>Limited. Prior to</w:t>
      </w:r>
    </w:p>
    <w:p>
      <w:pPr>
        <w:jc w:val="center"/>
        <w:ind w:right="8659"/>
        <w:spacing w:after="0" w:line="238" w:lineRule="auto"/>
        <w:rPr>
          <w:sz w:val="20"/>
          <w:szCs w:val="20"/>
          <w:color w:val="auto"/>
        </w:rPr>
      </w:pPr>
      <w:r>
        <w:rPr>
          <w:rFonts w:ascii="Courier New" w:cs="Courier New" w:eastAsia="Courier New" w:hAnsi="Courier New"/>
          <w:sz w:val="15"/>
          <w:szCs w:val="15"/>
          <w:color w:val="auto"/>
        </w:rPr>
        <w:t>joining Amdocs,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served as Chief</w:t>
      </w:r>
    </w:p>
    <w:p>
      <w:pPr>
        <w:jc w:val="center"/>
        <w:ind w:right="8659"/>
        <w:spacing w:after="0" w:line="238" w:lineRule="auto"/>
        <w:rPr>
          <w:sz w:val="20"/>
          <w:szCs w:val="20"/>
          <w:color w:val="auto"/>
        </w:rPr>
      </w:pPr>
      <w:r>
        <w:rPr>
          <w:rFonts w:ascii="Courier New" w:cs="Courier New" w:eastAsia="Courier New" w:hAnsi="Courier New"/>
          <w:sz w:val="15"/>
          <w:szCs w:val="15"/>
          <w:color w:val="auto"/>
        </w:rPr>
        <w:t>Operating Officer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 Optrotech</w:t>
      </w:r>
    </w:p>
    <w:p>
      <w:pPr>
        <w:jc w:val="center"/>
        <w:ind w:right="8659"/>
        <w:spacing w:after="0" w:line="238" w:lineRule="auto"/>
        <w:rPr>
          <w:sz w:val="20"/>
          <w:szCs w:val="20"/>
          <w:color w:val="auto"/>
        </w:rPr>
      </w:pPr>
      <w:r>
        <w:rPr>
          <w:rFonts w:ascii="Courier New" w:cs="Courier New" w:eastAsia="Courier New" w:hAnsi="Courier New"/>
          <w:sz w:val="15"/>
          <w:szCs w:val="15"/>
          <w:color w:val="auto"/>
        </w:rPr>
        <w:t>Ltd., a publicly</w:t>
      </w:r>
    </w:p>
    <w:p>
      <w:pPr>
        <w:jc w:val="center"/>
        <w:ind w:right="8659"/>
        <w:spacing w:after="0" w:line="237" w:lineRule="auto"/>
        <w:rPr>
          <w:sz w:val="20"/>
          <w:szCs w:val="20"/>
          <w:color w:val="auto"/>
        </w:rPr>
      </w:pPr>
      <w:r>
        <w:rPr>
          <w:rFonts w:ascii="Courier New" w:cs="Courier New" w:eastAsia="Courier New" w:hAnsi="Courier New"/>
          <w:sz w:val="15"/>
          <w:szCs w:val="15"/>
          <w:color w:val="auto"/>
        </w:rPr>
        <w:t>held company that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develops,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manufactures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markets electro-</w:t>
      </w:r>
    </w:p>
    <w:p>
      <w:pPr>
        <w:jc w:val="center"/>
        <w:ind w:right="8659"/>
        <w:spacing w:after="0" w:line="238" w:lineRule="auto"/>
        <w:rPr>
          <w:sz w:val="20"/>
          <w:szCs w:val="20"/>
          <w:color w:val="auto"/>
        </w:rPr>
      </w:pPr>
      <w:r>
        <w:rPr>
          <w:rFonts w:ascii="Courier New" w:cs="Courier New" w:eastAsia="Courier New" w:hAnsi="Courier New"/>
          <w:sz w:val="15"/>
          <w:szCs w:val="15"/>
          <w:color w:val="auto"/>
        </w:rPr>
        <w:t>optical devices.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Julian A. Brodsky</w:t>
      </w:r>
    </w:p>
    <w:p>
      <w:pPr>
        <w:jc w:val="center"/>
        <w:ind w:right="8659"/>
        <w:spacing w:after="0" w:line="238" w:lineRule="auto"/>
        <w:rPr>
          <w:sz w:val="20"/>
          <w:szCs w:val="20"/>
          <w:color w:val="auto"/>
        </w:rPr>
      </w:pPr>
      <w:r>
        <w:rPr>
          <w:rFonts w:ascii="Courier New" w:cs="Courier New" w:eastAsia="Courier New" w:hAnsi="Courier New"/>
          <w:sz w:val="15"/>
          <w:szCs w:val="15"/>
          <w:color w:val="auto"/>
        </w:rPr>
        <w:t>74 Mr. Brodsky</w:t>
      </w:r>
    </w:p>
    <w:p>
      <w:pPr>
        <w:sectPr>
          <w:pgSz w:w="11900" w:h="16838" w:orient="portrait"/>
          <w:cols w:equalWidth="0" w:num="1">
            <w:col w:w="10239"/>
          </w:cols>
          <w:pgMar w:left="220" w:top="624" w:right="1440" w:bottom="0" w:gutter="0" w:footer="0" w:header="0"/>
        </w:sectPr>
      </w:pPr>
    </w:p>
    <w:bookmarkStart w:id="7" w:name="page8"/>
    <w:bookmarkEnd w:id="7"/>
    <w:p>
      <w:pPr>
        <w:jc w:val="center"/>
        <w:ind w:right="8699"/>
        <w:spacing w:after="0"/>
        <w:rPr>
          <w:sz w:val="20"/>
          <w:szCs w:val="20"/>
          <w:color w:val="auto"/>
        </w:rPr>
      </w:pPr>
      <w:r>
        <w:rPr>
          <w:rFonts w:ascii="Courier New" w:cs="Courier New" w:eastAsia="Courier New" w:hAnsi="Courier New"/>
          <w:sz w:val="15"/>
          <w:szCs w:val="15"/>
          <w:color w:val="auto"/>
        </w:rPr>
        <w:t>has been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since July</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2003. Mr. Brodsky</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has 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and 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Vice Chairman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Comcast</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Corporation since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1989. From 1999</w:t>
      </w:r>
    </w:p>
    <w:p>
      <w:pPr>
        <w:jc w:val="center"/>
        <w:ind w:right="8699"/>
        <w:spacing w:after="0" w:line="237" w:lineRule="auto"/>
        <w:rPr>
          <w:sz w:val="20"/>
          <w:szCs w:val="20"/>
          <w:color w:val="auto"/>
        </w:rPr>
      </w:pPr>
      <w:r>
        <w:rPr>
          <w:rFonts w:ascii="Courier New" w:cs="Courier New" w:eastAsia="Courier New" w:hAnsi="Courier New"/>
          <w:sz w:val="15"/>
          <w:szCs w:val="15"/>
          <w:color w:val="auto"/>
        </w:rPr>
        <w:t>to May 2004,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Brodsky was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Comcast</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Interactive</w:t>
      </w:r>
    </w:p>
    <w:p>
      <w:pPr>
        <w:jc w:val="center"/>
        <w:ind w:right="8699"/>
        <w:spacing w:after="0" w:line="238" w:lineRule="auto"/>
        <w:rPr>
          <w:sz w:val="20"/>
          <w:szCs w:val="20"/>
          <w:color w:val="auto"/>
        </w:rPr>
      </w:pPr>
      <w:r>
        <w:rPr>
          <w:rFonts w:ascii="Courier New" w:cs="Courier New" w:eastAsia="Courier New" w:hAnsi="Courier New"/>
          <w:sz w:val="15"/>
          <w:szCs w:val="15"/>
          <w:color w:val="auto"/>
        </w:rPr>
        <w:t>Capital, LP,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venture fund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affiliated with</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Comcast. He is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of RBB</w:t>
      </w:r>
    </w:p>
    <w:p>
      <w:pPr>
        <w:jc w:val="center"/>
        <w:ind w:right="8699"/>
        <w:spacing w:after="0" w:line="238" w:lineRule="auto"/>
        <w:rPr>
          <w:sz w:val="20"/>
          <w:szCs w:val="20"/>
          <w:color w:val="auto"/>
        </w:rPr>
      </w:pPr>
      <w:r>
        <w:rPr>
          <w:rFonts w:ascii="Courier New" w:cs="Courier New" w:eastAsia="Courier New" w:hAnsi="Courier New"/>
          <w:sz w:val="15"/>
          <w:szCs w:val="15"/>
          <w:color w:val="auto"/>
        </w:rPr>
        <w:t>Fund, Inc. Eli</w:t>
      </w:r>
    </w:p>
    <w:p>
      <w:pPr>
        <w:jc w:val="center"/>
        <w:ind w:right="8699"/>
        <w:spacing w:after="0" w:line="237" w:lineRule="auto"/>
        <w:rPr>
          <w:sz w:val="20"/>
          <w:szCs w:val="20"/>
          <w:color w:val="auto"/>
        </w:rPr>
      </w:pPr>
      <w:r>
        <w:rPr>
          <w:rFonts w:ascii="Courier New" w:cs="Courier New" w:eastAsia="Courier New" w:hAnsi="Courier New"/>
          <w:sz w:val="15"/>
          <w:szCs w:val="15"/>
          <w:color w:val="auto"/>
        </w:rPr>
        <w:t>Gelman 49 Mr.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Gelman has been a</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Amdocs and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Executive Vice</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President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Management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Limited since</w:t>
      </w:r>
    </w:p>
    <w:p>
      <w:pPr>
        <w:jc w:val="center"/>
        <w:ind w:right="8699"/>
        <w:spacing w:after="0" w:line="237" w:lineRule="auto"/>
        <w:rPr>
          <w:sz w:val="20"/>
          <w:szCs w:val="20"/>
          <w:color w:val="auto"/>
        </w:rPr>
      </w:pPr>
      <w:r>
        <w:rPr>
          <w:rFonts w:ascii="Courier New" w:cs="Courier New" w:eastAsia="Courier New" w:hAnsi="Courier New"/>
          <w:sz w:val="15"/>
          <w:szCs w:val="15"/>
          <w:color w:val="auto"/>
        </w:rPr>
        <w:t>2002 and its</w:t>
      </w:r>
    </w:p>
    <w:p>
      <w:pPr>
        <w:jc w:val="center"/>
        <w:ind w:right="8699"/>
        <w:spacing w:after="0" w:line="238" w:lineRule="auto"/>
        <w:rPr>
          <w:sz w:val="20"/>
          <w:szCs w:val="20"/>
          <w:color w:val="auto"/>
        </w:rPr>
      </w:pPr>
      <w:r>
        <w:rPr>
          <w:rFonts w:ascii="Courier New" w:cs="Courier New" w:eastAsia="Courier New" w:hAnsi="Courier New"/>
          <w:sz w:val="15"/>
          <w:szCs w:val="15"/>
          <w:color w:val="auto"/>
        </w:rPr>
        <w:t>Chief Operating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Officer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October 2006. Mr.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Gelman has more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than 28 years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experience in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software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industry,</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including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last 20 years</w:t>
      </w:r>
    </w:p>
    <w:p>
      <w:pPr>
        <w:jc w:val="center"/>
        <w:ind w:right="8699"/>
        <w:spacing w:after="0" w:line="238" w:lineRule="auto"/>
        <w:rPr>
          <w:sz w:val="20"/>
          <w:szCs w:val="20"/>
          <w:color w:val="auto"/>
        </w:rPr>
      </w:pPr>
      <w:r>
        <w:rPr>
          <w:rFonts w:ascii="Courier New" w:cs="Courier New" w:eastAsia="Courier New" w:hAnsi="Courier New"/>
          <w:sz w:val="15"/>
          <w:szCs w:val="15"/>
          <w:color w:val="auto"/>
        </w:rPr>
        <w:t>with Amdocs.</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Prior to his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current position,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he was a division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president, where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he headed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United States</w:t>
      </w:r>
    </w:p>
    <w:p>
      <w:pPr>
        <w:jc w:val="center"/>
        <w:ind w:right="8699"/>
        <w:spacing w:after="0" w:line="237" w:lineRule="auto"/>
        <w:rPr>
          <w:sz w:val="20"/>
          <w:szCs w:val="20"/>
          <w:color w:val="auto"/>
        </w:rPr>
      </w:pPr>
      <w:r>
        <w:rPr>
          <w:rFonts w:ascii="Courier New" w:cs="Courier New" w:eastAsia="Courier New" w:hAnsi="Courier New"/>
          <w:sz w:val="15"/>
          <w:szCs w:val="15"/>
          <w:color w:val="auto"/>
        </w:rPr>
        <w:t>sales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marketing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operations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helped spearhead</w:t>
      </w:r>
    </w:p>
    <w:p>
      <w:pPr>
        <w:jc w:val="center"/>
        <w:ind w:right="8699"/>
        <w:spacing w:after="0" w:line="237" w:lineRule="auto"/>
        <w:rPr>
          <w:sz w:val="20"/>
          <w:szCs w:val="20"/>
          <w:color w:val="auto"/>
        </w:rPr>
      </w:pPr>
      <w:r>
        <w:rPr>
          <w:rFonts w:ascii="Courier New" w:cs="Courier New" w:eastAsia="Courier New" w:hAnsi="Courier New"/>
          <w:sz w:val="15"/>
          <w:szCs w:val="15"/>
          <w:color w:val="auto"/>
        </w:rPr>
        <w:t>our entry into</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the customer care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and billing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systems market,</w:t>
      </w:r>
    </w:p>
    <w:p>
      <w:pPr>
        <w:jc w:val="center"/>
        <w:ind w:right="8699"/>
        <w:spacing w:after="0" w:line="238" w:lineRule="auto"/>
        <w:rPr>
          <w:sz w:val="20"/>
          <w:szCs w:val="20"/>
          <w:color w:val="auto"/>
        </w:rPr>
      </w:pPr>
      <w:r>
        <w:rPr>
          <w:rFonts w:ascii="Courier New" w:cs="Courier New" w:eastAsia="Courier New" w:hAnsi="Courier New"/>
          <w:sz w:val="15"/>
          <w:szCs w:val="15"/>
          <w:color w:val="auto"/>
        </w:rPr>
        <w:t>which we now</w:t>
      </w:r>
    </w:p>
    <w:p>
      <w:pPr>
        <w:jc w:val="center"/>
        <w:ind w:right="8699"/>
        <w:spacing w:after="0" w:line="237" w:lineRule="auto"/>
        <w:rPr>
          <w:sz w:val="20"/>
          <w:szCs w:val="20"/>
          <w:color w:val="auto"/>
        </w:rPr>
      </w:pPr>
      <w:r>
        <w:rPr>
          <w:rFonts w:ascii="Courier New" w:cs="Courier New" w:eastAsia="Courier New" w:hAnsi="Courier New"/>
          <w:sz w:val="15"/>
          <w:szCs w:val="15"/>
          <w:color w:val="auto"/>
        </w:rPr>
        <w:t>refer to as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Integrated</w:t>
      </w:r>
    </w:p>
    <w:p>
      <w:pPr>
        <w:jc w:val="center"/>
        <w:ind w:right="8699"/>
        <w:spacing w:after="0" w:line="237" w:lineRule="auto"/>
        <w:rPr>
          <w:sz w:val="20"/>
          <w:szCs w:val="20"/>
          <w:color w:val="auto"/>
        </w:rPr>
      </w:pPr>
      <w:r>
        <w:rPr>
          <w:rFonts w:ascii="Courier New" w:cs="Courier New" w:eastAsia="Courier New" w:hAnsi="Courier New"/>
          <w:sz w:val="15"/>
          <w:szCs w:val="15"/>
          <w:color w:val="auto"/>
        </w:rPr>
        <w:t>Customer</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Management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market. Before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that, Mr. Gelman</w:t>
      </w:r>
    </w:p>
    <w:p>
      <w:pPr>
        <w:jc w:val="center"/>
        <w:ind w:right="8699"/>
        <w:spacing w:after="0" w:line="238" w:lineRule="auto"/>
        <w:rPr>
          <w:sz w:val="20"/>
          <w:szCs w:val="20"/>
          <w:color w:val="auto"/>
        </w:rPr>
      </w:pPr>
      <w:r>
        <w:rPr>
          <w:rFonts w:ascii="Courier New" w:cs="Courier New" w:eastAsia="Courier New" w:hAnsi="Courier New"/>
          <w:sz w:val="15"/>
          <w:szCs w:val="15"/>
          <w:color w:val="auto"/>
        </w:rPr>
        <w:t>was an account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manager for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major European</w:t>
      </w:r>
    </w:p>
    <w:p>
      <w:pPr>
        <w:jc w:val="center"/>
        <w:ind w:right="8699"/>
        <w:spacing w:after="0" w:line="237" w:lineRule="auto"/>
        <w:rPr>
          <w:sz w:val="20"/>
          <w:szCs w:val="20"/>
          <w:color w:val="auto"/>
        </w:rPr>
      </w:pPr>
      <w:r>
        <w:rPr>
          <w:rFonts w:ascii="Courier New" w:cs="Courier New" w:eastAsia="Courier New" w:hAnsi="Courier New"/>
          <w:sz w:val="15"/>
          <w:szCs w:val="15"/>
          <w:color w:val="auto"/>
        </w:rPr>
        <w:t>and North</w:t>
      </w:r>
    </w:p>
    <w:p>
      <w:pPr>
        <w:jc w:val="center"/>
        <w:ind w:right="8699"/>
        <w:spacing w:after="0" w:line="238" w:lineRule="auto"/>
        <w:rPr>
          <w:sz w:val="20"/>
          <w:szCs w:val="20"/>
          <w:color w:val="auto"/>
        </w:rPr>
      </w:pPr>
      <w:r>
        <w:rPr>
          <w:rFonts w:ascii="Courier New" w:cs="Courier New" w:eastAsia="Courier New" w:hAnsi="Courier New"/>
          <w:sz w:val="15"/>
          <w:szCs w:val="15"/>
          <w:color w:val="auto"/>
        </w:rPr>
        <w:t>American</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installations,</w:t>
      </w:r>
    </w:p>
    <w:p>
      <w:pPr>
        <w:jc w:val="center"/>
        <w:ind w:right="8699"/>
        <w:spacing w:after="0" w:line="238" w:lineRule="auto"/>
        <w:rPr>
          <w:sz w:val="20"/>
          <w:szCs w:val="20"/>
          <w:color w:val="auto"/>
        </w:rPr>
      </w:pPr>
      <w:r>
        <w:rPr>
          <w:rFonts w:ascii="Courier New" w:cs="Courier New" w:eastAsia="Courier New" w:hAnsi="Courier New"/>
          <w:sz w:val="15"/>
          <w:szCs w:val="15"/>
          <w:color w:val="auto"/>
        </w:rPr>
        <w:t>and has led</w:t>
      </w:r>
    </w:p>
    <w:p>
      <w:pPr>
        <w:jc w:val="center"/>
        <w:ind w:right="8699"/>
        <w:spacing w:after="0" w:line="238" w:lineRule="auto"/>
        <w:rPr>
          <w:sz w:val="20"/>
          <w:szCs w:val="20"/>
          <w:color w:val="auto"/>
        </w:rPr>
      </w:pPr>
      <w:r>
        <w:rPr>
          <w:rFonts w:ascii="Courier New" w:cs="Courier New" w:eastAsia="Courier New" w:hAnsi="Courier New"/>
          <w:sz w:val="15"/>
          <w:szCs w:val="15"/>
          <w:color w:val="auto"/>
        </w:rPr>
        <w:t>several major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software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projects. Before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joining Amdocs,</w:t>
      </w:r>
    </w:p>
    <w:p>
      <w:pPr>
        <w:jc w:val="center"/>
        <w:ind w:right="8699"/>
        <w:spacing w:after="0" w:line="237" w:lineRule="auto"/>
        <w:rPr>
          <w:sz w:val="20"/>
          <w:szCs w:val="20"/>
          <w:color w:val="auto"/>
        </w:rPr>
      </w:pPr>
      <w:r>
        <w:rPr>
          <w:rFonts w:ascii="Courier New" w:cs="Courier New" w:eastAsia="Courier New" w:hAnsi="Courier New"/>
          <w:sz w:val="15"/>
          <w:szCs w:val="15"/>
          <w:color w:val="auto"/>
        </w:rPr>
        <w:t>Mr. Gelman was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involved in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development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real-time</w:t>
      </w:r>
    </w:p>
    <w:p>
      <w:pPr>
        <w:jc w:val="center"/>
        <w:ind w:right="8699"/>
        <w:spacing w:after="0" w:line="238" w:lineRule="auto"/>
        <w:rPr>
          <w:sz w:val="20"/>
          <w:szCs w:val="20"/>
          <w:color w:val="auto"/>
        </w:rPr>
      </w:pPr>
      <w:r>
        <w:rPr>
          <w:rFonts w:ascii="Courier New" w:cs="Courier New" w:eastAsia="Courier New" w:hAnsi="Courier New"/>
          <w:sz w:val="15"/>
          <w:szCs w:val="15"/>
          <w:color w:val="auto"/>
        </w:rPr>
        <w:t>software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for</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communications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networks. Nehemia</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Lemelbaum 65 Mr.</w:t>
      </w:r>
    </w:p>
    <w:p>
      <w:pPr>
        <w:jc w:val="center"/>
        <w:ind w:right="8699"/>
        <w:spacing w:after="0" w:line="237" w:lineRule="auto"/>
        <w:rPr>
          <w:sz w:val="20"/>
          <w:szCs w:val="20"/>
          <w:color w:val="auto"/>
        </w:rPr>
      </w:pPr>
      <w:r>
        <w:rPr>
          <w:rFonts w:ascii="Courier New" w:cs="Courier New" w:eastAsia="Courier New" w:hAnsi="Courier New"/>
          <w:sz w:val="15"/>
          <w:szCs w:val="15"/>
          <w:color w:val="auto"/>
        </w:rPr>
        <w:t>Lemelbaum has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been a director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 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December 2001 and</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was a Senior Vice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President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Management</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Limited from 1985</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until January</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2005. Since 2005,</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Mr. Lemelbaum has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been a private</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investor. 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joined Amdocs in</w:t>
      </w:r>
    </w:p>
    <w:p>
      <w:pPr>
        <w:jc w:val="center"/>
        <w:ind w:right="8699"/>
        <w:spacing w:after="0" w:line="237" w:lineRule="auto"/>
        <w:rPr>
          <w:sz w:val="20"/>
          <w:szCs w:val="20"/>
          <w:color w:val="auto"/>
        </w:rPr>
      </w:pPr>
      <w:r>
        <w:rPr>
          <w:rFonts w:ascii="Courier New" w:cs="Courier New" w:eastAsia="Courier New" w:hAnsi="Courier New"/>
          <w:sz w:val="15"/>
          <w:szCs w:val="15"/>
          <w:color w:val="auto"/>
        </w:rPr>
        <w:t>1985, with</w:t>
      </w:r>
    </w:p>
    <w:p>
      <w:pPr>
        <w:sectPr>
          <w:pgSz w:w="11900" w:h="16838" w:orient="portrait"/>
          <w:cols w:equalWidth="0" w:num="1">
            <w:col w:w="10179"/>
          </w:cols>
          <w:pgMar w:left="280" w:top="135" w:right="1440" w:bottom="0" w:gutter="0" w:footer="0" w:header="0"/>
        </w:sectPr>
      </w:pPr>
    </w:p>
    <w:bookmarkStart w:id="8" w:name="page9"/>
    <w:bookmarkEnd w:id="8"/>
    <w:p>
      <w:pPr>
        <w:jc w:val="center"/>
        <w:ind w:right="8699"/>
        <w:spacing w:after="0"/>
        <w:rPr>
          <w:sz w:val="20"/>
          <w:szCs w:val="20"/>
          <w:color w:val="auto"/>
        </w:rPr>
      </w:pPr>
      <w:r>
        <w:rPr>
          <w:rFonts w:ascii="Courier New" w:cs="Courier New" w:eastAsia="Courier New" w:hAnsi="Courier New"/>
          <w:sz w:val="15"/>
          <w:szCs w:val="15"/>
          <w:color w:val="auto"/>
        </w:rPr>
        <w:t>initial</w:t>
      </w:r>
    </w:p>
    <w:p>
      <w:pPr>
        <w:jc w:val="center"/>
        <w:ind w:right="8699"/>
        <w:spacing w:after="0" w:line="237" w:lineRule="auto"/>
        <w:rPr>
          <w:sz w:val="20"/>
          <w:szCs w:val="20"/>
          <w:color w:val="auto"/>
        </w:rPr>
      </w:pPr>
      <w:r>
        <w:rPr>
          <w:rFonts w:ascii="Courier New" w:cs="Courier New" w:eastAsia="Courier New" w:hAnsi="Courier New"/>
          <w:sz w:val="15"/>
          <w:szCs w:val="15"/>
          <w:color w:val="auto"/>
        </w:rPr>
        <w:t>responsibility</w:t>
      </w:r>
    </w:p>
    <w:p>
      <w:pPr>
        <w:jc w:val="center"/>
        <w:ind w:right="8699"/>
        <w:spacing w:after="0" w:line="238" w:lineRule="auto"/>
        <w:rPr>
          <w:sz w:val="20"/>
          <w:szCs w:val="20"/>
          <w:color w:val="auto"/>
        </w:rPr>
      </w:pPr>
      <w:r>
        <w:rPr>
          <w:rFonts w:ascii="Courier New" w:cs="Courier New" w:eastAsia="Courier New" w:hAnsi="Courier New"/>
          <w:sz w:val="15"/>
          <w:szCs w:val="15"/>
          <w:color w:val="auto"/>
        </w:rPr>
        <w:t>for U.S.</w:t>
      </w:r>
    </w:p>
    <w:p>
      <w:pPr>
        <w:jc w:val="center"/>
        <w:ind w:right="8699"/>
        <w:spacing w:after="0" w:line="237" w:lineRule="auto"/>
        <w:rPr>
          <w:sz w:val="20"/>
          <w:szCs w:val="20"/>
          <w:color w:val="auto"/>
        </w:rPr>
      </w:pPr>
      <w:r>
        <w:rPr>
          <w:rFonts w:ascii="Courier New" w:cs="Courier New" w:eastAsia="Courier New" w:hAnsi="Courier New"/>
          <w:sz w:val="15"/>
          <w:szCs w:val="15"/>
          <w:color w:val="auto"/>
        </w:rPr>
        <w:t>operations. Mr.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Lemelbaum led our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development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graphic products</w:t>
      </w:r>
    </w:p>
    <w:p>
      <w:pPr>
        <w:jc w:val="center"/>
        <w:ind w:right="8699"/>
        <w:spacing w:after="0" w:line="238" w:lineRule="auto"/>
        <w:rPr>
          <w:sz w:val="20"/>
          <w:szCs w:val="20"/>
          <w:color w:val="auto"/>
        </w:rPr>
      </w:pPr>
      <w:r>
        <w:rPr>
          <w:rFonts w:ascii="Courier New" w:cs="Courier New" w:eastAsia="Courier New" w:hAnsi="Courier New"/>
          <w:sz w:val="15"/>
          <w:szCs w:val="15"/>
          <w:color w:val="auto"/>
        </w:rPr>
        <w:t>for the yellow</w:t>
      </w:r>
    </w:p>
    <w:p>
      <w:pPr>
        <w:jc w:val="center"/>
        <w:ind w:right="8699"/>
        <w:spacing w:after="0" w:line="237" w:lineRule="auto"/>
        <w:rPr>
          <w:sz w:val="20"/>
          <w:szCs w:val="20"/>
          <w:color w:val="auto"/>
        </w:rPr>
      </w:pPr>
      <w:r>
        <w:rPr>
          <w:rFonts w:ascii="Courier New" w:cs="Courier New" w:eastAsia="Courier New" w:hAnsi="Courier New"/>
          <w:sz w:val="15"/>
          <w:szCs w:val="15"/>
          <w:color w:val="auto"/>
        </w:rPr>
        <w:t>pages industry</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later led our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development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customer care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billing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as well as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penetration into</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that market.</w:t>
      </w:r>
    </w:p>
    <w:p>
      <w:pPr>
        <w:jc w:val="center"/>
        <w:ind w:right="8699"/>
        <w:spacing w:after="0" w:line="238" w:lineRule="auto"/>
        <w:rPr>
          <w:sz w:val="20"/>
          <w:szCs w:val="20"/>
          <w:color w:val="auto"/>
        </w:rPr>
      </w:pPr>
      <w:r>
        <w:rPr>
          <w:rFonts w:ascii="Courier New" w:cs="Courier New" w:eastAsia="Courier New" w:hAnsi="Courier New"/>
          <w:sz w:val="15"/>
          <w:szCs w:val="15"/>
          <w:color w:val="auto"/>
        </w:rPr>
        <w:t>Prior to joining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he served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for nine years</w:t>
      </w:r>
    </w:p>
    <w:p>
      <w:pPr>
        <w:jc w:val="center"/>
        <w:ind w:right="8699"/>
        <w:spacing w:after="0" w:line="237" w:lineRule="auto"/>
        <w:rPr>
          <w:sz w:val="20"/>
          <w:szCs w:val="20"/>
          <w:color w:val="auto"/>
        </w:rPr>
      </w:pPr>
      <w:r>
        <w:rPr>
          <w:rFonts w:ascii="Courier New" w:cs="Courier New" w:eastAsia="Courier New" w:hAnsi="Courier New"/>
          <w:sz w:val="15"/>
          <w:szCs w:val="15"/>
          <w:color w:val="auto"/>
        </w:rPr>
        <w:t>with Contahal</w:t>
      </w:r>
    </w:p>
    <w:p>
      <w:pPr>
        <w:jc w:val="center"/>
        <w:ind w:right="8699"/>
        <w:spacing w:after="0" w:line="238" w:lineRule="auto"/>
        <w:rPr>
          <w:sz w:val="20"/>
          <w:szCs w:val="20"/>
          <w:color w:val="auto"/>
        </w:rPr>
      </w:pPr>
      <w:r>
        <w:rPr>
          <w:rFonts w:ascii="Courier New" w:cs="Courier New" w:eastAsia="Courier New" w:hAnsi="Courier New"/>
          <w:sz w:val="15"/>
          <w:szCs w:val="15"/>
          <w:color w:val="auto"/>
        </w:rPr>
        <w:t>Ltd., a leading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Israeli software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company, first as</w:t>
      </w:r>
    </w:p>
    <w:p>
      <w:pPr>
        <w:spacing w:after="0" w:line="3" w:lineRule="exact"/>
        <w:rPr>
          <w:sz w:val="20"/>
          <w:szCs w:val="20"/>
          <w:color w:val="auto"/>
        </w:rPr>
      </w:pPr>
    </w:p>
    <w:p>
      <w:pPr>
        <w:ind w:left="560" w:hanging="175"/>
        <w:spacing w:after="0"/>
        <w:tabs>
          <w:tab w:leader="none" w:pos="5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w:t>
      </w:r>
    </w:p>
    <w:p>
      <w:pPr>
        <w:ind w:left="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and</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later as Managing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Director. From</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1967 to 1976, Mr.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Lemelbaum was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employed by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Ministry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Communications of</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Israel (the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organization that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predated Bezeq,</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the Israel</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Telecommunication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Corp. Ltd.), with</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responsibility</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for computer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technology in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area of business</w:t>
      </w:r>
    </w:p>
    <w:p>
      <w:pPr>
        <w:jc w:val="center"/>
        <w:ind w:right="8699"/>
        <w:spacing w:after="0" w:line="237" w:lineRule="auto"/>
        <w:rPr>
          <w:sz w:val="20"/>
          <w:szCs w:val="20"/>
          <w:color w:val="auto"/>
        </w:rPr>
      </w:pPr>
      <w:r>
        <w:rPr>
          <w:rFonts w:ascii="Courier New" w:cs="Courier New" w:eastAsia="Courier New" w:hAnsi="Courier New"/>
          <w:sz w:val="15"/>
          <w:szCs w:val="15"/>
          <w:color w:val="auto"/>
        </w:rPr>
        <w:t>data processing.</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79"/>
          </w:cols>
          <w:pgMar w:left="280" w:top="135" w:right="1440" w:bottom="1440" w:gutter="0" w:footer="0" w:header="0"/>
        </w:sectPr>
      </w:pPr>
    </w:p>
    <w:bookmarkStart w:id="9" w:name="page10"/>
    <w:bookmarkEnd w:id="9"/>
    <w:p>
      <w:pPr>
        <w:ind w:left="60"/>
        <w:spacing w:after="0"/>
        <w:rPr>
          <w:sz w:val="20"/>
          <w:szCs w:val="20"/>
          <w:color w:val="auto"/>
        </w:rPr>
      </w:pPr>
      <w:r>
        <w:rPr>
          <w:rFonts w:ascii="Courier New" w:cs="Courier New" w:eastAsia="Courier New" w:hAnsi="Courier New"/>
          <w:sz w:val="14"/>
          <w:szCs w:val="14"/>
          <w:color w:val="auto"/>
        </w:rPr>
        <w:t>NAME AGE - ---- -</w:t>
      </w:r>
    </w:p>
    <w:p>
      <w:pPr>
        <w:spacing w:after="0" w:line="3" w:lineRule="exact"/>
        <w:rPr>
          <w:sz w:val="20"/>
          <w:szCs w:val="20"/>
          <w:color w:val="auto"/>
        </w:rPr>
      </w:pPr>
    </w:p>
    <w:p>
      <w:pPr>
        <w:ind w:left="620" w:hanging="263"/>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McLennan 62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has been</w:t>
      </w:r>
    </w:p>
    <w:p>
      <w:pPr>
        <w:jc w:val="center"/>
        <w:ind w:right="8659"/>
        <w:spacing w:after="0" w:line="237" w:lineRule="auto"/>
        <w:rPr>
          <w:sz w:val="20"/>
          <w:szCs w:val="20"/>
          <w:color w:val="auto"/>
        </w:rPr>
      </w:pPr>
      <w:r>
        <w:rPr>
          <w:rFonts w:ascii="Courier New" w:cs="Courier New" w:eastAsia="Courier New" w:hAnsi="Courier New"/>
          <w:sz w:val="15"/>
          <w:szCs w:val="15"/>
          <w:color w:val="auto"/>
        </w:rPr>
        <w:t>a director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Amdocs since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November 1999.</w:t>
      </w:r>
    </w:p>
    <w:p>
      <w:pPr>
        <w:jc w:val="center"/>
        <w:ind w:right="8659"/>
        <w:spacing w:after="0" w:line="238" w:lineRule="auto"/>
        <w:rPr>
          <w:sz w:val="20"/>
          <w:szCs w:val="20"/>
          <w:color w:val="auto"/>
        </w:rPr>
      </w:pPr>
      <w:r>
        <w:rPr>
          <w:rFonts w:ascii="Courier New" w:cs="Courier New" w:eastAsia="Courier New" w:hAnsi="Courier New"/>
          <w:sz w:val="15"/>
          <w:szCs w:val="15"/>
          <w:color w:val="auto"/>
        </w:rPr>
        <w:t>From May 2000</w:t>
      </w:r>
    </w:p>
    <w:p>
      <w:pPr>
        <w:jc w:val="center"/>
        <w:ind w:right="8659"/>
        <w:spacing w:after="0" w:line="237" w:lineRule="auto"/>
        <w:rPr>
          <w:sz w:val="20"/>
          <w:szCs w:val="20"/>
          <w:color w:val="auto"/>
        </w:rPr>
      </w:pPr>
      <w:r>
        <w:rPr>
          <w:rFonts w:ascii="Courier New" w:cs="Courier New" w:eastAsia="Courier New" w:hAnsi="Courier New"/>
          <w:sz w:val="15"/>
          <w:szCs w:val="15"/>
          <w:color w:val="auto"/>
        </w:rPr>
        <w:t>until June 2004,</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 served 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Vice-Chair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Executive</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Allstream</w:t>
      </w:r>
    </w:p>
    <w:p>
      <w:pPr>
        <w:jc w:val="center"/>
        <w:ind w:right="8659"/>
        <w:spacing w:after="0" w:line="238" w:lineRule="auto"/>
        <w:rPr>
          <w:sz w:val="20"/>
          <w:szCs w:val="20"/>
          <w:color w:val="auto"/>
        </w:rPr>
      </w:pPr>
      <w:r>
        <w:rPr>
          <w:rFonts w:ascii="Courier New" w:cs="Courier New" w:eastAsia="Courier New" w:hAnsi="Courier New"/>
          <w:sz w:val="15"/>
          <w:szCs w:val="15"/>
          <w:color w:val="auto"/>
        </w:rPr>
        <w:t>(formerly AT&amp;T</w:t>
      </w:r>
    </w:p>
    <w:p>
      <w:pPr>
        <w:jc w:val="center"/>
        <w:ind w:right="8659"/>
        <w:spacing w:after="0" w:line="237" w:lineRule="auto"/>
        <w:rPr>
          <w:sz w:val="20"/>
          <w:szCs w:val="20"/>
          <w:color w:val="auto"/>
        </w:rPr>
      </w:pPr>
      <w:r>
        <w:rPr>
          <w:rFonts w:ascii="Courier New" w:cs="Courier New" w:eastAsia="Courier New" w:hAnsi="Courier New"/>
          <w:sz w:val="15"/>
          <w:szCs w:val="15"/>
          <w:color w:val="auto"/>
        </w:rPr>
        <w:t>Canada).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founded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was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President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Jenmark</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Consulting Inc.</w:t>
      </w:r>
    </w:p>
    <w:p>
      <w:pPr>
        <w:jc w:val="center"/>
        <w:ind w:right="8659"/>
        <w:spacing w:after="0" w:line="238" w:lineRule="auto"/>
        <w:rPr>
          <w:sz w:val="20"/>
          <w:szCs w:val="20"/>
          <w:color w:val="auto"/>
        </w:rPr>
      </w:pPr>
      <w:r>
        <w:rPr>
          <w:rFonts w:ascii="Courier New" w:cs="Courier New" w:eastAsia="Courier New" w:hAnsi="Courier New"/>
          <w:sz w:val="15"/>
          <w:szCs w:val="15"/>
          <w:color w:val="auto"/>
        </w:rPr>
        <w:t>from 1997 until</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May 2000. From</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1993 to 1997,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the President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Chief</w:t>
      </w:r>
    </w:p>
    <w:p>
      <w:pPr>
        <w:jc w:val="center"/>
        <w:ind w:right="8659"/>
        <w:spacing w:after="0" w:line="237" w:lineRule="auto"/>
        <w:rPr>
          <w:sz w:val="20"/>
          <w:szCs w:val="20"/>
          <w:color w:val="auto"/>
        </w:rPr>
      </w:pPr>
      <w:r>
        <w:rPr>
          <w:rFonts w:ascii="Courier New" w:cs="Courier New" w:eastAsia="Courier New" w:hAnsi="Courier New"/>
          <w:sz w:val="15"/>
          <w:szCs w:val="15"/>
          <w:color w:val="auto"/>
        </w:rPr>
        <w:t>Executive Officer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Bell Canada.</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Prior to that, 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various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positions at</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several</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telecommunications</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companies,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including BCE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Mobile</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Communications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Cantel Inc.</w:t>
      </w:r>
    </w:p>
    <w:p>
      <w:pPr>
        <w:jc w:val="center"/>
        <w:ind w:right="8659"/>
        <w:spacing w:after="0" w:line="237" w:lineRule="auto"/>
        <w:rPr>
          <w:sz w:val="20"/>
          <w:szCs w:val="20"/>
          <w:color w:val="auto"/>
        </w:rPr>
      </w:pPr>
      <w:r>
        <w:rPr>
          <w:rFonts w:ascii="Courier New" w:cs="Courier New" w:eastAsia="Courier New" w:hAnsi="Courier New"/>
          <w:sz w:val="15"/>
          <w:szCs w:val="15"/>
          <w:color w:val="auto"/>
        </w:rPr>
        <w:t>Mr. McLennan is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also a director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 Manitoba</w:t>
      </w:r>
    </w:p>
    <w:p>
      <w:pPr>
        <w:jc w:val="center"/>
        <w:ind w:right="8659"/>
        <w:spacing w:after="0" w:line="238" w:lineRule="auto"/>
        <w:rPr>
          <w:sz w:val="20"/>
          <w:szCs w:val="20"/>
          <w:color w:val="auto"/>
        </w:rPr>
      </w:pPr>
      <w:r>
        <w:rPr>
          <w:rFonts w:ascii="Courier New" w:cs="Courier New" w:eastAsia="Courier New" w:hAnsi="Courier New"/>
          <w:sz w:val="15"/>
          <w:szCs w:val="15"/>
          <w:color w:val="auto"/>
        </w:rPr>
        <w:t>Telephone</w:t>
      </w:r>
    </w:p>
    <w:p>
      <w:pPr>
        <w:jc w:val="center"/>
        <w:ind w:right="8659"/>
        <w:spacing w:after="0" w:line="238" w:lineRule="auto"/>
        <w:rPr>
          <w:sz w:val="20"/>
          <w:szCs w:val="20"/>
          <w:color w:val="auto"/>
        </w:rPr>
      </w:pPr>
      <w:r>
        <w:rPr>
          <w:rFonts w:ascii="Courier New" w:cs="Courier New" w:eastAsia="Courier New" w:hAnsi="Courier New"/>
          <w:sz w:val="15"/>
          <w:szCs w:val="15"/>
          <w:color w:val="auto"/>
        </w:rPr>
        <w:t>Systems, Air</w:t>
      </w:r>
    </w:p>
    <w:p>
      <w:pPr>
        <w:jc w:val="center"/>
        <w:ind w:right="8659"/>
        <w:spacing w:after="0" w:line="237" w:lineRule="auto"/>
        <w:rPr>
          <w:sz w:val="20"/>
          <w:szCs w:val="20"/>
          <w:color w:val="auto"/>
        </w:rPr>
      </w:pPr>
      <w:r>
        <w:rPr>
          <w:rFonts w:ascii="Courier New" w:cs="Courier New" w:eastAsia="Courier New" w:hAnsi="Courier New"/>
          <w:sz w:val="15"/>
          <w:szCs w:val="15"/>
          <w:color w:val="auto"/>
        </w:rPr>
        <w:t>Canada</w:t>
      </w:r>
    </w:p>
    <w:p>
      <w:pPr>
        <w:jc w:val="center"/>
        <w:ind w:right="8659"/>
        <w:spacing w:after="0" w:line="238" w:lineRule="auto"/>
        <w:rPr>
          <w:sz w:val="20"/>
          <w:szCs w:val="20"/>
          <w:color w:val="auto"/>
        </w:rPr>
      </w:pPr>
      <w:r>
        <w:rPr>
          <w:rFonts w:ascii="Courier New" w:cs="Courier New" w:eastAsia="Courier New" w:hAnsi="Courier New"/>
          <w:sz w:val="15"/>
          <w:szCs w:val="15"/>
          <w:color w:val="auto"/>
        </w:rPr>
        <w:t>Enterprises,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Emera Inc.,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Canadian publicly</w:t>
      </w:r>
    </w:p>
    <w:p>
      <w:pPr>
        <w:jc w:val="center"/>
        <w:ind w:right="8659"/>
        <w:spacing w:after="0" w:line="237" w:lineRule="auto"/>
        <w:rPr>
          <w:sz w:val="20"/>
          <w:szCs w:val="20"/>
          <w:color w:val="auto"/>
        </w:rPr>
      </w:pPr>
      <w:r>
        <w:rPr>
          <w:rFonts w:ascii="Courier New" w:cs="Courier New" w:eastAsia="Courier New" w:hAnsi="Courier New"/>
          <w:sz w:val="15"/>
          <w:szCs w:val="15"/>
          <w:color w:val="auto"/>
        </w:rPr>
        <w:t>held energy</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services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Hummingbird Ltd.,</w:t>
      </w:r>
    </w:p>
    <w:p>
      <w:pPr>
        <w:spacing w:after="0" w:line="5" w:lineRule="exact"/>
        <w:rPr>
          <w:sz w:val="20"/>
          <w:szCs w:val="20"/>
          <w:color w:val="auto"/>
        </w:rPr>
      </w:pPr>
    </w:p>
    <w:p>
      <w:pPr>
        <w:ind w:left="220" w:right="8879" w:firstLine="137"/>
        <w:spacing w:after="0" w:line="254" w:lineRule="auto"/>
        <w:tabs>
          <w:tab w:leader="none" w:pos="5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Canadian publicly held</w:t>
      </w:r>
    </w:p>
    <w:p>
      <w:pPr>
        <w:jc w:val="both"/>
        <w:ind w:left="360" w:right="89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enterprise management</w:t>
      </w:r>
    </w:p>
    <w:p>
      <w:pPr>
        <w:jc w:val="center"/>
        <w:ind w:right="8659"/>
        <w:spacing w:after="0" w:line="231" w:lineRule="auto"/>
        <w:rPr>
          <w:sz w:val="20"/>
          <w:szCs w:val="20"/>
          <w:color w:val="auto"/>
        </w:rPr>
      </w:pPr>
      <w:r>
        <w:rPr>
          <w:rFonts w:ascii="Courier New" w:cs="Courier New" w:eastAsia="Courier New" w:hAnsi="Courier New"/>
          <w:sz w:val="15"/>
          <w:szCs w:val="15"/>
          <w:color w:val="auto"/>
        </w:rPr>
        <w:t>software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Medisys Health</w:t>
      </w:r>
    </w:p>
    <w:p>
      <w:pPr>
        <w:jc w:val="center"/>
        <w:ind w:right="8659"/>
        <w:spacing w:after="0" w:line="237" w:lineRule="auto"/>
        <w:rPr>
          <w:sz w:val="20"/>
          <w:szCs w:val="20"/>
          <w:color w:val="auto"/>
        </w:rPr>
      </w:pPr>
      <w:r>
        <w:rPr>
          <w:rFonts w:ascii="Courier New" w:cs="Courier New" w:eastAsia="Courier New" w:hAnsi="Courier New"/>
          <w:sz w:val="15"/>
          <w:szCs w:val="15"/>
          <w:color w:val="auto"/>
        </w:rPr>
        <w:t>Group Inc.,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Canadian publicly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health</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services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several other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private software</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communication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companies. Robert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 Minicucci 55</w:t>
      </w:r>
    </w:p>
    <w:p>
      <w:pPr>
        <w:jc w:val="center"/>
        <w:ind w:right="8659"/>
        <w:spacing w:after="0" w:line="238" w:lineRule="auto"/>
        <w:rPr>
          <w:sz w:val="20"/>
          <w:szCs w:val="20"/>
          <w:color w:val="auto"/>
        </w:rPr>
      </w:pPr>
      <w:r>
        <w:rPr>
          <w:rFonts w:ascii="Courier New" w:cs="Courier New" w:eastAsia="Courier New" w:hAnsi="Courier New"/>
          <w:sz w:val="15"/>
          <w:szCs w:val="15"/>
          <w:color w:val="auto"/>
        </w:rPr>
        <w:t>Mr. Minicucci has</w:t>
      </w:r>
    </w:p>
    <w:p>
      <w:pPr>
        <w:jc w:val="center"/>
        <w:ind w:right="8659"/>
        <w:spacing w:after="0" w:line="237" w:lineRule="auto"/>
        <w:rPr>
          <w:sz w:val="20"/>
          <w:szCs w:val="20"/>
          <w:color w:val="auto"/>
        </w:rPr>
      </w:pPr>
      <w:r>
        <w:rPr>
          <w:rFonts w:ascii="Courier New" w:cs="Courier New" w:eastAsia="Courier New" w:hAnsi="Courier New"/>
          <w:sz w:val="15"/>
          <w:szCs w:val="15"/>
          <w:color w:val="auto"/>
        </w:rPr>
        <w:t>been a director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Amdocs since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September 1997.</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 has been a</w:t>
      </w:r>
    </w:p>
    <w:p>
      <w:pPr>
        <w:jc w:val="center"/>
        <w:ind w:right="8659"/>
        <w:spacing w:after="0" w:line="237" w:lineRule="auto"/>
        <w:rPr>
          <w:sz w:val="20"/>
          <w:szCs w:val="20"/>
          <w:color w:val="auto"/>
        </w:rPr>
      </w:pPr>
      <w:r>
        <w:rPr>
          <w:rFonts w:ascii="Courier New" w:cs="Courier New" w:eastAsia="Courier New" w:hAnsi="Courier New"/>
          <w:sz w:val="15"/>
          <w:szCs w:val="15"/>
          <w:color w:val="auto"/>
        </w:rPr>
        <w:t>general partner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WCAS since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1993. From 1992</w:t>
      </w:r>
    </w:p>
    <w:p>
      <w:pPr>
        <w:jc w:val="center"/>
        <w:ind w:right="8659"/>
        <w:spacing w:after="0" w:line="237" w:lineRule="auto"/>
        <w:rPr>
          <w:sz w:val="20"/>
          <w:szCs w:val="20"/>
          <w:color w:val="auto"/>
        </w:rPr>
      </w:pPr>
      <w:r>
        <w:rPr>
          <w:rFonts w:ascii="Courier New" w:cs="Courier New" w:eastAsia="Courier New" w:hAnsi="Courier New"/>
          <w:sz w:val="15"/>
          <w:szCs w:val="15"/>
          <w:color w:val="auto"/>
        </w:rPr>
        <w:t>to 1993,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Minicucci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Financial</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 First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Data Corporation,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a provider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information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processing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related services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for credit card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other payment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transactions.</w:t>
      </w:r>
    </w:p>
    <w:p>
      <w:pPr>
        <w:jc w:val="center"/>
        <w:ind w:right="8659"/>
        <w:spacing w:after="0" w:line="237" w:lineRule="auto"/>
        <w:rPr>
          <w:sz w:val="20"/>
          <w:szCs w:val="20"/>
          <w:color w:val="auto"/>
        </w:rPr>
      </w:pPr>
      <w:r>
        <w:rPr>
          <w:rFonts w:ascii="Courier New" w:cs="Courier New" w:eastAsia="Courier New" w:hAnsi="Courier New"/>
          <w:sz w:val="15"/>
          <w:szCs w:val="15"/>
          <w:color w:val="auto"/>
        </w:rPr>
        <w:t>From 1991 to</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1992, he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Treasurer of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American Express</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Company. He</w:t>
      </w:r>
    </w:p>
    <w:p>
      <w:pPr>
        <w:sectPr>
          <w:pgSz w:w="11900" w:h="16838" w:orient="portrait"/>
          <w:cols w:equalWidth="0" w:num="1">
            <w:col w:w="10239"/>
          </w:cols>
          <w:pgMar w:left="220" w:top="624" w:right="1440" w:bottom="0" w:gutter="0" w:footer="0" w:header="0"/>
        </w:sectPr>
      </w:pPr>
    </w:p>
    <w:bookmarkStart w:id="10" w:name="page11"/>
    <w:bookmarkEnd w:id="10"/>
    <w:p>
      <w:pPr>
        <w:jc w:val="center"/>
        <w:ind w:right="8699"/>
        <w:spacing w:after="0"/>
        <w:rPr>
          <w:sz w:val="20"/>
          <w:szCs w:val="20"/>
          <w:color w:val="auto"/>
        </w:rPr>
      </w:pPr>
      <w:r>
        <w:rPr>
          <w:rFonts w:ascii="Courier New" w:cs="Courier New" w:eastAsia="Courier New" w:hAnsi="Courier New"/>
          <w:sz w:val="15"/>
          <w:szCs w:val="15"/>
          <w:color w:val="auto"/>
        </w:rPr>
        <w:t>served for 12</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years with Lehman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Brothers (and its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predecessors)</w:t>
      </w:r>
    </w:p>
    <w:p>
      <w:pPr>
        <w:jc w:val="center"/>
        <w:ind w:right="8699"/>
        <w:spacing w:after="0" w:line="237" w:lineRule="auto"/>
        <w:rPr>
          <w:sz w:val="20"/>
          <w:szCs w:val="20"/>
          <w:color w:val="auto"/>
        </w:rPr>
      </w:pPr>
      <w:r>
        <w:rPr>
          <w:rFonts w:ascii="Courier New" w:cs="Courier New" w:eastAsia="Courier New" w:hAnsi="Courier New"/>
          <w:sz w:val="15"/>
          <w:szCs w:val="15"/>
          <w:color w:val="auto"/>
        </w:rPr>
        <w:t>until his</w:t>
      </w:r>
    </w:p>
    <w:p>
      <w:pPr>
        <w:jc w:val="center"/>
        <w:ind w:right="8699"/>
        <w:spacing w:after="0" w:line="238" w:lineRule="auto"/>
        <w:rPr>
          <w:sz w:val="20"/>
          <w:szCs w:val="20"/>
          <w:color w:val="auto"/>
        </w:rPr>
      </w:pPr>
      <w:r>
        <w:rPr>
          <w:rFonts w:ascii="Courier New" w:cs="Courier New" w:eastAsia="Courier New" w:hAnsi="Courier New"/>
          <w:sz w:val="15"/>
          <w:szCs w:val="15"/>
          <w:color w:val="auto"/>
        </w:rPr>
        <w:t>resignation as a</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Managing Director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in 1991. Mr.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Minicucci is also</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 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Alliance Data</w:t>
      </w:r>
    </w:p>
    <w:p>
      <w:pPr>
        <w:jc w:val="center"/>
        <w:ind w:right="8699"/>
        <w:spacing w:after="0" w:line="238" w:lineRule="auto"/>
        <w:rPr>
          <w:sz w:val="20"/>
          <w:szCs w:val="20"/>
          <w:color w:val="auto"/>
        </w:rPr>
      </w:pPr>
      <w:r>
        <w:rPr>
          <w:rFonts w:ascii="Courier New" w:cs="Courier New" w:eastAsia="Courier New" w:hAnsi="Courier New"/>
          <w:sz w:val="15"/>
          <w:szCs w:val="15"/>
          <w:color w:val="auto"/>
        </w:rPr>
        <w:t>Systems, Inc.,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publicly held</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company, and</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several private</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companies. Simon</w:t>
      </w:r>
    </w:p>
    <w:p>
      <w:pPr>
        <w:jc w:val="center"/>
        <w:ind w:right="8699"/>
        <w:spacing w:after="0" w:line="237" w:lineRule="auto"/>
        <w:rPr>
          <w:sz w:val="20"/>
          <w:szCs w:val="20"/>
          <w:color w:val="auto"/>
        </w:rPr>
      </w:pPr>
      <w:r>
        <w:rPr>
          <w:rFonts w:ascii="Courier New" w:cs="Courier New" w:eastAsia="Courier New" w:hAnsi="Courier New"/>
          <w:sz w:val="15"/>
          <w:szCs w:val="15"/>
          <w:color w:val="auto"/>
        </w:rPr>
        <w:t>Olswang 64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Olswang has been</w:t>
      </w:r>
    </w:p>
    <w:p>
      <w:pPr>
        <w:jc w:val="center"/>
        <w:ind w:right="8699"/>
        <w:spacing w:after="0" w:line="238" w:lineRule="auto"/>
        <w:rPr>
          <w:sz w:val="20"/>
          <w:szCs w:val="20"/>
          <w:color w:val="auto"/>
        </w:rPr>
      </w:pPr>
      <w:r>
        <w:rPr>
          <w:rFonts w:ascii="Courier New" w:cs="Courier New" w:eastAsia="Courier New" w:hAnsi="Courier New"/>
          <w:sz w:val="15"/>
          <w:szCs w:val="15"/>
          <w:color w:val="auto"/>
        </w:rPr>
        <w:t>a 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November 2004. In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2002, Mr. Olswang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retired 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Olswang, a media</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communication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law firm in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United Kingdom</w:t>
      </w:r>
    </w:p>
    <w:p>
      <w:pPr>
        <w:jc w:val="center"/>
        <w:ind w:right="8699"/>
        <w:spacing w:after="0" w:line="238" w:lineRule="auto"/>
        <w:rPr>
          <w:sz w:val="20"/>
          <w:szCs w:val="20"/>
          <w:color w:val="auto"/>
        </w:rPr>
      </w:pPr>
      <w:r>
        <w:rPr>
          <w:rFonts w:ascii="Courier New" w:cs="Courier New" w:eastAsia="Courier New" w:hAnsi="Courier New"/>
          <w:sz w:val="15"/>
          <w:szCs w:val="15"/>
          <w:color w:val="auto"/>
        </w:rPr>
        <w:t>that he founded</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 1981. He is a</w:t>
      </w:r>
    </w:p>
    <w:p>
      <w:pPr>
        <w:jc w:val="center"/>
        <w:ind w:right="8699"/>
        <w:spacing w:after="0" w:line="238" w:lineRule="auto"/>
        <w:rPr>
          <w:sz w:val="20"/>
          <w:szCs w:val="20"/>
          <w:color w:val="auto"/>
        </w:rPr>
      </w:pPr>
      <w:r>
        <w:rPr>
          <w:rFonts w:ascii="Courier New" w:cs="Courier New" w:eastAsia="Courier New" w:hAnsi="Courier New"/>
          <w:sz w:val="15"/>
          <w:szCs w:val="15"/>
          <w:color w:val="auto"/>
        </w:rPr>
        <w:t>member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Boards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Directors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British Library,</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DIC Entertainment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Corporation and</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the British</w:t>
      </w:r>
    </w:p>
    <w:p>
      <w:pPr>
        <w:jc w:val="center"/>
        <w:ind w:right="8699"/>
        <w:spacing w:after="0" w:line="238" w:lineRule="auto"/>
        <w:rPr>
          <w:sz w:val="20"/>
          <w:szCs w:val="20"/>
          <w:color w:val="auto"/>
        </w:rPr>
      </w:pPr>
      <w:r>
        <w:rPr>
          <w:rFonts w:ascii="Courier New" w:cs="Courier New" w:eastAsia="Courier New" w:hAnsi="Courier New"/>
          <w:sz w:val="15"/>
          <w:szCs w:val="15"/>
          <w:color w:val="auto"/>
        </w:rPr>
        <w:t>Screen Advisory</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Council, and 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has 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non-executive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director of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number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companies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organizations,</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including Aegis</w:t>
      </w:r>
    </w:p>
    <w:p>
      <w:pPr>
        <w:jc w:val="center"/>
        <w:ind w:right="8699"/>
        <w:spacing w:after="0" w:line="238" w:lineRule="auto"/>
        <w:rPr>
          <w:sz w:val="20"/>
          <w:szCs w:val="20"/>
          <w:color w:val="auto"/>
        </w:rPr>
      </w:pPr>
      <w:r>
        <w:rPr>
          <w:rFonts w:ascii="Courier New" w:cs="Courier New" w:eastAsia="Courier New" w:hAnsi="Courier New"/>
          <w:sz w:val="15"/>
          <w:szCs w:val="15"/>
          <w:color w:val="auto"/>
        </w:rPr>
        <w:t>Group plc, The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Press Association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and the British</w:t>
      </w:r>
    </w:p>
    <w:p>
      <w:pPr>
        <w:jc w:val="center"/>
        <w:ind w:right="8699"/>
        <w:spacing w:after="0" w:line="237" w:lineRule="auto"/>
        <w:rPr>
          <w:sz w:val="20"/>
          <w:szCs w:val="20"/>
          <w:color w:val="auto"/>
        </w:rPr>
      </w:pPr>
      <w:r>
        <w:rPr>
          <w:rFonts w:ascii="Courier New" w:cs="Courier New" w:eastAsia="Courier New" w:hAnsi="Courier New"/>
          <w:sz w:val="15"/>
          <w:szCs w:val="15"/>
          <w:color w:val="auto"/>
        </w:rPr>
        <w:t>Film Institute.</w:t>
      </w:r>
    </w:p>
    <w:p>
      <w:pPr>
        <w:jc w:val="center"/>
        <w:ind w:right="8699"/>
        <w:spacing w:after="0" w:line="238" w:lineRule="auto"/>
        <w:rPr>
          <w:sz w:val="20"/>
          <w:szCs w:val="20"/>
          <w:color w:val="auto"/>
        </w:rPr>
      </w:pPr>
      <w:r>
        <w:rPr>
          <w:rFonts w:ascii="Courier New" w:cs="Courier New" w:eastAsia="Courier New" w:hAnsi="Courier New"/>
          <w:sz w:val="15"/>
          <w:szCs w:val="15"/>
          <w:color w:val="auto"/>
        </w:rPr>
        <w:t>Mr. Olswang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serves 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Governors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Langdon College</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 Further</w:t>
      </w:r>
    </w:p>
    <w:p>
      <w:pPr>
        <w:jc w:val="center"/>
        <w:ind w:right="8699"/>
        <w:spacing w:after="0" w:line="238" w:lineRule="auto"/>
        <w:rPr>
          <w:sz w:val="20"/>
          <w:szCs w:val="20"/>
          <w:color w:val="auto"/>
        </w:rPr>
      </w:pPr>
      <w:r>
        <w:rPr>
          <w:rFonts w:ascii="Courier New" w:cs="Courier New" w:eastAsia="Courier New" w:hAnsi="Courier New"/>
          <w:sz w:val="15"/>
          <w:szCs w:val="15"/>
          <w:color w:val="auto"/>
        </w:rPr>
        <w:t>(Special)</w:t>
      </w:r>
    </w:p>
    <w:p>
      <w:pPr>
        <w:jc w:val="center"/>
        <w:ind w:right="8699"/>
        <w:spacing w:after="0" w:line="238" w:lineRule="auto"/>
        <w:rPr>
          <w:sz w:val="20"/>
          <w:szCs w:val="20"/>
          <w:color w:val="auto"/>
        </w:rPr>
      </w:pPr>
      <w:r>
        <w:rPr>
          <w:rFonts w:ascii="Courier New" w:cs="Courier New" w:eastAsia="Courier New" w:hAnsi="Courier New"/>
          <w:sz w:val="15"/>
          <w:szCs w:val="15"/>
          <w:color w:val="auto"/>
        </w:rPr>
        <w:t>Education in</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Salford, of which</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he is a co-</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founder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trustee. Mario</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Segal 60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Segal has been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December 2001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Senior Vice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President and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Chief Operating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Officer of Amdocs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Management</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Limited from 1995</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until July 2002.</w:t>
      </w:r>
    </w:p>
    <w:p>
      <w:pPr>
        <w:jc w:val="center"/>
        <w:ind w:right="8699"/>
        <w:spacing w:after="0" w:line="237" w:lineRule="auto"/>
        <w:rPr>
          <w:sz w:val="20"/>
          <w:szCs w:val="20"/>
          <w:color w:val="auto"/>
        </w:rPr>
      </w:pPr>
      <w:r>
        <w:rPr>
          <w:rFonts w:ascii="Courier New" w:cs="Courier New" w:eastAsia="Courier New" w:hAnsi="Courier New"/>
          <w:sz w:val="15"/>
          <w:szCs w:val="15"/>
          <w:color w:val="auto"/>
        </w:rPr>
        <w:t>He joined Amdocs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in 1984 as Senior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was a leading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member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team that</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developed our</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directory</w:t>
      </w:r>
    </w:p>
    <w:p>
      <w:pPr>
        <w:jc w:val="center"/>
        <w:ind w:right="8699"/>
        <w:spacing w:after="0" w:line="238" w:lineRule="auto"/>
        <w:rPr>
          <w:sz w:val="20"/>
          <w:szCs w:val="20"/>
          <w:color w:val="auto"/>
        </w:rPr>
      </w:pPr>
      <w:r>
        <w:rPr>
          <w:rFonts w:ascii="Courier New" w:cs="Courier New" w:eastAsia="Courier New" w:hAnsi="Courier New"/>
          <w:sz w:val="15"/>
          <w:szCs w:val="15"/>
          <w:color w:val="auto"/>
        </w:rPr>
        <w:t>automation</w:t>
      </w:r>
    </w:p>
    <w:p>
      <w:pPr>
        <w:jc w:val="center"/>
        <w:ind w:right="8699"/>
        <w:spacing w:after="0" w:line="237" w:lineRule="auto"/>
        <w:rPr>
          <w:sz w:val="20"/>
          <w:szCs w:val="20"/>
          <w:color w:val="auto"/>
        </w:rPr>
      </w:pPr>
      <w:r>
        <w:rPr>
          <w:rFonts w:ascii="Courier New" w:cs="Courier New" w:eastAsia="Courier New" w:hAnsi="Courier New"/>
          <w:sz w:val="15"/>
          <w:szCs w:val="15"/>
          <w:color w:val="auto"/>
        </w:rPr>
        <w:t>systems and our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customer care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billing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platform. Prior</w:t>
      </w:r>
    </w:p>
    <w:p>
      <w:pPr>
        <w:jc w:val="center"/>
        <w:ind w:right="8699"/>
        <w:spacing w:after="0" w:line="238" w:lineRule="auto"/>
        <w:rPr>
          <w:sz w:val="20"/>
          <w:szCs w:val="20"/>
          <w:color w:val="auto"/>
        </w:rPr>
      </w:pPr>
      <w:r>
        <w:rPr>
          <w:rFonts w:ascii="Courier New" w:cs="Courier New" w:eastAsia="Courier New" w:hAnsi="Courier New"/>
          <w:sz w:val="15"/>
          <w:szCs w:val="15"/>
          <w:color w:val="auto"/>
        </w:rPr>
        <w:t>to joining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Mr. Segal</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was an account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manager for a</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major North</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American yellow</w:t>
      </w:r>
    </w:p>
    <w:p>
      <w:pPr>
        <w:jc w:val="center"/>
        <w:ind w:right="8699"/>
        <w:spacing w:after="0" w:line="238" w:lineRule="auto"/>
        <w:rPr>
          <w:sz w:val="20"/>
          <w:szCs w:val="20"/>
          <w:color w:val="auto"/>
        </w:rPr>
      </w:pPr>
      <w:r>
        <w:rPr>
          <w:rFonts w:ascii="Courier New" w:cs="Courier New" w:eastAsia="Courier New" w:hAnsi="Courier New"/>
          <w:sz w:val="15"/>
          <w:szCs w:val="15"/>
          <w:color w:val="auto"/>
        </w:rPr>
        <w:t>pages publisher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prior thereto</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managed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computer</w:t>
      </w:r>
    </w:p>
    <w:p>
      <w:pPr>
        <w:sectPr>
          <w:pgSz w:w="11900" w:h="16838" w:orient="portrait"/>
          <w:cols w:equalWidth="0" w:num="1">
            <w:col w:w="10179"/>
          </w:cols>
          <w:pgMar w:left="280" w:top="135" w:right="1440" w:bottom="0" w:gutter="0" w:footer="0" w:header="0"/>
        </w:sectPr>
      </w:pPr>
    </w:p>
    <w:bookmarkStart w:id="11" w:name="page12"/>
    <w:bookmarkEnd w:id="11"/>
    <w:p>
      <w:pPr>
        <w:jc w:val="center"/>
        <w:ind w:right="8659"/>
        <w:spacing w:after="0"/>
        <w:rPr>
          <w:sz w:val="20"/>
          <w:szCs w:val="20"/>
          <w:color w:val="auto"/>
        </w:rPr>
      </w:pPr>
      <w:r>
        <w:rPr>
          <w:rFonts w:ascii="Courier New" w:cs="Courier New" w:eastAsia="Courier New" w:hAnsi="Courier New"/>
          <w:sz w:val="15"/>
          <w:szCs w:val="15"/>
          <w:color w:val="auto"/>
        </w:rPr>
        <w:t>department of a</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major Israeli</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insurance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company, leading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large-scale</w:t>
      </w:r>
    </w:p>
    <w:p>
      <w:pPr>
        <w:jc w:val="center"/>
        <w:ind w:right="8659"/>
        <w:spacing w:after="0" w:line="237" w:lineRule="auto"/>
        <w:rPr>
          <w:sz w:val="20"/>
          <w:szCs w:val="20"/>
          <w:color w:val="auto"/>
        </w:rPr>
      </w:pPr>
      <w:r>
        <w:rPr>
          <w:rFonts w:ascii="Courier New" w:cs="Courier New" w:eastAsia="Courier New" w:hAnsi="Courier New"/>
          <w:sz w:val="15"/>
          <w:szCs w:val="15"/>
          <w:color w:val="auto"/>
        </w:rPr>
        <w:t>software</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projects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strategic</w:t>
      </w:r>
    </w:p>
    <w:p>
      <w:pPr>
        <w:jc w:val="center"/>
        <w:ind w:right="8659"/>
        <w:spacing w:after="0" w:line="238" w:lineRule="auto"/>
        <w:rPr>
          <w:sz w:val="20"/>
          <w:szCs w:val="20"/>
          <w:color w:val="auto"/>
        </w:rPr>
      </w:pPr>
      <w:r>
        <w:rPr>
          <w:rFonts w:ascii="Courier New" w:cs="Courier New" w:eastAsia="Courier New" w:hAnsi="Courier New"/>
          <w:sz w:val="15"/>
          <w:szCs w:val="15"/>
          <w:color w:val="auto"/>
        </w:rPr>
        <w:t>planning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automation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systems.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Board of Directors has formed five committees as described below.</w:t>
      </w:r>
    </w:p>
    <w:p>
      <w:pPr>
        <w:spacing w:after="0" w:line="237" w:lineRule="auto"/>
        <w:rPr>
          <w:sz w:val="20"/>
          <w:szCs w:val="20"/>
          <w:color w:val="auto"/>
        </w:rPr>
      </w:pPr>
      <w:r>
        <w:rPr>
          <w:rFonts w:ascii="Courier New" w:cs="Courier New" w:eastAsia="Courier New" w:hAnsi="Courier New"/>
          <w:sz w:val="15"/>
          <w:szCs w:val="15"/>
          <w:color w:val="auto"/>
        </w:rPr>
        <w:t>Members of each committee are appointed by the Board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Audit Committee. The Audit Committee reviews, acts on and reports to the Board of Directors with respect to various auditing and 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required by the rules of the NYSE, and pursuant to the categorical director independence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35" w:right="1440" w:bottom="1440" w:gutter="0" w:footer="0" w:header="0"/>
        </w:sectPr>
      </w:pPr>
    </w:p>
    <w:bookmarkStart w:id="12" w:name="page13"/>
    <w:bookmarkEnd w:id="12"/>
    <w:p>
      <w:pPr>
        <w:ind w:right="3239"/>
        <w:spacing w:after="0" w:line="236" w:lineRule="auto"/>
        <w:rPr>
          <w:sz w:val="20"/>
          <w:szCs w:val="20"/>
          <w:color w:val="auto"/>
        </w:rPr>
      </w:pPr>
      <w:r>
        <w:rPr>
          <w:rFonts w:ascii="Courier New" w:cs="Courier New" w:eastAsia="Courier New" w:hAnsi="Courier New"/>
          <w:sz w:val="15"/>
          <w:szCs w:val="15"/>
          <w:color w:val="auto"/>
        </w:rPr>
        <w:t>standards adopted by our Board of Directors. The Board of Directors has determined that Mr. Gardner is an "audit committee financial expert" as defined by rules promulgated by the U.S. Securities and Exchange Commission, or the SEC, and that each member of the Audit Committee is financially literate as required by the rules of the NYSE. The Audit Committee written charter is attached to this Proxy Statement as Appendix A, and it is available on our website at www.amdocs.com.</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Nominating and Corporate Governance Committee. 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Gardner and Segal, all of whom are independent directors, as required by the rules of the NYSE,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Compensation Committee. 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required by the rules of the NYSE, and pursuant to the categorical director independence standards adopted by our Board of Directors. The Compensation Committee written charter is available on our website at www.amdocs.com.</w:t>
      </w:r>
    </w:p>
    <w:p>
      <w:pPr>
        <w:spacing w:after="0" w:line="17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Executive Committee. The Executive Committee has such responsibilities as may be delegated to it from time to time by the Board of Directors. The current members of our Executive Committee are Messrs. Anderson (Chair), Baharav, Kahan, Lemelbaum and Minicucci.</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Technology and Innovation Committee. The Technology and Innovation Committee was established to assist the Board of Directors in reviewing our technological development, opportunities and innovation, in connection with our current and future business and markets. The current members of our Technology and Innovation Committee are Dr. Joseph Vardi (Chair), who is not standing for reelection, and Messrs. Anderson, Gelman and Lemelbaum.</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independent directors receive no compensation from the Company, except in connection with their membership on the Board of Directors and its committees as described below regarding Non-Employee Directors under "-- Compensation of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past fiscal year, the Board of Directors held five meetings. In addition, the Audit Committee held 11 meetings, the Compensation Committee held one meeting, the Nominating and Corporate Governance Committee held two meetings, the Executive Committee held seven meetings and the Technology and Innovation Committee held two meetings in the 2007 fiscal year. During fiscal 2007, all but one of our directors attended at least 75% of the aggregate of the number of Board of Directors meetings and the number of meetings held by all committees on which he then served. During fiscal 2007, our directors who are not our employees, which we refer to as Non-Employee Directors, held one meeting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COMMUNICATING WITH THE INDEPENDENT DIRECTORS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the Company tends to receive repetitive or duplicative communications.</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Shareholders who wish to send communications on any topic to the Board of Directors or to the Company's independent or presiding directors should address such communications c/o Corporate Secretary, Amdocs Inc., 1390 Timberlake Manor Parkway, Chesterfield, Missouri 63017.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CORPORATE GOVERNANCE DIFFERENCES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We believe there are no significant ways that our corporate governance practices differ from those followed by U.S. domestic issuers under the NYSE listing standards.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QUALIFICATION STANDARDS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Our Board of Directors has adopted a formal set of categorical independence standards with respect to the determination of director independence.</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accordance with these standards and the rules of the NYSE, our Board of Directors has determined that each of the following ten of our current 13 directors has no material relationship with the Company and is therefore independent: Messrs. Anderson, Gardner, Brodsky, Foster, Kahan, McLennan, Minicucci, Olswang and Segal and Dr. Vardi. Our Board of Directors has also determined that Mr. Lemelbaum, who was a Senior Vice President until February 2005, will be independent as of February 1, 2008.</w:t>
      </w:r>
    </w:p>
    <w:p>
      <w:pPr>
        <w:spacing w:after="0" w:line="176"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full text of our categorical standards is attached to this Proxy Statement as Appendix B.</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OF ETHICS AND BUSINESS CONDUCT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 The code is available on our website at www.amdocs.com. We intend to post on our website all disclosures that are required by law or NYSE rules concerning any amendments to, or waivers from, any provision of the code.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who is a Non-Employee Director receives an annual cash payment of $10,000. In addition, the chairmen of our Audit and Executive Committees each receive an annual cash payment of $10,000 and the chairman of our Compensation, Nominating and Corporate Governance and Technology and Innovation Committees each receive an annual cash payment of $5,000. Each Non-Employee Director receives $1,500 per meeting of the Board of Directors and $1,000 per meeting of a committee of the Board of Directors, except for members of our Audit Committee or Executive Committee, who each receive $2,000 per meeting. Upon election or appointment to our Board of Directors, each Non-Employee Director receives an initial option grant for the purchase of 12,000 Ordinary Shares. Thereafter, each Non-Employee Director receives an annual option grant for the purchase of 11,500 Ordinary Shares. All option grants to our Non-Employee Directors vest as to one-quarter of the shares immediately, with the remainder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4" w:name="page15"/>
    <w:bookmarkEnd w:id="14"/>
    <w:p>
      <w:pPr>
        <w:ind w:right="3239"/>
        <w:spacing w:after="0" w:line="236" w:lineRule="auto"/>
        <w:rPr>
          <w:sz w:val="20"/>
          <w:szCs w:val="20"/>
          <w:color w:val="auto"/>
        </w:rPr>
      </w:pPr>
      <w:r>
        <w:rPr>
          <w:rFonts w:ascii="Courier New" w:cs="Courier New" w:eastAsia="Courier New" w:hAnsi="Courier New"/>
          <w:sz w:val="15"/>
          <w:szCs w:val="15"/>
          <w:color w:val="auto"/>
        </w:rPr>
        <w:t>vesting annually in three equal installments. The exercise price of all options granted to our Non-Employee Directors is the market price of our shares on the last trading day preceding the grant date. We reimburse all of our directors for their reasonable travel expenses incurred in connection with attending Board or committee meetings.</w:t>
      </w:r>
    </w:p>
    <w:p>
      <w:pPr>
        <w:spacing w:after="0" w:line="174"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During the 2007 fiscal year, we granted to 11 Non-Employee Directors options to purchase an aggregate of 127,000 Ordinary Shares at a weighted average price of $39.14 per share, with vesting over three year terms.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"RESOLVED, that Bruce K. Anderson, Adrian Gardner, Charles E. Foster, James S. Kahan, Dov Baharav, Julian A. Brodsky, Eli Gelman, Nehemia Lemelbaum, John T. McLennan, Robert A. Minicucci, Simon Olswang and Mario Segal be, and each hereby is, elected to serve as a director of the Company until the next annual general meeting of shareholders or until his earlier resignation or removal or until his respective successor is elected and qualified."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elect the nominees named above.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THE SHAREHOLDERS VOTE "FOR" THE DIRECTOR NOMINEES NAMED ABOVE.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5" w:name="page16"/>
    <w:bookmarkEnd w:id="15"/>
    <w:p>
      <w:pPr>
        <w:ind w:left="2280"/>
        <w:spacing w:after="0"/>
        <w:rPr>
          <w:sz w:val="20"/>
          <w:szCs w:val="20"/>
          <w:color w:val="auto"/>
        </w:rPr>
      </w:pPr>
      <w:r>
        <w:rPr>
          <w:rFonts w:ascii="Courier New" w:cs="Courier New" w:eastAsia="Courier New" w:hAnsi="Courier New"/>
          <w:sz w:val="15"/>
          <w:szCs w:val="15"/>
          <w:color w:val="auto"/>
        </w:rPr>
        <w:t>SECURITY OWNERSHIP OF CERTAIN</w:t>
      </w:r>
    </w:p>
    <w:p>
      <w:pPr>
        <w:ind w:left="2100"/>
        <w:spacing w:after="0" w:line="237" w:lineRule="auto"/>
        <w:rPr>
          <w:sz w:val="20"/>
          <w:szCs w:val="20"/>
          <w:color w:val="auto"/>
        </w:rPr>
      </w:pPr>
      <w:r>
        <w:rPr>
          <w:rFonts w:ascii="Courier New" w:cs="Courier New" w:eastAsia="Courier New" w:hAnsi="Courier New"/>
          <w:sz w:val="15"/>
          <w:szCs w:val="15"/>
          <w:color w:val="auto"/>
        </w:rPr>
        <w:t>BENEFICIAL OWNERS AND MANAGEMENT</w:t>
      </w:r>
    </w:p>
    <w:p>
      <w:pPr>
        <w:spacing w:after="0" w:line="173"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of the Ordinary Shares as of November 26, 2007 of (i) any person known by us to be the beneficial owner of more than 5% of our Ordinary Shares and (ii) all of our directors and executive officers as a group.</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Beneficial ownership is determined in accordance with the rules of the SEC and, unless otherwise indicated, includes voting and investment power with respect to all Ordinary Shares. All percentages are based on 208,739,891 Ordinary Shares outstanding as of November 26, 2007. Except as noted below, each holder has sole voting and investment power with respect to all shares listed as owned by that holder. As of November 26, 2007, none of our directors or senior managers beneficially owned 1% or more of our outstanding Ordinary Shares or will be able to vote 1% or more of our outstanding Ordinary Shares at the General Meeting.</w:t>
      </w:r>
    </w:p>
    <w:p>
      <w:pPr>
        <w:spacing w:after="0" w:line="15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SHARES BENEFICIALLY PERCENTAGE NAME OWNED</w:t>
      </w:r>
    </w:p>
    <w:p>
      <w:pPr>
        <w:ind w:left="40"/>
        <w:spacing w:after="0" w:line="237" w:lineRule="auto"/>
        <w:rPr>
          <w:sz w:val="20"/>
          <w:szCs w:val="20"/>
          <w:color w:val="auto"/>
        </w:rPr>
      </w:pPr>
      <w:r>
        <w:rPr>
          <w:rFonts w:ascii="Courier New" w:cs="Courier New" w:eastAsia="Courier New" w:hAnsi="Courier New"/>
          <w:sz w:val="15"/>
          <w:szCs w:val="15"/>
          <w:color w:val="auto"/>
        </w:rPr>
        <w:t>OWNERSHIP - ---- ------------------- ----</w:t>
      </w:r>
    </w:p>
    <w:p>
      <w:pPr>
        <w:ind w:left="140"/>
        <w:spacing w:after="0" w:line="238" w:lineRule="auto"/>
        <w:rPr>
          <w:sz w:val="20"/>
          <w:szCs w:val="20"/>
          <w:color w:val="auto"/>
        </w:rPr>
      </w:pPr>
      <w:r>
        <w:rPr>
          <w:rFonts w:ascii="Courier New" w:cs="Courier New" w:eastAsia="Courier New" w:hAnsi="Courier New"/>
          <w:sz w:val="15"/>
          <w:szCs w:val="15"/>
          <w:color w:val="auto"/>
        </w:rPr>
        <w:t>------ Massachusetts Financial Services</w:t>
      </w:r>
    </w:p>
    <w:p>
      <w:pPr>
        <w:ind w:left="40"/>
        <w:spacing w:after="0" w:line="237" w:lineRule="auto"/>
        <w:rPr>
          <w:sz w:val="20"/>
          <w:szCs w:val="20"/>
          <w:color w:val="auto"/>
        </w:rPr>
      </w:pPr>
      <w:r>
        <w:rPr>
          <w:rFonts w:ascii="Courier New" w:cs="Courier New" w:eastAsia="Courier New" w:hAnsi="Courier New"/>
          <w:sz w:val="15"/>
          <w:szCs w:val="15"/>
          <w:color w:val="auto"/>
        </w:rPr>
        <w:t>Company(1)........ 11,420,559 5.5 T. Rowe</w:t>
      </w:r>
    </w:p>
    <w:p>
      <w:pPr>
        <w:ind w:left="880"/>
        <w:spacing w:after="0" w:line="238" w:lineRule="auto"/>
        <w:rPr>
          <w:sz w:val="20"/>
          <w:szCs w:val="20"/>
          <w:color w:val="auto"/>
        </w:rPr>
      </w:pPr>
      <w:r>
        <w:rPr>
          <w:rFonts w:ascii="Courier New" w:cs="Courier New" w:eastAsia="Courier New" w:hAnsi="Courier New"/>
          <w:sz w:val="15"/>
          <w:szCs w:val="15"/>
          <w:color w:val="auto"/>
        </w:rPr>
        <w:t>Price Associates, Inc.</w:t>
      </w:r>
    </w:p>
    <w:p>
      <w:pPr>
        <w:ind w:left="260"/>
        <w:spacing w:after="0" w:line="237" w:lineRule="auto"/>
        <w:rPr>
          <w:sz w:val="20"/>
          <w:szCs w:val="20"/>
          <w:color w:val="auto"/>
        </w:rPr>
      </w:pPr>
      <w:r>
        <w:rPr>
          <w:rFonts w:ascii="Courier New" w:cs="Courier New" w:eastAsia="Courier New" w:hAnsi="Courier New"/>
          <w:sz w:val="15"/>
          <w:szCs w:val="15"/>
          <w:color w:val="auto"/>
        </w:rPr>
        <w:t>(2).................. 11,263,600 5.4</w:t>
      </w:r>
    </w:p>
    <w:p>
      <w:pPr>
        <w:ind w:left="220"/>
        <w:spacing w:after="0" w:line="238" w:lineRule="auto"/>
        <w:rPr>
          <w:sz w:val="20"/>
          <w:szCs w:val="20"/>
          <w:color w:val="auto"/>
        </w:rPr>
      </w:pPr>
      <w:r>
        <w:rPr>
          <w:rFonts w:ascii="Courier New" w:cs="Courier New" w:eastAsia="Courier New" w:hAnsi="Courier New"/>
          <w:sz w:val="15"/>
          <w:szCs w:val="15"/>
          <w:color w:val="auto"/>
        </w:rPr>
        <w:t>Thornburg Investment Management, Inc.</w:t>
      </w:r>
    </w:p>
    <w:p>
      <w:pPr>
        <w:ind w:left="140"/>
        <w:spacing w:after="0" w:line="237" w:lineRule="auto"/>
        <w:rPr>
          <w:sz w:val="20"/>
          <w:szCs w:val="20"/>
          <w:color w:val="auto"/>
        </w:rPr>
      </w:pPr>
      <w:r>
        <w:rPr>
          <w:rFonts w:ascii="Courier New" w:cs="Courier New" w:eastAsia="Courier New" w:hAnsi="Courier New"/>
          <w:sz w:val="15"/>
          <w:szCs w:val="15"/>
          <w:color w:val="auto"/>
        </w:rPr>
        <w:t>(3)........... 11,023,305 5.3 AT&amp;T Inc.</w:t>
      </w:r>
    </w:p>
    <w:p>
      <w:pPr>
        <w:spacing w:after="0" w:line="238" w:lineRule="auto"/>
        <w:rPr>
          <w:sz w:val="20"/>
          <w:szCs w:val="20"/>
          <w:color w:val="auto"/>
        </w:rPr>
      </w:pPr>
      <w:r>
        <w:rPr>
          <w:rFonts w:ascii="Courier New" w:cs="Courier New" w:eastAsia="Courier New" w:hAnsi="Courier New"/>
          <w:sz w:val="15"/>
          <w:szCs w:val="15"/>
          <w:color w:val="auto"/>
        </w:rPr>
        <w:t>(4).......................................</w:t>
      </w:r>
    </w:p>
    <w:p>
      <w:pPr>
        <w:ind w:left="440"/>
        <w:spacing w:after="0" w:line="238" w:lineRule="auto"/>
        <w:rPr>
          <w:sz w:val="20"/>
          <w:szCs w:val="20"/>
          <w:color w:val="auto"/>
        </w:rPr>
      </w:pPr>
      <w:r>
        <w:rPr>
          <w:rFonts w:ascii="Courier New" w:cs="Courier New" w:eastAsia="Courier New" w:hAnsi="Courier New"/>
          <w:sz w:val="15"/>
          <w:szCs w:val="15"/>
          <w:color w:val="auto"/>
        </w:rPr>
        <w:t>10,717,482 5.1 All directors and</w:t>
      </w:r>
    </w:p>
    <w:p>
      <w:pPr>
        <w:ind w:left="400"/>
        <w:spacing w:after="0" w:line="237" w:lineRule="auto"/>
        <w:rPr>
          <w:sz w:val="20"/>
          <w:szCs w:val="20"/>
          <w:color w:val="auto"/>
        </w:rPr>
      </w:pPr>
      <w:r>
        <w:rPr>
          <w:rFonts w:ascii="Courier New" w:cs="Courier New" w:eastAsia="Courier New" w:hAnsi="Courier New"/>
          <w:sz w:val="15"/>
          <w:szCs w:val="15"/>
          <w:color w:val="auto"/>
        </w:rPr>
        <w:t>executive officers as a group (17</w:t>
      </w:r>
    </w:p>
    <w:p>
      <w:pPr>
        <w:ind w:left="1500"/>
        <w:spacing w:after="0" w:line="238" w:lineRule="auto"/>
        <w:rPr>
          <w:sz w:val="20"/>
          <w:szCs w:val="20"/>
          <w:color w:val="auto"/>
        </w:rPr>
      </w:pPr>
      <w:r>
        <w:rPr>
          <w:rFonts w:ascii="Courier New" w:cs="Courier New" w:eastAsia="Courier New" w:hAnsi="Courier New"/>
          <w:sz w:val="15"/>
          <w:szCs w:val="15"/>
          <w:color w:val="auto"/>
        </w:rPr>
        <w:t>persons)</w:t>
      </w:r>
    </w:p>
    <w:p>
      <w:pPr>
        <w:ind w:left="40"/>
        <w:spacing w:after="0" w:line="237" w:lineRule="auto"/>
        <w:rPr>
          <w:sz w:val="20"/>
          <w:szCs w:val="20"/>
          <w:color w:val="auto"/>
        </w:rPr>
      </w:pPr>
      <w:r>
        <w:rPr>
          <w:rFonts w:ascii="Courier New" w:cs="Courier New" w:eastAsia="Courier New" w:hAnsi="Courier New"/>
          <w:sz w:val="15"/>
          <w:szCs w:val="15"/>
          <w:color w:val="auto"/>
        </w:rPr>
        <w:t>(5)......................................</w:t>
      </w:r>
    </w:p>
    <w:p>
      <w:pPr>
        <w:ind w:left="1280"/>
        <w:spacing w:after="0" w:line="238" w:lineRule="auto"/>
        <w:rPr>
          <w:sz w:val="20"/>
          <w:szCs w:val="20"/>
          <w:color w:val="auto"/>
        </w:rPr>
      </w:pPr>
      <w:r>
        <w:rPr>
          <w:rFonts w:ascii="Courier New" w:cs="Courier New" w:eastAsia="Courier New" w:hAnsi="Courier New"/>
          <w:sz w:val="15"/>
          <w:szCs w:val="15"/>
          <w:color w:val="auto"/>
        </w:rPr>
        <w:t>5,994,979 2.8</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620" w:right="3239" w:hanging="348"/>
        <w:spacing w:after="0" w:line="236" w:lineRule="auto"/>
        <w:tabs>
          <w:tab w:leader="none" w:pos="6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Massachusetts Financial Services Company ("MFS") is 500 Boylston Street, Boston, Massachusetts 02116. Based on a Schedule 13G filed by MFS with the SEC on February 9, 2007, as of December 31, 2006, MFS had sole voting power over 11,146,785 of our Ordinary Shares and sole dispositive power over 11,420,559 Ordinary Shares.</w:t>
      </w:r>
    </w:p>
    <w:p>
      <w:pPr>
        <w:spacing w:after="0" w:line="173" w:lineRule="exact"/>
        <w:rPr>
          <w:rFonts w:ascii="Courier New" w:cs="Courier New" w:eastAsia="Courier New" w:hAnsi="Courier New"/>
          <w:sz w:val="15"/>
          <w:szCs w:val="15"/>
          <w:color w:val="auto"/>
        </w:rPr>
      </w:pPr>
    </w:p>
    <w:p>
      <w:pPr>
        <w:ind w:left="620" w:hanging="348"/>
        <w:spacing w:after="0"/>
        <w:tabs>
          <w:tab w:leader="none" w:pos="6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 Rowe Price Associates, Inc. ("Price Associates") is 100</w:t>
      </w:r>
    </w:p>
    <w:p>
      <w:pPr>
        <w:spacing w:after="0" w:line="9" w:lineRule="exact"/>
        <w:rPr>
          <w:rFonts w:ascii="Courier New" w:cs="Courier New" w:eastAsia="Courier New" w:hAnsi="Courier New"/>
          <w:sz w:val="14"/>
          <w:szCs w:val="14"/>
          <w:color w:val="auto"/>
        </w:rPr>
      </w:pPr>
    </w:p>
    <w:p>
      <w:pPr>
        <w:ind w:left="620" w:right="3239" w:firstLine="2"/>
        <w:spacing w:after="0" w:line="236" w:lineRule="auto"/>
        <w:tabs>
          <w:tab w:leader="none" w:pos="882"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Pratt Street, Baltimore, Maryland 21202. Based on a Schedule 13G filed by Price Associates with the SEC on February 14, 2007, as of December 31, 2006, Price Associates had sole voting power over 1,677,400 of our Ordinary Shares and sole dispositive power over 11,263,600 Ordinary Shares.</w:t>
      </w:r>
    </w:p>
    <w:p>
      <w:pPr>
        <w:spacing w:after="0" w:line="173" w:lineRule="exact"/>
        <w:rPr>
          <w:rFonts w:ascii="Courier New" w:cs="Courier New" w:eastAsia="Courier New" w:hAnsi="Courier New"/>
          <w:sz w:val="15"/>
          <w:szCs w:val="15"/>
          <w:color w:val="auto"/>
        </w:rPr>
      </w:pPr>
    </w:p>
    <w:p>
      <w:pPr>
        <w:ind w:left="620" w:hanging="348"/>
        <w:spacing w:after="0"/>
        <w:tabs>
          <w:tab w:leader="none" w:pos="6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Thornburg Investment Management, Inc. ("Thornburg") is 119</w:t>
      </w:r>
    </w:p>
    <w:p>
      <w:pPr>
        <w:spacing w:after="0" w:line="9" w:lineRule="exact"/>
        <w:rPr>
          <w:rFonts w:ascii="Courier New" w:cs="Courier New" w:eastAsia="Courier New" w:hAnsi="Courier New"/>
          <w:sz w:val="14"/>
          <w:szCs w:val="14"/>
          <w:color w:val="auto"/>
        </w:rPr>
      </w:pPr>
    </w:p>
    <w:p>
      <w:pPr>
        <w:ind w:left="620" w:right="3499" w:firstLine="2"/>
        <w:spacing w:after="0" w:line="236" w:lineRule="auto"/>
        <w:tabs>
          <w:tab w:leader="none" w:pos="882"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Marcy Street, Santa Fe, New Mexico 87501. Based on a Schedule 13G/A filed by Thornburg with the SEC on March 21, 2007, as of December 31, 2006, Price Associates had sole voting power over 10,832,880 of our Ordinary Shares and sole dispositive power over 11,023,305 Ordinary Shares.</w:t>
      </w:r>
    </w:p>
    <w:p>
      <w:pPr>
        <w:spacing w:after="0" w:line="173" w:lineRule="exact"/>
        <w:rPr>
          <w:rFonts w:ascii="Courier New" w:cs="Courier New" w:eastAsia="Courier New" w:hAnsi="Courier New"/>
          <w:sz w:val="15"/>
          <w:szCs w:val="15"/>
          <w:color w:val="auto"/>
        </w:rPr>
      </w:pPr>
    </w:p>
    <w:p>
      <w:pPr>
        <w:jc w:val="both"/>
        <w:ind w:left="620" w:right="3399" w:hanging="348"/>
        <w:spacing w:after="0" w:line="235" w:lineRule="auto"/>
        <w:tabs>
          <w:tab w:leader="none" w:pos="6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AT&amp;T Inc. is 175 East Houston, San Antonio, Texas 78205. Based upon information provided to us by AT&amp;T, as of November 26, 2007, AT&amp;T beneficially owned 10,717,482 of our Ordinary Shares.</w:t>
      </w:r>
    </w:p>
    <w:p>
      <w:pPr>
        <w:spacing w:after="0" w:line="173" w:lineRule="exact"/>
        <w:rPr>
          <w:rFonts w:ascii="Courier New" w:cs="Courier New" w:eastAsia="Courier New" w:hAnsi="Courier New"/>
          <w:sz w:val="15"/>
          <w:szCs w:val="15"/>
          <w:color w:val="auto"/>
        </w:rPr>
      </w:pPr>
    </w:p>
    <w:p>
      <w:pPr>
        <w:ind w:left="620" w:right="3399" w:hanging="348"/>
        <w:spacing w:after="0" w:line="234" w:lineRule="auto"/>
        <w:tabs>
          <w:tab w:leader="none" w:pos="6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held by such directors and executive officers that are exercisable within 60 days of November 26, 2007.</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management is responsible for the preparation of the Company's financial statements and for maintaining an adequate system of disclosure controls and procedures and internal control over financial reporting for that purpose. The Company's independent registered public accounting firm is responsible for conducting an independent audit of the Company's annual financial statements in accordance with generally accepted accounting principles, as well as an independent audit of management's assessment of the Company's internal control over financial reporting, and issuing reports on the results of their audits. The Audit Committee is responsible for providing independent, objective oversight of these processes.</w:t>
      </w:r>
    </w:p>
    <w:p>
      <w:pPr>
        <w:spacing w:after="0" w:line="33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Audit Committee has reviewed the Company's audited financial statements for the fiscal year ended September 30, 2007 and has discussed these financial statements with the Company's management and the Company's independent registered public accounting firm.</w:t>
      </w:r>
    </w:p>
    <w:p>
      <w:pPr>
        <w:spacing w:after="0" w:line="175"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The Audit Committee has also discussed with the Company's independent registered public accounting firm the matters required to be discussed by Statement on Auditing Standards 61 (Communication with Audit</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6" w:name="page17"/>
    <w:bookmarkEnd w:id="16"/>
    <w:p>
      <w:pPr>
        <w:ind w:right="3319"/>
        <w:spacing w:after="0" w:line="235" w:lineRule="auto"/>
        <w:rPr>
          <w:sz w:val="20"/>
          <w:szCs w:val="20"/>
          <w:color w:val="auto"/>
        </w:rPr>
      </w:pPr>
      <w:r>
        <w:rPr>
          <w:rFonts w:ascii="Courier New" w:cs="Courier New" w:eastAsia="Courier New" w:hAnsi="Courier New"/>
          <w:sz w:val="15"/>
          <w:szCs w:val="15"/>
          <w:color w:val="auto"/>
        </w:rPr>
        <w:t>Committees). SAS 61 (as codified in AU Section 380 of the Codification of Statements on Auditing Standards) requires the Company's independent registered public accounting firm to discuss with the Company's Audit Committee, among other things, the following:</w:t>
      </w:r>
    </w:p>
    <w:p>
      <w:pPr>
        <w:spacing w:after="0" w:line="169" w:lineRule="exact"/>
        <w:rPr>
          <w:sz w:val="20"/>
          <w:szCs w:val="20"/>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to account for significant unusual transactions;</w:t>
      </w:r>
    </w:p>
    <w:p>
      <w:pPr>
        <w:spacing w:after="0" w:line="172"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significant accounting policies in controversial or emerging areas for which there is a lack of authoritative guidance or consensus;</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 used by management in formulating particularly sensitive accounting estimates and the basis for the auditors' conclusions regarding the reasonableness of those estimates; and</w:t>
      </w:r>
    </w:p>
    <w:p>
      <w:pPr>
        <w:spacing w:after="0" w:line="173" w:lineRule="exact"/>
        <w:rPr>
          <w:rFonts w:ascii="Courier New" w:cs="Courier New" w:eastAsia="Courier New" w:hAnsi="Courier New"/>
          <w:sz w:val="15"/>
          <w:szCs w:val="15"/>
          <w:color w:val="auto"/>
        </w:rPr>
      </w:pPr>
    </w:p>
    <w:p>
      <w:pPr>
        <w:ind w:left="620" w:right="3759" w:hanging="173"/>
        <w:spacing w:after="0" w:line="235"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disagreements with management over the application of accounting principles, the basis for management's accounting estimates and the disclosures in the financial statements.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independent registered public accounting firm also provided the Audit Committee with the written disclosures and the letter required by Independence Standards Board Standard No. 1 (Independence Discussions with Audit Committees). Independence Standards Board Standard No. 1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the Company.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20-F for the fiscal year ended September 30, 2007.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PRE-APPROVAL POLICIES AND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 Committee has adopted policies and procedures relating to the pre-approval of all audit services to be provided to the Company, whether provided by the Company's principal auditor or other firms, and all other services to be provided to the Company by its independent registered public accounting firm. These policies generally provide that the Company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PROPOSAL II</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AMENDMENT TO THE 1998 STOCK OPTION AND INCENTIVE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31, 2007, our Board of Directors adopted, subject to shareholder approval, an amendment to our 1998 Stock Option and Incentive Plan, as amended (the "1998 Plan"), increasing from 46,300,000 to 55,300,000 the maximum number of Ordinary Shares issuable under the 1998 Plan and making the other changes described below.</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1998 Plan was last amended in January 2006. As of November 26, 2007, of the 46,300,000 Ordinary Shares reserved for issuance under the 1998 Plan prior to giving effect to this amendment, awards with respect to an aggregate of 38,315,299 Ordinary Shares (net of cancellations and forfeitures) had been granted, of which 16,543,865 shares have been issued upon exercise of awards and 21,771,434 remain subject to outstanding awards, and 7,984,701 Ordinary Shares remained available for future awards. In addition, there are options to purchase 419,166 Ordinary Shares outstanding as a result of acquisitions we have made.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Based on 208,739,891 Ordinary Shares outstanding as of November 26, 2007, the number of shares reserved for issuance pursuant to outstanding awards granted and the number of shares available for future grants represented approximately 12.6% of our shares outstanding on a fully diluted basis, assuming all shares reserved for issuance pursuant to outstanding awards granted and all shares available for future grants were issued and outstanding.</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of November 26, 2007, the closing price of our Ordinary Shares was $31.38 per share. Of the options to purchase 21,244,843 Ordinary Shares that were outstanding as of November 26, 2007, awards to purchase 9,584,998 Ordinary Shares were at an exercise price of $31.38 or greater. These awards with an exercise price greater than the current trading price of the Ordinary Shares, so-called "underwater" awards, represented approximately 45.1% of the Ordinary Shares reserved for issuance pursuant to outstanding awards. The weighted average remaining life of the options outstanding as of November 26, 2006 was approximately 6 years, and their weighted average exercise price was $31.98.</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considers availability of Ordinary Shares for future grants under the 1998 Plan to be important to the business prospects and operations of the Company and believes that, after giving effect to the proposed 9,000,000 share increase of the 1998 Plan, we will have sufficient awards available for grant to our employees and others for the next two to three years. The new awards will assist us in attracting and hiring new officers, directors, employees and consultants and in retaining key employees.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Currently, the Company will not be able to grant awards under the 1998 Plan after January 17, 2016. The Board of Directors believes that the proposed amendments, including the increase of the Ordinary Shares available for future grants under the 1998 Plan, will be adequate and appropriate for the next two to three years.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believes that the proposed amendments, including the increase in the number of shares issuable under the 1998 Plan, and the other changes described below are in the best interests of the Company and its shareholders. The Board considers grants of options and restricted stock to be an effective method to attract and retain officers, directors, employees and consultants, and to encourage long-term performance and productivity.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OF THE 1998 STOCK OPTION AND INCENTIVE PLAN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Following is a summary of the material changes proposed to be made to the 1998 Plan. The following summary of material changes is qualified in its entirety by reference to the 1998 Plan, a copy of which is attached as Appendix C.</w:t>
      </w:r>
    </w:p>
    <w:p>
      <w:pPr>
        <w:spacing w:after="0" w:line="175" w:lineRule="exact"/>
        <w:rPr>
          <w:sz w:val="20"/>
          <w:szCs w:val="20"/>
          <w:color w:val="auto"/>
        </w:rPr>
      </w:pPr>
    </w:p>
    <w:p>
      <w:pPr>
        <w:ind w:left="620" w:right="3579" w:hanging="173"/>
        <w:spacing w:after="0" w:line="261"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Available. The proposed amendment increases by 9,000,000 the number of Ordinary Shares available for issuance under the 1998 Plan.</w:t>
      </w:r>
    </w:p>
    <w:p>
      <w:pPr>
        <w:spacing w:after="0" w:line="159"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Sublimit on Stock-Based Awards. The proposed amendment imposes a sublimit of 9,700,000 on the number of Ordinary Shares that may be issued pursuant to restricted stock or awards denominated in stock units or stock appreciation rights.</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Repricing of Options. The proposed amendment further clarifies the 1998 Plan's prohibition on the repricing of options under the 1998 Plan 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8" w:name="page19"/>
    <w:bookmarkEnd w:id="18"/>
    <w:p>
      <w:pPr>
        <w:ind w:left="620" w:right="3759"/>
        <w:spacing w:after="0" w:line="261" w:lineRule="auto"/>
        <w:rPr>
          <w:sz w:val="20"/>
          <w:szCs w:val="20"/>
          <w:color w:val="auto"/>
        </w:rPr>
      </w:pPr>
      <w:r>
        <w:rPr>
          <w:rFonts w:ascii="Courier New" w:cs="Courier New" w:eastAsia="Courier New" w:hAnsi="Courier New"/>
          <w:sz w:val="14"/>
          <w:szCs w:val="14"/>
          <w:color w:val="auto"/>
        </w:rPr>
        <w:t>exercise price that is less than the exercise price of the original options or stock appreciation rights without shareholder approval.</w:t>
      </w:r>
    </w:p>
    <w:p>
      <w:pPr>
        <w:spacing w:after="0" w:line="160" w:lineRule="exact"/>
        <w:rPr>
          <w:sz w:val="20"/>
          <w:szCs w:val="20"/>
          <w:color w:val="auto"/>
        </w:rPr>
      </w:pPr>
    </w:p>
    <w:p>
      <w:pPr>
        <w:ind w:left="620" w:right="3239" w:hanging="173"/>
        <w:spacing w:after="0" w:line="254"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Shares Not Available for Future Award. The proposed amendment clarifies that an award under the plan may not again be made available for issuance under the plan if such shares are: (i) shares that were subject to a stock-settled stock appreciation right and were not issued upon the net settlement or net exercise of such stock appreciation right,</w:t>
      </w:r>
    </w:p>
    <w:p>
      <w:pPr>
        <w:spacing w:after="0" w:line="1" w:lineRule="exact"/>
        <w:rPr>
          <w:rFonts w:ascii="Courier New" w:cs="Courier New" w:eastAsia="Courier New" w:hAnsi="Courier New"/>
          <w:sz w:val="14"/>
          <w:szCs w:val="14"/>
          <w:color w:val="auto"/>
        </w:rPr>
      </w:pPr>
    </w:p>
    <w:p>
      <w:pPr>
        <w:ind w:left="620" w:right="3579" w:firstLine="2"/>
        <w:spacing w:after="0" w:line="236" w:lineRule="auto"/>
        <w:tabs>
          <w:tab w:leader="none" w:pos="105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to pay the exercise price of a stock option, (iii) shares delivered to or withheld by the Company to pay the withholding taxes related to a stock option or stock appreciation right, or (iv) shares repurchased on the open market with proceeds of a stock option exercise.</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DESCRIPTION OF THE 1998 STOCK OPTION AND INCENTIVE PLAN (AS PROPOSED TO BE AMENDED)</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following is a summary of the 1998 Stock Option and Incentive Plan (as proposed to be amended), a copy of which is attached as Appendix C. The following summary is qualified in its entirety by reference to the 1998 Plan.</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Purpose. The purpose of the 1998 Plan is to afford an incentive to grantees to acquire a proprietary interest in the Company, to continue in service of the Company, to increase their efforts on behalf of the Company and to promote the success of the Company's business.</w:t>
      </w:r>
    </w:p>
    <w:p>
      <w:pPr>
        <w:spacing w:after="0" w:line="175"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Types of Awards. The 1998 Plan provides for the grant of stock options (which may be either incentive stock options or nonqualified stock options), restricted stock awards and other stock-based awards, which we collectively refers to as "awards."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Stock Options. Grantees receive the right to purchase a specified number of Ordinary Shares at a specified option price and subject to such other terms and 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As described above, the 1998 Plan includes a default rule regarding the rate at which options will vest.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 will expire 90 days after such cessation. Termination for cause results in expiration of the option upon the termination date. Termination due to death or disability allows, in general, for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Restricted Stock Awards. Restricted stock awards entitle grantees to acquire Ordinary Shares subject to the right of Amdocs Limited or any of its 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Other Stock-Based Awards. The committee administering the 1998 Plan may grant other awards pursuant to which Ordinary Shares may be acquired, awards denominated in stock units, and stock appreciation rights (including cash-settled stock appreciation rights). As of the date of this Proxy Statement, we have never granted such other stock-based awards under the 1998 Plan.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Eligibility to Receive Awards. All officers, directors, employees and consultants of Amdocs Limited, or of any parent or subsidiary of Amdocs Limited, are eligible to receive awards under the 1998 Plan. Under the 1998 Plan, a subsidiary means any entity in which Amdocs Limited holds, directly or indirectly, 50% or more of its voting power.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Available. Awards may be made under the 1998 Plan for up to 55,300,000 Ordinary Shares, with an additional limit of 9,700,000 Ordinary Shares that may be issued pursuant to restricted stock or awards denominated in stock units or stock appreciate rights.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Administration. The 1998 Plan is administered by a committee established by the Board of Directors, which we refer to as the Committee. The Committee has the authority to administer the 1998 Plan and to exercise all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021" w:gutter="0" w:footer="0" w:header="0"/>
        </w:sectPr>
      </w:pPr>
    </w:p>
    <w:bookmarkStart w:id="19" w:name="page20"/>
    <w:bookmarkEnd w:id="19"/>
    <w:p>
      <w:pPr>
        <w:ind w:right="3239"/>
        <w:spacing w:after="0" w:line="235" w:lineRule="auto"/>
        <w:rPr>
          <w:sz w:val="20"/>
          <w:szCs w:val="20"/>
          <w:color w:val="auto"/>
        </w:rPr>
      </w:pPr>
      <w:r>
        <w:rPr>
          <w:rFonts w:ascii="Courier New" w:cs="Courier New" w:eastAsia="Courier New" w:hAnsi="Courier New"/>
          <w:sz w:val="15"/>
          <w:szCs w:val="15"/>
          <w:color w:val="auto"/>
        </w:rPr>
        <w:t>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Assumed or Substitute Awards. If, in connection with a business combination transaction, we assume or substitute for awards originally granted by another 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deems appropriate notwithstanding any limitations contained in the 1998 Plan on new awards.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Adjustments. The Committee is required to make appropriate adjustments in connection with the 1998 Plan and any outstanding awards to reflect stock 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 assets of Amdocs,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a fixed date following their acceleration or to provide for a cash-out of any outstanding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Amendment or Termination. No award may be made under the 1998 Plan after January 17, 2016. The Board of Directors may at any time suspend, 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extend the period during which awards may be granted or (5) provide for an option that is exercisable more than 10 years after the date it is granted.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Repricing of Options. The 1998 Plan prohibits the repricing of options under the 1998 Plan 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65"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Nontransferability. Awards granted under the 1998 Plan are not transferable other than by will or by the laws of descent and distribution, other than pursuant to a qualified domestic relations order.</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102 Awards. Under the 1998 Plan, nonqualified stock options and restricted stock awards may be granted to employees and consultants of Amdocs Limited or any of its subsidiaries or parents pursuant to the provisions of Section 102 of the Israel Tax Ordinance (New Version) 1961. Section 102 is designed to afford qualified recipients with specified favorable tax treatment in Israel.</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"RESOLVED, that the 1998 Stock Option and Incentive Plan, as amended, in the form attached to the Company's Proxy Statement as Appendix C, be and hereby is approved."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will evaluate other alternatives for achieving the purposes of the plan.</w:t>
      </w:r>
    </w:p>
    <w:p>
      <w:pPr>
        <w:spacing w:after="0" w:line="175"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AMENDMENT AND CONTINUATION OF THE 1998 PLAN AS SET FORTH IN APPENDIX C ATTACHED HERETO.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0" w:name="page21"/>
    <w:bookmarkEnd w:id="20"/>
    <w:p>
      <w:pPr>
        <w:jc w:val="center"/>
        <w:ind w:right="3239"/>
        <w:spacing w:after="0"/>
        <w:rPr>
          <w:sz w:val="20"/>
          <w:szCs w:val="20"/>
          <w:color w:val="auto"/>
        </w:rPr>
      </w:pPr>
      <w:r>
        <w:rPr>
          <w:rFonts w:ascii="Courier New" w:cs="Courier New" w:eastAsia="Courier New" w:hAnsi="Courier New"/>
          <w:sz w:val="15"/>
          <w:szCs w:val="15"/>
          <w:color w:val="auto"/>
        </w:rPr>
        <w:t>PROPOSAL III</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APPROVAL OF OUR CONSOLIDATED FINANCIAL STATEMENTS</w:t>
      </w:r>
    </w:p>
    <w:p>
      <w:pPr>
        <w:ind w:left="1580"/>
        <w:spacing w:after="0" w:line="237" w:lineRule="auto"/>
        <w:rPr>
          <w:sz w:val="20"/>
          <w:szCs w:val="20"/>
          <w:color w:val="auto"/>
        </w:rPr>
      </w:pPr>
      <w:r>
        <w:rPr>
          <w:rFonts w:ascii="Courier New" w:cs="Courier New" w:eastAsia="Courier New" w:hAnsi="Courier New"/>
          <w:sz w:val="15"/>
          <w:szCs w:val="15"/>
          <w:color w:val="auto"/>
        </w:rPr>
        <w:t>FOR THE FISCAL YEAR ENDED SEPTEMBER 30, 2007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Annual Report for the fiscal year ended September 30, 2007 is being mailed to our shareholders together with this Proxy Statement. Our Consolidated Financial Statements for the fiscal year ended September 30, 2007 are included in our Annual Report. At the General Meeting, we will review the Operating and Financial Review and Prospects section of our Annual Report and will answer appropriate questions related thereto.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"RESOLVED, that the Consolidated Financial Statements of the Company for the fiscal year ended September 30, 2007 be, and the same hereby are, approved."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OUR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21" w:name="page22"/>
    <w:bookmarkEnd w:id="21"/>
    <w:p>
      <w:pPr>
        <w:ind w:left="3080"/>
        <w:spacing w:after="0"/>
        <w:rPr>
          <w:sz w:val="20"/>
          <w:szCs w:val="20"/>
          <w:color w:val="auto"/>
        </w:rPr>
      </w:pPr>
      <w:r>
        <w:rPr>
          <w:rFonts w:ascii="Courier New" w:cs="Courier New" w:eastAsia="Courier New" w:hAnsi="Courier New"/>
          <w:sz w:val="15"/>
          <w:szCs w:val="15"/>
          <w:color w:val="auto"/>
        </w:rPr>
        <w:t>PROPOSAL IV</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RATIFICATION AND APPROVAL OF</w:t>
      </w:r>
    </w:p>
    <w:p>
      <w:pPr>
        <w:ind w:left="1580"/>
        <w:spacing w:after="0" w:line="237" w:lineRule="auto"/>
        <w:rPr>
          <w:sz w:val="20"/>
          <w:szCs w:val="20"/>
          <w:color w:val="auto"/>
        </w:rPr>
      </w:pPr>
      <w:r>
        <w:rPr>
          <w:rFonts w:ascii="Courier New" w:cs="Courier New" w:eastAsia="Courier New" w:hAnsi="Courier New"/>
          <w:sz w:val="15"/>
          <w:szCs w:val="15"/>
          <w:color w:val="auto"/>
        </w:rPr>
        <w:t>INDEPENDENT REGISTERED PUBLIC ACCOUNTING FIRM</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Audit Committee of the Board of Directors has selected the firm of Ernst &amp; Young LLP to continue to serve as our independent registered public accounting firm for the fiscal year ending September 30, 2008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2007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 FEES AND OTHER MATTERS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FEE CATEGORY 2007 2006 - ------------ ----------</w:t>
      </w:r>
    </w:p>
    <w:p>
      <w:pPr>
        <w:jc w:val="center"/>
        <w:ind w:right="5939"/>
        <w:spacing w:after="0" w:line="237" w:lineRule="auto"/>
        <w:rPr>
          <w:sz w:val="20"/>
          <w:szCs w:val="20"/>
          <w:color w:val="auto"/>
        </w:rPr>
      </w:pPr>
      <w:r>
        <w:rPr>
          <w:rFonts w:ascii="Courier New" w:cs="Courier New" w:eastAsia="Courier New" w:hAnsi="Courier New"/>
          <w:sz w:val="15"/>
          <w:szCs w:val="15"/>
          <w:color w:val="auto"/>
        </w:rPr>
        <w:t>---------- Audit</w:t>
      </w:r>
    </w:p>
    <w:p>
      <w:pPr>
        <w:jc w:val="center"/>
        <w:ind w:right="5939"/>
        <w:spacing w:after="0" w:line="238" w:lineRule="auto"/>
        <w:rPr>
          <w:sz w:val="20"/>
          <w:szCs w:val="20"/>
          <w:color w:val="auto"/>
        </w:rPr>
      </w:pPr>
      <w:r>
        <w:rPr>
          <w:rFonts w:ascii="Courier New" w:cs="Courier New" w:eastAsia="Courier New" w:hAnsi="Courier New"/>
          <w:sz w:val="15"/>
          <w:szCs w:val="15"/>
          <w:color w:val="auto"/>
        </w:rPr>
        <w:t>Fees(1)........................................</w:t>
      </w:r>
    </w:p>
    <w:p>
      <w:pPr>
        <w:jc w:val="center"/>
        <w:ind w:right="5939"/>
        <w:spacing w:after="0" w:line="237" w:lineRule="auto"/>
        <w:rPr>
          <w:sz w:val="20"/>
          <w:szCs w:val="20"/>
          <w:color w:val="auto"/>
        </w:rPr>
      </w:pPr>
      <w:r>
        <w:rPr>
          <w:rFonts w:ascii="Courier New" w:cs="Courier New" w:eastAsia="Courier New" w:hAnsi="Courier New"/>
          <w:sz w:val="15"/>
          <w:szCs w:val="15"/>
          <w:color w:val="auto"/>
        </w:rPr>
        <w:t>$3,600,000 $3,500,000 Audit-Related</w:t>
      </w:r>
    </w:p>
    <w:p>
      <w:pPr>
        <w:jc w:val="center"/>
        <w:ind w:right="5939"/>
        <w:spacing w:after="0" w:line="238" w:lineRule="auto"/>
        <w:rPr>
          <w:sz w:val="20"/>
          <w:szCs w:val="20"/>
          <w:color w:val="auto"/>
        </w:rPr>
      </w:pPr>
      <w:r>
        <w:rPr>
          <w:rFonts w:ascii="Courier New" w:cs="Courier New" w:eastAsia="Courier New" w:hAnsi="Courier New"/>
          <w:sz w:val="15"/>
          <w:szCs w:val="15"/>
          <w:color w:val="auto"/>
        </w:rPr>
        <w:t>Fees(2)................................ $</w:t>
      </w:r>
    </w:p>
    <w:p>
      <w:pPr>
        <w:jc w:val="center"/>
        <w:ind w:right="5939"/>
        <w:spacing w:after="0" w:line="237" w:lineRule="auto"/>
        <w:rPr>
          <w:sz w:val="20"/>
          <w:szCs w:val="20"/>
          <w:color w:val="auto"/>
        </w:rPr>
      </w:pPr>
      <w:r>
        <w:rPr>
          <w:rFonts w:ascii="Courier New" w:cs="Courier New" w:eastAsia="Courier New" w:hAnsi="Courier New"/>
          <w:sz w:val="15"/>
          <w:szCs w:val="15"/>
          <w:color w:val="auto"/>
        </w:rPr>
        <w:t>700,000 1,500,000 Tax</w:t>
      </w:r>
    </w:p>
    <w:p>
      <w:pPr>
        <w:spacing w:after="0" w:line="238" w:lineRule="auto"/>
        <w:rPr>
          <w:sz w:val="20"/>
          <w:szCs w:val="20"/>
          <w:color w:val="auto"/>
        </w:rPr>
      </w:pPr>
      <w:r>
        <w:rPr>
          <w:rFonts w:ascii="Courier New" w:cs="Courier New" w:eastAsia="Courier New" w:hAnsi="Courier New"/>
          <w:sz w:val="15"/>
          <w:szCs w:val="15"/>
          <w:color w:val="auto"/>
        </w:rPr>
        <w:t>Fees(3)..........................................</w:t>
      </w:r>
    </w:p>
    <w:p>
      <w:pPr>
        <w:ind w:left="1280"/>
        <w:spacing w:after="0" w:line="237" w:lineRule="auto"/>
        <w:rPr>
          <w:sz w:val="20"/>
          <w:szCs w:val="20"/>
          <w:color w:val="auto"/>
        </w:rPr>
      </w:pPr>
      <w:r>
        <w:rPr>
          <w:rFonts w:ascii="Courier New" w:cs="Courier New" w:eastAsia="Courier New" w:hAnsi="Courier New"/>
          <w:sz w:val="15"/>
          <w:szCs w:val="15"/>
          <w:color w:val="auto"/>
        </w:rPr>
        <w:t>$1,900,000 1,100,000</w:t>
      </w:r>
    </w:p>
    <w:p>
      <w:pPr>
        <w:spacing w:after="0" w:line="200" w:lineRule="exact"/>
        <w:rPr>
          <w:sz w:val="20"/>
          <w:szCs w:val="20"/>
          <w:color w:val="auto"/>
        </w:rPr>
      </w:pPr>
    </w:p>
    <w:p>
      <w:pPr>
        <w:spacing w:after="0" w:line="304"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620" w:right="3399" w:hanging="348"/>
        <w:spacing w:after="0" w:line="235" w:lineRule="auto"/>
        <w:tabs>
          <w:tab w:leader="none" w:pos="6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fees consist of fees associated with the annual audit and reviews of the Company's quarterly financial results submitted on Form 6-K, consultations on various accounting issues and performance of local statutory audits.</w:t>
      </w:r>
    </w:p>
    <w:p>
      <w:pPr>
        <w:spacing w:after="0" w:line="175" w:lineRule="exact"/>
        <w:rPr>
          <w:rFonts w:ascii="Courier New" w:cs="Courier New" w:eastAsia="Courier New" w:hAnsi="Courier New"/>
          <w:sz w:val="15"/>
          <w:szCs w:val="15"/>
          <w:color w:val="auto"/>
        </w:rPr>
      </w:pPr>
    </w:p>
    <w:p>
      <w:pPr>
        <w:ind w:left="620" w:right="3239" w:hanging="348"/>
        <w:spacing w:after="0" w:line="234" w:lineRule="auto"/>
        <w:tabs>
          <w:tab w:leader="none" w:pos="6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Audit-related services principally include due diligence examinations and SAS 70 report issuances.</w:t>
      </w:r>
    </w:p>
    <w:p>
      <w:pPr>
        <w:spacing w:after="0" w:line="173" w:lineRule="exact"/>
        <w:rPr>
          <w:rFonts w:ascii="Courier New" w:cs="Courier New" w:eastAsia="Courier New" w:hAnsi="Courier New"/>
          <w:sz w:val="15"/>
          <w:szCs w:val="15"/>
          <w:color w:val="auto"/>
        </w:rPr>
      </w:pPr>
    </w:p>
    <w:p>
      <w:pPr>
        <w:ind w:left="620" w:right="3399" w:hanging="348"/>
        <w:spacing w:after="0" w:line="234" w:lineRule="auto"/>
        <w:tabs>
          <w:tab w:leader="none" w:pos="6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consist of fees associated with tax compliance, tax advice and tax planning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"RESOLVED, that (i) the appointment of Ernst &amp; Young LLP as the Company's independent registered public accounting firm for the fiscal year ending September 30, 2008 and until the Company's next annual general meeting be, and it hereby is, ratified and approved, and (ii) the Audit Committee of the Board of Directors be, and it hereby is, authorized to fix the remuneration of such independent registered public accounting firm in accordance with the nature and extent of their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2" w:name="page23"/>
    <w:bookmarkEnd w:id="22"/>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 FORM 20-F</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 site located at http://www.sec.gov as well as on our website at www.amdocs.com. Requests for copies of our Annual Report on Form 20-F should be mailed to our principal U.S. subsidiary at:</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Amdocs, Inc.</w:t>
      </w:r>
    </w:p>
    <w:p>
      <w:pPr>
        <w:ind w:left="1240"/>
        <w:spacing w:after="0" w:line="237" w:lineRule="auto"/>
        <w:rPr>
          <w:sz w:val="20"/>
          <w:szCs w:val="20"/>
          <w:color w:val="auto"/>
        </w:rPr>
      </w:pPr>
      <w:r>
        <w:rPr>
          <w:rFonts w:ascii="Courier New" w:cs="Courier New" w:eastAsia="Courier New" w:hAnsi="Courier New"/>
          <w:sz w:val="15"/>
          <w:szCs w:val="15"/>
          <w:color w:val="auto"/>
        </w:rPr>
        <w:t>1390 Timberlake Manor Parkway</w:t>
      </w:r>
    </w:p>
    <w:p>
      <w:pPr>
        <w:ind w:left="1240"/>
        <w:spacing w:after="0" w:line="238" w:lineRule="auto"/>
        <w:rPr>
          <w:sz w:val="20"/>
          <w:szCs w:val="20"/>
          <w:color w:val="auto"/>
        </w:rPr>
      </w:pPr>
      <w:r>
        <w:rPr>
          <w:rFonts w:ascii="Courier New" w:cs="Courier New" w:eastAsia="Courier New" w:hAnsi="Courier New"/>
          <w:sz w:val="15"/>
          <w:szCs w:val="15"/>
          <w:color w:val="auto"/>
        </w:rPr>
        <w:t>Chesterfield, Missouri 63017</w:t>
      </w:r>
    </w:p>
    <w:p>
      <w:pPr>
        <w:ind w:left="1240"/>
        <w:spacing w:after="0" w:line="237" w:lineRule="auto"/>
        <w:rPr>
          <w:sz w:val="20"/>
          <w:szCs w:val="20"/>
          <w:color w:val="auto"/>
        </w:rPr>
      </w:pPr>
      <w:r>
        <w:rPr>
          <w:rFonts w:ascii="Courier New" w:cs="Courier New" w:eastAsia="Courier New" w:hAnsi="Courier New"/>
          <w:sz w:val="15"/>
          <w:szCs w:val="15"/>
          <w:color w:val="auto"/>
        </w:rPr>
        <w:t>Fax: (314) 212-8358</w:t>
      </w:r>
    </w:p>
    <w:p>
      <w:pPr>
        <w:ind w:left="1240"/>
        <w:spacing w:after="0" w:line="238" w:lineRule="auto"/>
        <w:rPr>
          <w:sz w:val="20"/>
          <w:szCs w:val="20"/>
          <w:color w:val="auto"/>
        </w:rPr>
      </w:pPr>
      <w:r>
        <w:rPr>
          <w:rFonts w:ascii="Courier New" w:cs="Courier New" w:eastAsia="Courier New" w:hAnsi="Courier New"/>
          <w:sz w:val="15"/>
          <w:szCs w:val="15"/>
          <w:color w:val="auto"/>
        </w:rPr>
        <w:t>E-mail: info@amdocs.com</w:t>
      </w:r>
    </w:p>
    <w:p>
      <w:pPr>
        <w:spacing w:after="0" w:line="167" w:lineRule="exact"/>
        <w:rPr>
          <w:sz w:val="20"/>
          <w:szCs w:val="20"/>
          <w:color w:val="auto"/>
        </w:rPr>
      </w:pPr>
    </w:p>
    <w:p>
      <w:pPr>
        <w:ind w:left="1240"/>
        <w:spacing w:after="0"/>
        <w:tabs>
          <w:tab w:leader="none" w:pos="2260" w:val="left"/>
        </w:tabs>
        <w:rPr>
          <w:sz w:val="20"/>
          <w:szCs w:val="20"/>
          <w:color w:val="auto"/>
        </w:rPr>
      </w:pPr>
      <w:r>
        <w:rPr>
          <w:rFonts w:ascii="Courier New" w:cs="Courier New" w:eastAsia="Courier New" w:hAnsi="Courier New"/>
          <w:sz w:val="15"/>
          <w:szCs w:val="15"/>
          <w:color w:val="auto"/>
        </w:rPr>
        <w:t>Attention:</w:t>
        <w:tab/>
        <w:t>Mr. Thomas G. O'Brien</w:t>
      </w:r>
    </w:p>
    <w:p>
      <w:pPr>
        <w:ind w:left="2280"/>
        <w:spacing w:after="0" w:line="237" w:lineRule="auto"/>
        <w:rPr>
          <w:sz w:val="20"/>
          <w:szCs w:val="20"/>
          <w:color w:val="auto"/>
        </w:rPr>
      </w:pPr>
      <w:r>
        <w:rPr>
          <w:rFonts w:ascii="Courier New" w:cs="Courier New" w:eastAsia="Courier New" w:hAnsi="Courier New"/>
          <w:sz w:val="15"/>
          <w:szCs w:val="15"/>
          <w:color w:val="auto"/>
        </w:rPr>
        <w:t>Secretary and Treasurer of Amdocs Limited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SOLICITATION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18, 2007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23" w:name="page24"/>
    <w:bookmarkEnd w:id="23"/>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CHARTER</w:t>
      </w:r>
    </w:p>
    <w:p>
      <w:pPr>
        <w:spacing w:after="0" w:line="166"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160"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 STRUCTURE, AND ADMINISTRATION</w:t>
      </w:r>
    </w:p>
    <w:p>
      <w:pPr>
        <w:spacing w:after="0" w:line="172" w:lineRule="exact"/>
        <w:rPr>
          <w:rFonts w:ascii="Courier New" w:cs="Courier New" w:eastAsia="Courier New" w:hAnsi="Courier New"/>
          <w:sz w:val="15"/>
          <w:szCs w:val="15"/>
          <w:color w:val="auto"/>
        </w:rPr>
      </w:pPr>
    </w:p>
    <w:p>
      <w:pPr>
        <w:ind w:right="3319" w:firstLine="447"/>
        <w:spacing w:after="0" w:line="255" w:lineRule="auto"/>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SIZE AND MEMBER QUALIFICATIONS -- The Audit Committee shall consist of at least three members of the Board of Directors, all 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164" w:lineRule="exact"/>
        <w:rPr>
          <w:rFonts w:ascii="Courier New" w:cs="Courier New" w:eastAsia="Courier New" w:hAnsi="Courier New"/>
          <w:sz w:val="14"/>
          <w:szCs w:val="14"/>
          <w:color w:val="auto"/>
        </w:rPr>
      </w:pPr>
    </w:p>
    <w:p>
      <w:pPr>
        <w:ind w:right="3319" w:firstLine="447"/>
        <w:spacing w:after="0" w:line="255" w:lineRule="auto"/>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AUTHORITY -- Members of the Audit Committee shall be appointed by the Board of Directors. The Audit 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166" w:lineRule="exact"/>
        <w:rPr>
          <w:rFonts w:ascii="Courier New" w:cs="Courier New" w:eastAsia="Courier New" w:hAnsi="Courier New"/>
          <w:sz w:val="14"/>
          <w:szCs w:val="14"/>
          <w:color w:val="auto"/>
        </w:rPr>
      </w:pPr>
    </w:p>
    <w:p>
      <w:pPr>
        <w:ind w:right="3759" w:firstLine="447"/>
        <w:spacing w:after="0" w:line="234" w:lineRule="auto"/>
        <w:tabs>
          <w:tab w:leader="none" w:pos="7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 -- Unless the Board of Directors elects a Chair of the Audit Committee, the Audit Committee shall elect one by majority vote.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The compensation of the Audit Committee members shall be as determined by the Board of Directors. No member of the Audit Committee may receive, directly or indirectly, any compensation from the Company other than director's fees (in cash and/or company shares or options or in-kind consideration).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 The Audit Committee shall meet on a schedule and in a manner the Audit Committee shall establish. The Audit 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177" w:lineRule="exact"/>
        <w:rPr>
          <w:rFonts w:ascii="Courier New" w:cs="Courier New" w:eastAsia="Courier New" w:hAnsi="Courier New"/>
          <w:sz w:val="15"/>
          <w:szCs w:val="15"/>
          <w:color w:val="auto"/>
        </w:rPr>
      </w:pPr>
    </w:p>
    <w:p>
      <w:pPr>
        <w:ind w:right="3319" w:firstLine="447"/>
        <w:spacing w:after="0" w:line="235" w:lineRule="auto"/>
        <w:tabs>
          <w:tab w:leader="none" w:pos="7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SUBCOMMITTEES -- The Audit Committee may form and delegate authority to one or more subcommittees as it deems appropriate from time to time under the circumstances.</w:t>
      </w:r>
    </w:p>
    <w:p>
      <w:pPr>
        <w:spacing w:after="0" w:line="173" w:lineRule="exact"/>
        <w:rPr>
          <w:rFonts w:ascii="Courier New" w:cs="Courier New" w:eastAsia="Courier New" w:hAnsi="Courier New"/>
          <w:sz w:val="15"/>
          <w:szCs w:val="15"/>
          <w:color w:val="auto"/>
        </w:rPr>
      </w:pPr>
    </w:p>
    <w:p>
      <w:pPr>
        <w:ind w:right="3399" w:firstLine="447"/>
        <w:spacing w:after="0" w:line="255" w:lineRule="auto"/>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 The Audit Committee shall maintain unrestricted communication with the independent auditors, the Company's 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165" w:lineRule="exact"/>
        <w:rPr>
          <w:rFonts w:ascii="Courier New" w:cs="Courier New" w:eastAsia="Courier New" w:hAnsi="Courier New"/>
          <w:sz w:val="14"/>
          <w:szCs w:val="14"/>
          <w:color w:val="auto"/>
        </w:rPr>
      </w:pPr>
    </w:p>
    <w:p>
      <w:pPr>
        <w:ind w:right="3239" w:firstLine="447"/>
        <w:spacing w:after="0" w:line="256" w:lineRule="auto"/>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AND CHARTER EVALUATIONS -- The Audit Committee shall maintain this Audit Committee Charter and obtain the approval of the Board of Directors for all revisions or changes to the Charter. The Audit Committee shall review and reassess the Charter as conditions dictate or at least annually.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24" w:name="page25"/>
    <w:bookmarkEnd w:id="24"/>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RESPONSIBILITIES AND DUTIES</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7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Audit Committee shall discharge its responsibilities and shall assess the information provided by the Company's 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57" w:lineRule="exact"/>
        <w:rPr>
          <w:rFonts w:ascii="Courier New" w:cs="Courier New" w:eastAsia="Courier New" w:hAnsi="Courier New"/>
          <w:sz w:val="14"/>
          <w:szCs w:val="14"/>
          <w:color w:val="auto"/>
        </w:rPr>
      </w:pPr>
    </w:p>
    <w:p>
      <w:pPr>
        <w:ind w:left="700" w:hanging="253"/>
        <w:spacing w:after="0"/>
        <w:tabs>
          <w:tab w:leader="none" w:pos="70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OVERSIGHT OF INDEPENDENT AUDITORS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Selection and Reporting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Compensation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Independence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178"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 Quality-Control Report -- At least annually, the Audit Committee shall obtain and review a report by the independent auditors describing:</w:t>
      </w:r>
    </w:p>
    <w:p>
      <w:pPr>
        <w:spacing w:after="0" w:line="173" w:lineRule="exact"/>
        <w:rPr>
          <w:sz w:val="20"/>
          <w:szCs w:val="20"/>
          <w:color w:val="auto"/>
        </w:rPr>
      </w:pPr>
    </w:p>
    <w:p>
      <w:pPr>
        <w:ind w:left="620" w:right="367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quality-control procedures at the independent auditor's firm; and</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 Pre-approval of Services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compliance with any applicable disclosure 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 Review Scope of Services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17" w:right="1440" w:bottom="1440" w:gutter="0" w:footer="0" w:header="0"/>
        </w:sectPr>
      </w:pPr>
    </w:p>
    <w:bookmarkStart w:id="25" w:name="page26"/>
    <w:bookmarkEnd w:id="25"/>
    <w:p>
      <w:pPr>
        <w:ind w:right="3319" w:firstLine="437"/>
        <w:spacing w:after="0" w:line="235" w:lineRule="auto"/>
        <w:rPr>
          <w:sz w:val="20"/>
          <w:szCs w:val="20"/>
          <w:color w:val="auto"/>
        </w:rPr>
      </w:pPr>
      <w:r>
        <w:rPr>
          <w:rFonts w:ascii="Courier New" w:cs="Courier New" w:eastAsia="Courier New" w:hAnsi="Courier New"/>
          <w:sz w:val="15"/>
          <w:szCs w:val="15"/>
          <w:color w:val="auto"/>
        </w:rPr>
        <w:t>g. Discussion of Independent Auditors' Comments and Recommendations -- The Audit Committee shall meet with the independent auditors to review their comments and recommendations with respect to:</w:t>
      </w:r>
    </w:p>
    <w:p>
      <w:pPr>
        <w:spacing w:after="0" w:line="167" w:lineRule="exact"/>
        <w:rPr>
          <w:sz w:val="20"/>
          <w:szCs w:val="20"/>
          <w:color w:val="auto"/>
        </w:rPr>
      </w:pPr>
    </w:p>
    <w:p>
      <w:pPr>
        <w:ind w:left="620" w:hanging="173"/>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w:t>
      </w:r>
    </w:p>
    <w:p>
      <w:pPr>
        <w:spacing w:after="0" w:line="172"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difficulties, including restrictions on the scope of the independent auditors' activities or access to requested information or significant disagreements with management;</w:t>
      </w:r>
    </w:p>
    <w:p>
      <w:pPr>
        <w:spacing w:after="0" w:line="173" w:lineRule="exact"/>
        <w:rPr>
          <w:rFonts w:ascii="Courier New" w:cs="Courier New" w:eastAsia="Courier New" w:hAnsi="Courier New"/>
          <w:sz w:val="15"/>
          <w:szCs w:val="15"/>
          <w:color w:val="auto"/>
        </w:rPr>
      </w:pPr>
    </w:p>
    <w:p>
      <w:pPr>
        <w:ind w:left="620" w:right="3499" w:hanging="173"/>
        <w:spacing w:after="0" w:line="256"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164" w:lineRule="exact"/>
        <w:rPr>
          <w:rFonts w:ascii="Courier New" w:cs="Courier New" w:eastAsia="Courier New" w:hAnsi="Courier New"/>
          <w:sz w:val="14"/>
          <w:szCs w:val="14"/>
          <w:color w:val="auto"/>
        </w:rPr>
      </w:pPr>
    </w:p>
    <w:p>
      <w:pPr>
        <w:ind w:left="620" w:right="3759" w:hanging="173"/>
        <w:spacing w:after="0" w:line="234"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regulatory and accounting initiatives, as well as off balance sheet structures;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relating to the accounting procedures and records of the Company.</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Audit Committee shall also review with the independent auditors the consideration given by management to such and any corrective action taken by management with respect thereto.</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 Interim Financial Information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REVIEW OF FINANCIAL DATA AND DISCLOSURES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Review of Quarterly Reviewed and Annual Audited Financial Data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 Review of Auditor Reports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Review of Earnings Release and Other Financial Information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REVIEW OF INTERNAL REPORTS AND PROCESSES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Review of Internal Audit Function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Oversight of Company's Internal Control Processes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 Succession Planning Process -- The Audit Committee shall review and evaluate the performance and the succession planning process for the Company's finance and accounting personnel.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26" w:name="page27"/>
    <w:bookmarkEnd w:id="26"/>
    <w:p>
      <w:pPr>
        <w:ind w:right="3239" w:firstLine="437"/>
        <w:spacing w:after="0" w:line="236" w:lineRule="auto"/>
        <w:rPr>
          <w:sz w:val="20"/>
          <w:szCs w:val="20"/>
          <w:color w:val="auto"/>
        </w:rPr>
      </w:pPr>
      <w:r>
        <w:rPr>
          <w:rFonts w:ascii="Courier New" w:cs="Courier New" w:eastAsia="Courier New" w:hAnsi="Courier New"/>
          <w:sz w:val="15"/>
          <w:szCs w:val="15"/>
          <w:color w:val="auto"/>
        </w:rPr>
        <w:t>d. Procedure for Complaints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 Discussion with Company Counsel -- The Audit Committee shall review periodically legal, environmental, code of ethics, and related matters with the Company's counsel.</w:t>
      </w:r>
    </w:p>
    <w:p>
      <w:pPr>
        <w:spacing w:after="0" w:line="174" w:lineRule="exact"/>
        <w:rPr>
          <w:sz w:val="20"/>
          <w:szCs w:val="20"/>
          <w:color w:val="auto"/>
        </w:rPr>
      </w:pPr>
    </w:p>
    <w:p>
      <w:pPr>
        <w:ind w:right="4019" w:firstLine="437"/>
        <w:spacing w:after="0" w:line="235" w:lineRule="auto"/>
        <w:rPr>
          <w:sz w:val="20"/>
          <w:szCs w:val="20"/>
          <w:color w:val="auto"/>
        </w:rPr>
      </w:pPr>
      <w:r>
        <w:rPr>
          <w:rFonts w:ascii="Courier New" w:cs="Courier New" w:eastAsia="Courier New" w:hAnsi="Courier New"/>
          <w:sz w:val="15"/>
          <w:szCs w:val="15"/>
          <w:color w:val="auto"/>
        </w:rPr>
        <w:t>f. Hiring Policies -- The Audit Committee shall establish policies regarding the hiring of employees or former employees of the Company's independent auditors.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 Risk Management -- The Audit Committee shall discuss the Company's policies with respect to risk assessment and risk 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 Related Party Transactions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ADMINISTRATION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Audit Committee Independence -- The Audit Committee shall make inquiry of each member of the Audit Committee to confirm compliance with independence requirements as defined by Section 301 of the Sarbanes-Oxley Act of 2002 to the extent applicable to the Company.</w:t>
      </w:r>
    </w:p>
    <w:p>
      <w:pPr>
        <w:spacing w:after="0" w:line="175" w:lineRule="exact"/>
        <w:rPr>
          <w:sz w:val="20"/>
          <w:szCs w:val="20"/>
          <w:color w:val="auto"/>
        </w:rPr>
      </w:pPr>
    </w:p>
    <w:p>
      <w:pPr>
        <w:jc w:val="both"/>
        <w:ind w:right="3579" w:firstLine="437"/>
        <w:spacing w:after="0" w:line="256" w:lineRule="auto"/>
        <w:rPr>
          <w:sz w:val="20"/>
          <w:szCs w:val="20"/>
          <w:color w:val="auto"/>
        </w:rPr>
      </w:pPr>
      <w:r>
        <w:rPr>
          <w:rFonts w:ascii="Courier New" w:cs="Courier New" w:eastAsia="Courier New" w:hAnsi="Courier New"/>
          <w:sz w:val="14"/>
          <w:szCs w:val="14"/>
          <w:color w:val="auto"/>
        </w:rPr>
        <w:t>b. Outside Consultants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 Administrative Expenses -- The Audit Committee is empowered, without further action by the Board of Directors, to cause the Company to pay the ordinary administrative expenses of the Audit Committee that are necessary or appropriate to carry out its duties.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 Report to Board of Directors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 Audit Committee Report -- The Audit Committee shall prepare an annual committee report as necessary or appropriate under the rules and regulations of the SEC.</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 Written Affirmation to the NYSE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g. Annual Self-Evaluation -- At least annually, the Audit Committee shall evaluate its own performance.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27" w:name="page28"/>
    <w:bookmarkEnd w:id="27"/>
    <w:p>
      <w:pPr>
        <w:ind w:left="440"/>
        <w:spacing w:after="0"/>
        <w:rPr>
          <w:sz w:val="20"/>
          <w:szCs w:val="20"/>
          <w:color w:val="auto"/>
        </w:rPr>
      </w:pPr>
      <w:r>
        <w:rPr>
          <w:rFonts w:ascii="Courier New" w:cs="Courier New" w:eastAsia="Courier New" w:hAnsi="Courier New"/>
          <w:sz w:val="15"/>
          <w:szCs w:val="15"/>
          <w:color w:val="auto"/>
        </w:rPr>
        <w:t>6. OTHER RESPONSIBILITIES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 Review of Other Outside Reports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 Other investigations -- The Audit Committee shall conduct or authorize investigations into any matter brought to the Audit Committee's attention within the scope of its duties, including anything as may be referred to the Audit Committee by the Board of Directors.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 Other Matters -- The Audit Committee shall consider such other matters in relation to the financial affairs of the Company as the Audit Committee may, in its discretion, determine to be advisable.</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 Additional Powers -- The Audit Committee shall have such other duties as may be delegated from time to time by the Board of Directors.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17" w:right="1440" w:bottom="1440" w:gutter="0" w:footer="0" w:header="0"/>
        </w:sectPr>
      </w:pPr>
    </w:p>
    <w:bookmarkStart w:id="28" w:name="page29"/>
    <w:bookmarkEnd w:id="28"/>
    <w:p>
      <w:pPr>
        <w:jc w:val="right"/>
        <w:ind w:right="3239"/>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CATEGORICAL STANDARDS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163" w:lineRule="exact"/>
        <w:rPr>
          <w:sz w:val="20"/>
          <w:szCs w:val="20"/>
          <w:color w:val="auto"/>
        </w:rPr>
      </w:pPr>
    </w:p>
    <w:p>
      <w:pPr>
        <w:ind w:left="620" w:right="3239" w:hanging="173"/>
        <w:spacing w:after="0" w:line="255"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Charitable Contributions. The director, or an immediate family member of the director, has served as an executive officer of a 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166"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The director or an immediate family member of the director has served, as an executive 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29" w:name="page30"/>
    <w:bookmarkEnd w:id="29"/>
    <w:p>
      <w:pPr>
        <w:jc w:val="right"/>
        <w:ind w:right="3239"/>
        <w:spacing w:after="0"/>
        <w:rPr>
          <w:sz w:val="20"/>
          <w:szCs w:val="20"/>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1998 STOCK OPTION AND INCENTIVE PLAN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 PROPOSED TO BE AMENDED ON JANUARY 23, 2008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 TYPE OF AWARDS; CONSTRUCTION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As used in this Plan, the following words and phrases shall have the meanings indicated:</w:t>
      </w:r>
    </w:p>
    <w:p>
      <w:pPr>
        <w:spacing w:after="0" w:line="173" w:lineRule="exact"/>
        <w:rPr>
          <w:sz w:val="20"/>
          <w:szCs w:val="20"/>
          <w:color w:val="auto"/>
        </w:rPr>
      </w:pPr>
    </w:p>
    <w:p>
      <w:pPr>
        <w:ind w:left="440" w:right="3319" w:firstLine="444"/>
        <w:spacing w:after="0" w:line="234" w:lineRule="auto"/>
        <w:tabs>
          <w:tab w:leader="none" w:pos="12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Shares" shall mean shares of ordinary shares, par value L0.01 per share, of the Company.</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63"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per share as of a particular date shall mean</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shares of Ordinary Shares are not then listed on a national</w:t>
      </w:r>
    </w:p>
    <w:p>
      <w:pPr>
        <w:spacing w:after="0" w:line="5"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180"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163"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617" w:right="1440" w:bottom="1440" w:gutter="0" w:footer="0" w:header="0"/>
        </w:sectPr>
      </w:pPr>
    </w:p>
    <w:bookmarkStart w:id="30" w:name="page31"/>
    <w:bookmarkEnd w:id="30"/>
    <w:p>
      <w:pPr>
        <w:ind w:left="440" w:right="3399" w:firstLine="444"/>
        <w:spacing w:after="0" w:line="236" w:lineRule="auto"/>
        <w:tabs>
          <w:tab w:leader="none" w:pos="122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Plan shall be administered by a committee (the "Committee") established by the Board of Directors of the Company (the "Board").</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7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 member of the Board or Committee shall be liable for any action taken or determination made in good faith with respect to the Plan or any award granted hereunder.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ELIGIBILITY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ORDINARY SHARES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maximum number of Ordinary Shares reserved for grant of awards under the Plan shall be 55,300,000. Such shares may, in whole or in part, be authorized but unissued shares. The foregoing numbers of shares may be increased or decreased by the events set forth in Section 10 hereof.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624" w:right="1440" w:bottom="1440" w:gutter="0" w:footer="0" w:header="0"/>
        </w:sectPr>
      </w:pPr>
    </w:p>
    <w:bookmarkStart w:id="31" w:name="page32"/>
    <w:bookmarkEnd w:id="31"/>
    <w:p>
      <w:pPr>
        <w:ind w:right="3399"/>
        <w:spacing w:after="0" w:line="234" w:lineRule="auto"/>
        <w:rPr>
          <w:sz w:val="20"/>
          <w:szCs w:val="20"/>
          <w:color w:val="auto"/>
        </w:rPr>
      </w:pPr>
      <w:r>
        <w:rPr>
          <w:rFonts w:ascii="Courier New" w:cs="Courier New" w:eastAsia="Courier New" w:hAnsi="Courier New"/>
          <w:sz w:val="15"/>
          <w:szCs w:val="15"/>
          <w:color w:val="auto"/>
        </w:rPr>
        <w:t>taxes related to an Option or stock appreciation right, or (iv) Ordinary Share repurchased on the open market with proceeds of an Option exercise.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TERMS AND CONDITIONS OF OPTIONS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64" w:lineRule="exact"/>
        <w:rPr>
          <w:sz w:val="20"/>
          <w:szCs w:val="20"/>
          <w:color w:val="auto"/>
        </w:rPr>
      </w:pPr>
    </w:p>
    <w:p>
      <w:pPr>
        <w:ind w:left="440" w:right="3239" w:firstLine="444"/>
        <w:spacing w:after="0" w:line="234"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Each Option Agreement shall state the number of shares of Ordinary Shares to which the Option relates.</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Option. Each Option Agreement shall specifically state that the Option constitutes an Incentive Stock Option or a Nonqualified Stock Option.</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164"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78"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65" w:lineRule="exact"/>
        <w:rPr>
          <w:sz w:val="20"/>
          <w:szCs w:val="20"/>
          <w:color w:val="auto"/>
        </w:rPr>
      </w:pPr>
    </w:p>
    <w:p>
      <w:pPr>
        <w:ind w:left="440" w:right="3239" w:firstLine="444"/>
        <w:spacing w:after="0" w:line="255" w:lineRule="auto"/>
        <w:tabs>
          <w:tab w:leader="none" w:pos="122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624" w:right="1440" w:bottom="1440" w:gutter="0" w:footer="0" w:header="0"/>
        </w:sectPr>
      </w:pPr>
    </w:p>
    <w:bookmarkStart w:id="32" w:name="page33"/>
    <w:bookmarkEnd w:id="32"/>
    <w:p>
      <w:pPr>
        <w:ind w:left="440" w:right="3399"/>
        <w:spacing w:after="0" w:line="236" w:lineRule="auto"/>
        <w:rPr>
          <w:sz w:val="20"/>
          <w:szCs w:val="20"/>
          <w:color w:val="auto"/>
        </w:rPr>
      </w:pPr>
      <w:r>
        <w:rPr>
          <w:rFonts w:ascii="Courier New" w:cs="Courier New" w:eastAsia="Courier New" w:hAnsi="Courier New"/>
          <w:sz w:val="15"/>
          <w:szCs w:val="15"/>
          <w:color w:val="auto"/>
        </w:rPr>
        <w:t>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175" w:lineRule="exact"/>
        <w:rPr>
          <w:sz w:val="20"/>
          <w:szCs w:val="20"/>
          <w:color w:val="auto"/>
        </w:rPr>
      </w:pPr>
    </w:p>
    <w:p>
      <w:pPr>
        <w:ind w:left="440" w:right="3239" w:firstLine="444"/>
        <w:spacing w:after="0" w:line="237" w:lineRule="auto"/>
        <w:tabs>
          <w:tab w:leader="none" w:pos="1227"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Subject to any law, the Company may make loans to Grantees as the Committee, in its discretion, may determine in connection with the exercise of outstanding options granted under the Plan. Such loans shall</w:t>
      </w:r>
    </w:p>
    <w:p>
      <w:pPr>
        <w:spacing w:after="0" w:line="1" w:lineRule="exact"/>
        <w:rPr>
          <w:rFonts w:ascii="Courier New" w:cs="Courier New" w:eastAsia="Courier New" w:hAnsi="Courier New"/>
          <w:sz w:val="14"/>
          <w:szCs w:val="14"/>
          <w:color w:val="auto"/>
        </w:rPr>
      </w:pPr>
    </w:p>
    <w:p>
      <w:pPr>
        <w:ind w:left="440" w:right="3239" w:firstLine="7"/>
        <w:spacing w:after="0" w:line="237" w:lineRule="auto"/>
        <w:tabs>
          <w:tab w:leader="none" w:pos="7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77"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Option Agreements evidencing Options under the Plan shall contain such other terms and conditions, not inconsistent with the Plan, as the Committee may determine.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7.1. Options intended to constitute Nonqualified Stock Options shall be subject only to the general terms and conditions specified in Section 6 hereof.</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7A. 102 SECURITIES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8. INCENTIVE STOCK OPTIONS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Options intended to constitute Incentive Stock Options shall be subject to the following special terms and conditions, in addition to the general terms and conditions specified in Section 6 hereof.</w:t>
      </w:r>
    </w:p>
    <w:p>
      <w:pPr>
        <w:spacing w:after="0" w:line="174" w:lineRule="exact"/>
        <w:rPr>
          <w:sz w:val="20"/>
          <w:szCs w:val="20"/>
          <w:color w:val="auto"/>
        </w:rPr>
      </w:pPr>
    </w:p>
    <w:p>
      <w:pPr>
        <w:ind w:right="3239" w:firstLine="447"/>
        <w:spacing w:after="0" w:line="255"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32"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166" w:lineRule="exact"/>
        <w:rPr>
          <w:sz w:val="20"/>
          <w:szCs w:val="20"/>
          <w:color w:val="auto"/>
        </w:rPr>
      </w:pPr>
    </w:p>
    <w:p>
      <w:pPr>
        <w:ind w:left="440" w:right="3579" w:firstLine="444"/>
        <w:spacing w:after="0" w:line="234"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determine the number of shares of Ordinary Shares to be issued to the Grantee pursuant to the award.</w:t>
      </w:r>
    </w:p>
    <w:p>
      <w:pPr>
        <w:spacing w:after="0" w:line="173"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forth anniversary of the date of grant;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346" w:lineRule="exact"/>
        <w:rPr>
          <w:sz w:val="20"/>
          <w:szCs w:val="20"/>
          <w:color w:val="auto"/>
        </w:rPr>
      </w:pPr>
    </w:p>
    <w:p>
      <w:pPr>
        <w:ind w:left="440" w:right="3319" w:firstLine="619"/>
        <w:spacing w:after="0" w:line="255" w:lineRule="auto"/>
        <w:tabs>
          <w:tab w:leader="none" w:pos="149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617" w:right="1440" w:bottom="1440" w:gutter="0" w:footer="0" w:header="0"/>
        </w:sectPr>
      </w:pPr>
    </w:p>
    <w:bookmarkStart w:id="34" w:name="page35"/>
    <w:bookmarkEnd w:id="34"/>
    <w:p>
      <w:pPr>
        <w:ind w:left="440" w:right="3579"/>
        <w:spacing w:after="0" w:line="236" w:lineRule="auto"/>
        <w:rPr>
          <w:sz w:val="20"/>
          <w:szCs w:val="20"/>
          <w:color w:val="auto"/>
        </w:rPr>
      </w:pPr>
      <w:r>
        <w:rPr>
          <w:rFonts w:ascii="Courier New" w:cs="Courier New" w:eastAsia="Courier New" w:hAnsi="Courier New"/>
          <w:sz w:val="15"/>
          <w:szCs w:val="15"/>
          <w:color w:val="auto"/>
        </w:rPr>
        <w:t>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175" w:lineRule="exact"/>
        <w:rPr>
          <w:sz w:val="20"/>
          <w:szCs w:val="20"/>
          <w:color w:val="auto"/>
        </w:rPr>
      </w:pPr>
    </w:p>
    <w:p>
      <w:pPr>
        <w:ind w:left="440" w:right="3239" w:firstLine="444"/>
        <w:spacing w:after="0" w:line="255" w:lineRule="auto"/>
        <w:tabs>
          <w:tab w:leader="none" w:pos="122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166" w:lineRule="exact"/>
        <w:rPr>
          <w:rFonts w:ascii="Courier New" w:cs="Courier New" w:eastAsia="Courier New" w:hAnsi="Courier New"/>
          <w:sz w:val="14"/>
          <w:szCs w:val="14"/>
          <w:color w:val="auto"/>
        </w:rPr>
      </w:pPr>
    </w:p>
    <w:p>
      <w:pPr>
        <w:ind w:left="440" w:right="3499" w:firstLine="444"/>
        <w:spacing w:after="0" w:line="235" w:lineRule="auto"/>
        <w:tabs>
          <w:tab w:leader="none" w:pos="12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175"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63"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Awards 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 The Committee may not award such stock-based awards, including but not limited to Shares of Restricted Stock or awards denominated in stock units and stock appreciation rights, in an aggregate amount that exceeds 9,700,000 Ordinary Shares.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9A. LIMITATIONS AND CONDITIONS.</w:t>
      </w:r>
    </w:p>
    <w:p>
      <w:pPr>
        <w:spacing w:after="0" w:line="173" w:lineRule="exact"/>
        <w:rPr>
          <w:sz w:val="20"/>
          <w:szCs w:val="20"/>
          <w:color w:val="auto"/>
        </w:rPr>
      </w:pPr>
    </w:p>
    <w:p>
      <w:pPr>
        <w:ind w:right="3239" w:firstLine="447"/>
        <w:spacing w:after="0" w:line="255" w:lineRule="auto"/>
        <w:tabs>
          <w:tab w:leader="none" w:pos="7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except as may be required by reason of Section 422 and related provisions of the Code. Any assumed or substiuted awards to be administered under the Plan shall be on such terms as the Board deems appropriate in the circumstances, notwithstanding any limitations on the terms and conditions of awards contained in the Plan.</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9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affect the right of the Company to terminate any Grantee's employment at any time or for any reason.</w:t>
      </w:r>
    </w:p>
    <w:p>
      <w:pPr>
        <w:spacing w:after="0" w:line="167" w:lineRule="exact"/>
        <w:rPr>
          <w:sz w:val="20"/>
          <w:szCs w:val="20"/>
          <w:color w:val="auto"/>
        </w:rPr>
      </w:pPr>
    </w:p>
    <w:p>
      <w:pPr>
        <w:ind w:left="360" w:hanging="350"/>
        <w:spacing w:after="0"/>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CERTAIN CHANGES</w:t>
      </w:r>
    </w:p>
    <w:p>
      <w:pPr>
        <w:spacing w:after="0" w:line="172"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39"/>
          </w:cols>
          <w:pgMar w:left="220" w:top="624" w:right="1440" w:bottom="1440" w:gutter="0" w:footer="0" w:header="0"/>
        </w:sectPr>
      </w:pPr>
    </w:p>
    <w:bookmarkStart w:id="35" w:name="page36"/>
    <w:bookmarkEnd w:id="35"/>
    <w:p>
      <w:pPr>
        <w:ind w:right="3499"/>
        <w:spacing w:after="0" w:line="235" w:lineRule="auto"/>
        <w:rPr>
          <w:sz w:val="20"/>
          <w:szCs w:val="20"/>
          <w:color w:val="auto"/>
        </w:rPr>
      </w:pPr>
      <w:r>
        <w:rPr>
          <w:rFonts w:ascii="Courier New" w:cs="Courier New" w:eastAsia="Courier New" w:hAnsi="Courier New"/>
          <w:sz w:val="15"/>
          <w:szCs w:val="15"/>
          <w:color w:val="auto"/>
        </w:rPr>
        <w:t>adjusted by the Committee to reflect such change in the issued shares of Ordinary Shares; provided, however, that any fractional shares resulting from such adjustment shall be eliminated.</w:t>
      </w:r>
    </w:p>
    <w:p>
      <w:pPr>
        <w:spacing w:after="0" w:line="174" w:lineRule="exact"/>
        <w:rPr>
          <w:sz w:val="20"/>
          <w:szCs w:val="20"/>
          <w:color w:val="auto"/>
        </w:rPr>
      </w:pPr>
    </w:p>
    <w:p>
      <w:pPr>
        <w:ind w:right="3239" w:firstLine="447"/>
        <w:spacing w:after="0" w:line="235" w:lineRule="auto"/>
        <w:tabs>
          <w:tab w:leader="none" w:pos="7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75"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165" w:lineRule="exact"/>
        <w:rPr>
          <w:sz w:val="20"/>
          <w:szCs w:val="20"/>
          <w:color w:val="auto"/>
        </w:rPr>
      </w:pPr>
    </w:p>
    <w:p>
      <w:pPr>
        <w:ind w:right="3399" w:firstLine="447"/>
        <w:spacing w:after="0" w:line="236" w:lineRule="auto"/>
        <w:tabs>
          <w:tab w:leader="none" w:pos="78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33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THE PLAN</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Awards may be granted pursuant to the Plan from time to time by no later than January 17, 2016, but awards previously granted may extend beyond such date</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39"/>
          </w:cols>
          <w:pgMar w:left="220" w:top="62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13. NONTRANSFERABILITY OF AWARDS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APPROVAL OF SHAREHOLDERS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AGREEMENT BY GRANTEE REGARDING WITHHOLDING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AMENDMENT AND TERMINATION OF THE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No Option granted under the Plan shall contain any provision entitling the Grantee to the automatic grant of additional Options in connection with any exercise of the original Option.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RIGHTS AS A SHAREHOLDER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18. NO RIGHTS TO EMPLOYMENT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BENEFICIARY</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GOVERNING LAW</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hereto shall be governed by the laws of the State of New York.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39"/>
          </w:cols>
          <w:pgMar w:left="220" w:top="617" w:right="1440" w:bottom="1440" w:gutter="0" w:footer="0" w:header="0"/>
        </w:sectPr>
      </w:pPr>
    </w:p>
    <w:bookmarkStart w:id="38" w:name="page39"/>
    <w:bookmarkEnd w:id="38"/>
    <w:p>
      <w:pPr>
        <w:jc w:val="center"/>
        <w:ind w:right="4440"/>
        <w:spacing w:after="0"/>
        <w:rPr>
          <w:sz w:val="20"/>
          <w:szCs w:val="20"/>
          <w:color w:val="auto"/>
        </w:rPr>
      </w:pPr>
      <w:r>
        <w:rPr>
          <w:rFonts w:ascii="Courier New" w:cs="Courier New" w:eastAsia="Courier New" w:hAnsi="Courier New"/>
          <w:sz w:val="15"/>
          <w:szCs w:val="15"/>
          <w:color w:val="auto"/>
        </w:rPr>
        <w:t>ANNUAL GENERAL MEETING OF SHAREHOLDERS OF</w:t>
      </w:r>
    </w:p>
    <w:p>
      <w:pPr>
        <w:spacing w:after="0" w:line="16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JANUARY 23, 2008</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DATE, SIGN AND MAIL</w:t>
      </w:r>
    </w:p>
    <w:p>
      <w:pPr>
        <w:ind w:left="2540"/>
        <w:spacing w:after="0" w:line="237" w:lineRule="auto"/>
        <w:rPr>
          <w:sz w:val="20"/>
          <w:szCs w:val="20"/>
          <w:color w:val="auto"/>
        </w:rPr>
      </w:pPr>
      <w:r>
        <w:rPr>
          <w:rFonts w:ascii="Courier New" w:cs="Courier New" w:eastAsia="Courier New" w:hAnsi="Courier New"/>
          <w:sz w:val="15"/>
          <w:szCs w:val="15"/>
          <w:color w:val="auto"/>
        </w:rPr>
        <w:t>YOUR PROXY CARD IN THE</w:t>
      </w:r>
    </w:p>
    <w:p>
      <w:pPr>
        <w:ind w:left="2460"/>
        <w:spacing w:after="0" w:line="238" w:lineRule="auto"/>
        <w:rPr>
          <w:sz w:val="20"/>
          <w:szCs w:val="20"/>
          <w:color w:val="auto"/>
        </w:rPr>
      </w:pPr>
      <w:r>
        <w:rPr>
          <w:rFonts w:ascii="Courier New" w:cs="Courier New" w:eastAsia="Courier New" w:hAnsi="Courier New"/>
          <w:sz w:val="15"/>
          <w:szCs w:val="15"/>
          <w:color w:val="auto"/>
        </w:rPr>
        <w:t>ENVELOPE PROVIDED AS SOON</w:t>
      </w:r>
    </w:p>
    <w:p>
      <w:pPr>
        <w:ind w:left="2980"/>
        <w:spacing w:after="0" w:line="237" w:lineRule="auto"/>
        <w:rPr>
          <w:sz w:val="20"/>
          <w:szCs w:val="20"/>
          <w:color w:val="auto"/>
        </w:rPr>
      </w:pPr>
      <w:r>
        <w:rPr>
          <w:rFonts w:ascii="Courier New" w:cs="Courier New" w:eastAsia="Courier New" w:hAnsi="Courier New"/>
          <w:sz w:val="15"/>
          <w:szCs w:val="15"/>
          <w:color w:val="auto"/>
        </w:rPr>
        <w:t>AS POSSIBLE.</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Please detach along perforated line and mail in the envelope provided. -</w:t>
      </w:r>
    </w:p>
    <w:p>
      <w:pPr>
        <w:spacing w:after="0" w:line="166" w:lineRule="exact"/>
        <w:rPr>
          <w:sz w:val="20"/>
          <w:szCs w:val="20"/>
          <w:color w:val="auto"/>
        </w:rPr>
      </w:pPr>
    </w:p>
    <w:p>
      <w:pPr>
        <w:spacing w:after="0"/>
        <w:tabs>
          <w:tab w:leader="none" w:pos="260" w:val="left"/>
          <w:tab w:leader="none" w:pos="6020" w:val="left"/>
        </w:tabs>
        <w:rPr>
          <w:sz w:val="20"/>
          <w:szCs w:val="20"/>
          <w:color w:val="auto"/>
        </w:rPr>
      </w:pPr>
      <w:r>
        <w:rPr>
          <w:rFonts w:ascii="Courier New" w:cs="Courier New" w:eastAsia="Courier New" w:hAnsi="Courier New"/>
          <w:sz w:val="15"/>
          <w:szCs w:val="15"/>
          <w:color w:val="auto"/>
        </w:rPr>
        <w:t>[</w:t>
        <w:tab/>
        <w:t>] 21230330000000000000 9</w:t>
      </w:r>
      <w:r>
        <w:rPr>
          <w:sz w:val="20"/>
          <w:szCs w:val="20"/>
          <w:color w:val="auto"/>
        </w:rPr>
        <w:tab/>
      </w:r>
      <w:r>
        <w:rPr>
          <w:rFonts w:ascii="Courier New" w:cs="Courier New" w:eastAsia="Courier New" w:hAnsi="Courier New"/>
          <w:sz w:val="14"/>
          <w:szCs w:val="14"/>
          <w:color w:val="auto"/>
        </w:rPr>
        <w:t>012308</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SIGN, DATE AND RETURN PROMPTLY IN THE ENCLOSED ENVELOPE, PLEASE</w:t>
      </w:r>
    </w:p>
    <w:p>
      <w:pPr>
        <w:ind w:left="1140"/>
        <w:spacing w:after="0" w:line="237" w:lineRule="auto"/>
        <w:rPr>
          <w:sz w:val="20"/>
          <w:szCs w:val="20"/>
          <w:color w:val="auto"/>
        </w:rPr>
      </w:pPr>
      <w:r>
        <w:rPr>
          <w:rFonts w:ascii="Courier New" w:cs="Courier New" w:eastAsia="Courier New" w:hAnsi="Courier New"/>
          <w:sz w:val="15"/>
          <w:szCs w:val="15"/>
          <w:color w:val="auto"/>
        </w:rPr>
        <w:t>MARK YOUR VOTE IN BLUE OR BLACK INK AS SHOWN HERE [X]</w:t>
      </w:r>
    </w:p>
    <w:p>
      <w:pPr>
        <w:spacing w:after="0" w:line="200" w:lineRule="exact"/>
        <w:rPr>
          <w:sz w:val="20"/>
          <w:szCs w:val="20"/>
          <w:color w:val="auto"/>
        </w:rPr>
      </w:pPr>
    </w:p>
    <w:p>
      <w:pPr>
        <w:spacing w:after="0" w:line="303" w:lineRule="exact"/>
        <w:rPr>
          <w:sz w:val="20"/>
          <w:szCs w:val="20"/>
          <w:color w:val="auto"/>
        </w:rPr>
      </w:pPr>
    </w:p>
    <w:p>
      <w:pPr>
        <w:jc w:val="both"/>
        <w:ind w:left="9640"/>
        <w:spacing w:after="0"/>
        <w:tabs>
          <w:tab w:leader="none" w:pos="10140" w:val="left"/>
          <w:tab w:leader="none" w:pos="1092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237" w:lineRule="auto"/>
        <w:rPr>
          <w:sz w:val="20"/>
          <w:szCs w:val="20"/>
          <w:color w:val="auto"/>
        </w:rPr>
      </w:pPr>
      <w:r>
        <w:rPr>
          <w:rFonts w:ascii="Courier New" w:cs="Courier New" w:eastAsia="Courier New" w:hAnsi="Courier New"/>
          <w:sz w:val="15"/>
          <w:szCs w:val="15"/>
          <w:color w:val="auto"/>
        </w:rPr>
        <w:t>1. Election of Directors:</w:t>
      </w:r>
    </w:p>
    <w:p>
      <w:pPr>
        <w:sectPr>
          <w:pgSz w:w="11900" w:h="16838" w:orient="portrait"/>
          <w:cols w:equalWidth="0" w:num="1">
            <w:col w:w="11540"/>
          </w:cols>
          <w:pgMar w:left="220" w:top="953" w:right="139" w:bottom="1440" w:gutter="0" w:footer="0" w:header="0"/>
        </w:sectPr>
      </w:pPr>
    </w:p>
    <w:tbl>
      <w:tblPr>
        <w:tblLayout w:type="fixed"/>
        <w:tblInd w:w="0" w:type="dxa"/>
        <w:tblCellMar>
          <w:top w:w="0" w:type="dxa"/>
          <w:left w:w="0" w:type="dxa"/>
          <w:bottom w:w="0" w:type="dxa"/>
          <w:right w:w="0" w:type="dxa"/>
        </w:tblCellMar>
      </w:tblPr>
      <w:tr>
        <w:trPr>
          <w:trHeight w:val="169"/>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90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2. APPROVAL OF AMENDMENT OF THE 1998 STOCK OPTION AND</w:t>
            </w: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INCENTIVE PLAN TO INCREASE THE NUMBER OF SHARES</w:t>
            </w: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NOMINEES:</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AUTHORIZED FOR ISSUANCE THEREUNDER AND TO MAKE OTHER</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FOR ALL NOMINEES</w:t>
            </w: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Bruce K. Anderson</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AS DESCRIBED IN THE ACCOMPANYING PROXY</w:t>
            </w: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Adrian Gardner</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WITHHOLD AUTHORITY</w:t>
            </w: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Charles E. Foster</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 APPROVAL OF CONSOLIDATED FINANCIAL STATEMENTS FOR</w:t>
            </w:r>
          </w:p>
        </w:tc>
      </w:tr>
      <w:tr>
        <w:trPr>
          <w:trHeight w:val="168"/>
        </w:trPr>
        <w:tc>
          <w:tcPr>
            <w:tcW w:w="180" w:type="dxa"/>
            <w:vAlign w:val="bottom"/>
          </w:tcPr>
          <w:p>
            <w:pPr>
              <w:spacing w:after="0"/>
              <w:rPr>
                <w:sz w:val="14"/>
                <w:szCs w:val="14"/>
                <w:color w:val="auto"/>
              </w:rPr>
            </w:pPr>
          </w:p>
        </w:tc>
        <w:tc>
          <w:tcPr>
            <w:tcW w:w="2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 ALL NOMINEES</w:t>
            </w: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James S. Kahan</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FISCAL YEAR 2007.</w:t>
            </w: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Dov Baharav</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 RATIFICATION AND APPROVAL OF ERNST &amp; YOUNG LLP AND</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FOR ALL EXCEPT</w:t>
            </w: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Julian A. Brodsky</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AUTHORIZATION OF AUDIT COMMITTEE OF BOARD TO FIX</w:t>
            </w:r>
          </w:p>
        </w:tc>
      </w:tr>
      <w:tr>
        <w:trPr>
          <w:trHeight w:val="168"/>
        </w:trPr>
        <w:tc>
          <w:tcPr>
            <w:tcW w:w="180" w:type="dxa"/>
            <w:vAlign w:val="bottom"/>
          </w:tcPr>
          <w:p>
            <w:pPr>
              <w:spacing w:after="0"/>
              <w:rPr>
                <w:sz w:val="14"/>
                <w:szCs w:val="14"/>
                <w:color w:val="auto"/>
              </w:rPr>
            </w:pPr>
          </w:p>
        </w:tc>
        <w:tc>
          <w:tcPr>
            <w:tcW w:w="2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(See instructions below)</w:t>
            </w: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Eli Gelman</w:t>
            </w:r>
          </w:p>
        </w:tc>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REMUNERATION.</w:t>
            </w: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Nehemia Lemelbaum</w:t>
            </w:r>
          </w:p>
        </w:tc>
        <w:tc>
          <w:tcPr>
            <w:tcW w:w="4900" w:type="dxa"/>
            <w:vAlign w:val="bottom"/>
          </w:tcPr>
          <w:p>
            <w:pPr>
              <w:spacing w:after="0"/>
              <w:rPr>
                <w:sz w:val="14"/>
                <w:szCs w:val="14"/>
                <w:color w:val="auto"/>
              </w:rPr>
            </w:pP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John T. McLennan</w:t>
            </w:r>
          </w:p>
        </w:tc>
        <w:tc>
          <w:tcPr>
            <w:tcW w:w="4900" w:type="dxa"/>
            <w:vAlign w:val="bottom"/>
          </w:tcPr>
          <w:p>
            <w:pPr>
              <w:spacing w:after="0"/>
              <w:rPr>
                <w:sz w:val="14"/>
                <w:szCs w:val="14"/>
                <w:color w:val="auto"/>
              </w:rPr>
            </w:pP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Robert A. Minicucci</w:t>
            </w:r>
          </w:p>
        </w:tc>
        <w:tc>
          <w:tcPr>
            <w:tcW w:w="4900" w:type="dxa"/>
            <w:vAlign w:val="bottom"/>
          </w:tcPr>
          <w:p>
            <w:pPr>
              <w:spacing w:after="0"/>
              <w:rPr>
                <w:sz w:val="14"/>
                <w:szCs w:val="14"/>
                <w:color w:val="auto"/>
              </w:rPr>
            </w:pP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Simon Olswang</w:t>
            </w:r>
          </w:p>
        </w:tc>
        <w:tc>
          <w:tcPr>
            <w:tcW w:w="4900" w:type="dxa"/>
            <w:vAlign w:val="bottom"/>
          </w:tcPr>
          <w:p>
            <w:pPr>
              <w:spacing w:after="0"/>
              <w:rPr>
                <w:sz w:val="14"/>
                <w:szCs w:val="14"/>
                <w:color w:val="auto"/>
              </w:rPr>
            </w:pPr>
          </w:p>
        </w:tc>
      </w:tr>
      <w:tr>
        <w:trPr>
          <w:trHeight w:val="168"/>
        </w:trPr>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 Mario Segal</w:t>
            </w:r>
          </w:p>
        </w:tc>
        <w:tc>
          <w:tcPr>
            <w:tcW w:w="4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841"/>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343" w:lineRule="exact"/>
        <w:rPr>
          <w:sz w:val="20"/>
          <w:szCs w:val="20"/>
          <w:color w:val="auto"/>
        </w:rPr>
      </w:pPr>
    </w:p>
    <w:p>
      <w:pPr>
        <w:sectPr>
          <w:pgSz w:w="11900" w:h="16838" w:orient="portrait"/>
          <w:cols w:equalWidth="0" w:num="2">
            <w:col w:w="9540" w:space="100"/>
            <w:col w:w="1900"/>
          </w:cols>
          <w:pgMar w:left="220" w:top="95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INSTRUCTION: To Withhold authority to vote for any</w:t>
      </w:r>
    </w:p>
    <w:p>
      <w:pPr>
        <w:ind w:left="1140"/>
        <w:spacing w:after="0" w:line="237" w:lineRule="auto"/>
        <w:rPr>
          <w:sz w:val="20"/>
          <w:szCs w:val="20"/>
          <w:color w:val="auto"/>
        </w:rPr>
      </w:pPr>
      <w:r>
        <w:rPr>
          <w:rFonts w:ascii="Courier New" w:cs="Courier New" w:eastAsia="Courier New" w:hAnsi="Courier New"/>
          <w:sz w:val="15"/>
          <w:szCs w:val="15"/>
          <w:color w:val="auto"/>
        </w:rPr>
        <w:t>individual nominee(s), mark "FOR ALL</w:t>
      </w:r>
    </w:p>
    <w:p>
      <w:pPr>
        <w:ind w:left="1140"/>
        <w:spacing w:after="0" w:line="238" w:lineRule="auto"/>
        <w:rPr>
          <w:sz w:val="20"/>
          <w:szCs w:val="20"/>
          <w:color w:val="auto"/>
        </w:rPr>
      </w:pPr>
      <w:r>
        <w:rPr>
          <w:rFonts w:ascii="Courier New" w:cs="Courier New" w:eastAsia="Courier New" w:hAnsi="Courier New"/>
          <w:sz w:val="15"/>
          <w:szCs w:val="15"/>
          <w:color w:val="auto"/>
        </w:rPr>
        <w:t>EXCEPT" and fill in the circle next to</w:t>
      </w:r>
    </w:p>
    <w:p>
      <w:pPr>
        <w:ind w:left="1140"/>
        <w:spacing w:after="0" w:line="237" w:lineRule="auto"/>
        <w:rPr>
          <w:sz w:val="20"/>
          <w:szCs w:val="20"/>
          <w:color w:val="auto"/>
        </w:rPr>
      </w:pPr>
      <w:r>
        <w:rPr>
          <w:rFonts w:ascii="Courier New" w:cs="Courier New" w:eastAsia="Courier New" w:hAnsi="Courier New"/>
          <w:sz w:val="15"/>
          <w:szCs w:val="15"/>
          <w:color w:val="auto"/>
        </w:rPr>
        <w:t>each nominee you wish to withhold, as</w:t>
      </w:r>
    </w:p>
    <w:p>
      <w:pPr>
        <w:ind w:left="1140"/>
        <w:spacing w:after="0"/>
        <w:tabs>
          <w:tab w:leader="none" w:pos="2440" w:val="left"/>
        </w:tabs>
        <w:rPr>
          <w:sz w:val="20"/>
          <w:szCs w:val="20"/>
          <w:color w:val="auto"/>
        </w:rPr>
      </w:pPr>
      <w:r>
        <w:rPr>
          <w:rFonts w:ascii="Courier New" w:cs="Courier New" w:eastAsia="Courier New" w:hAnsi="Courier New"/>
          <w:sz w:val="15"/>
          <w:szCs w:val="15"/>
          <w:color w:val="auto"/>
        </w:rPr>
        <w:t>shown here: [</w:t>
      </w:r>
      <w:r>
        <w:rPr>
          <w:sz w:val="20"/>
          <w:szCs w:val="20"/>
          <w:color w:val="auto"/>
        </w:rPr>
        <w:tab/>
      </w:r>
      <w:r>
        <w:rPr>
          <w:rFonts w:ascii="Courier New" w:cs="Courier New" w:eastAsia="Courier New" w:hAnsi="Courier New"/>
          <w:sz w:val="12"/>
          <w:szCs w:val="12"/>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change the address on your account,</w:t>
      </w:r>
    </w:p>
    <w:p>
      <w:pPr>
        <w:spacing w:after="0" w:line="237" w:lineRule="auto"/>
        <w:rPr>
          <w:sz w:val="20"/>
          <w:szCs w:val="20"/>
          <w:color w:val="auto"/>
        </w:rPr>
      </w:pPr>
      <w:r>
        <w:rPr>
          <w:rFonts w:ascii="Courier New" w:cs="Courier New" w:eastAsia="Courier New" w:hAnsi="Courier New"/>
          <w:sz w:val="15"/>
          <w:szCs w:val="15"/>
          <w:color w:val="auto"/>
        </w:rPr>
        <w:t>please check the box at right and indicate your</w:t>
      </w:r>
    </w:p>
    <w:p>
      <w:pPr>
        <w:spacing w:after="0"/>
        <w:tabs>
          <w:tab w:leader="none" w:pos="4280" w:val="left"/>
        </w:tabs>
        <w:rPr>
          <w:sz w:val="20"/>
          <w:szCs w:val="20"/>
          <w:color w:val="auto"/>
        </w:rPr>
      </w:pPr>
      <w:r>
        <w:rPr>
          <w:rFonts w:ascii="Courier New" w:cs="Courier New" w:eastAsia="Courier New" w:hAnsi="Courier New"/>
          <w:sz w:val="15"/>
          <w:szCs w:val="15"/>
          <w:color w:val="auto"/>
        </w:rPr>
        <w:t>new address in the address space above. Please</w:t>
      </w:r>
      <w:r>
        <w:rPr>
          <w:sz w:val="20"/>
          <w:szCs w:val="20"/>
          <w:color w:val="auto"/>
        </w:rPr>
        <w:tab/>
      </w:r>
      <w:r>
        <w:rPr>
          <w:rFonts w:ascii="Courier New" w:cs="Courier New" w:eastAsia="Courier New" w:hAnsi="Courier New"/>
          <w:sz w:val="14"/>
          <w:szCs w:val="14"/>
          <w:color w:val="auto"/>
        </w:rPr>
        <w:t>[ ]</w:t>
      </w:r>
    </w:p>
    <w:p>
      <w:pPr>
        <w:spacing w:after="0" w:line="237" w:lineRule="auto"/>
        <w:rPr>
          <w:sz w:val="20"/>
          <w:szCs w:val="20"/>
          <w:color w:val="auto"/>
        </w:rPr>
      </w:pPr>
      <w:r>
        <w:rPr>
          <w:rFonts w:ascii="Courier New" w:cs="Courier New" w:eastAsia="Courier New" w:hAnsi="Courier New"/>
          <w:sz w:val="15"/>
          <w:szCs w:val="15"/>
          <w:color w:val="auto"/>
        </w:rPr>
        <w:t>note that changes to the registered name(s) on</w:t>
      </w:r>
    </w:p>
    <w:p>
      <w:pPr>
        <w:spacing w:after="0" w:line="238" w:lineRule="auto"/>
        <w:rPr>
          <w:sz w:val="20"/>
          <w:szCs w:val="20"/>
          <w:color w:val="auto"/>
        </w:rPr>
      </w:pPr>
      <w:r>
        <w:rPr>
          <w:rFonts w:ascii="Courier New" w:cs="Courier New" w:eastAsia="Courier New" w:hAnsi="Courier New"/>
          <w:sz w:val="15"/>
          <w:szCs w:val="15"/>
          <w:color w:val="auto"/>
        </w:rPr>
        <w:t>the account may not be submitted via this method.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760" w:val="left"/>
          <w:tab w:leader="none" w:pos="5060" w:val="left"/>
          <w:tab w:leader="none" w:pos="8820" w:val="left"/>
        </w:tabs>
        <w:rPr>
          <w:sz w:val="20"/>
          <w:szCs w:val="20"/>
          <w:color w:val="auto"/>
        </w:rPr>
      </w:pPr>
      <w:r>
        <w:rPr>
          <w:rFonts w:ascii="Courier New" w:cs="Courier New" w:eastAsia="Courier New" w:hAnsi="Courier New"/>
          <w:sz w:val="15"/>
          <w:szCs w:val="15"/>
          <w:color w:val="auto"/>
        </w:rPr>
        <w:t>Signature of Shareholders [_____________]</w:t>
        <w:tab/>
        <w:t>Date [______]</w:t>
        <w:tab/>
        <w:t>Signature of Shareholders [_____________]</w:t>
      </w:r>
      <w:r>
        <w:rPr>
          <w:sz w:val="20"/>
          <w:szCs w:val="20"/>
          <w:color w:val="auto"/>
        </w:rPr>
        <w:tab/>
      </w:r>
      <w:r>
        <w:rPr>
          <w:rFonts w:ascii="Courier New" w:cs="Courier New" w:eastAsia="Courier New" w:hAnsi="Courier New"/>
          <w:sz w:val="14"/>
          <w:szCs w:val="14"/>
          <w:color w:val="auto"/>
        </w:rPr>
        <w:t>Date: [______]</w:t>
      </w:r>
    </w:p>
    <w:p>
      <w:pPr>
        <w:spacing w:after="0" w:line="341" w:lineRule="exact"/>
        <w:rPr>
          <w:sz w:val="20"/>
          <w:szCs w:val="20"/>
          <w:color w:val="auto"/>
        </w:rPr>
      </w:pPr>
    </w:p>
    <w:p>
      <w:pPr>
        <w:ind w:left="620" w:right="4540" w:hanging="519"/>
        <w:spacing w:after="0" w:line="255" w:lineRule="auto"/>
        <w:tabs>
          <w:tab w:leader="none" w:pos="600" w:val="left"/>
        </w:tabs>
        <w:rPr>
          <w:sz w:val="20"/>
          <w:szCs w:val="20"/>
          <w:color w:val="auto"/>
        </w:rPr>
      </w:pPr>
      <w:r>
        <w:rPr>
          <w:rFonts w:ascii="Courier New" w:cs="Courier New" w:eastAsia="Courier New" w:hAnsi="Courier New"/>
          <w:sz w:val="14"/>
          <w:szCs w:val="14"/>
          <w:color w:val="auto"/>
        </w:rPr>
        <w:t>NOTE:</w:t>
        <w:tab/>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540"/>
          </w:cols>
          <w:pgMar w:left="220" w:top="953" w:right="139" w:bottom="1440" w:gutter="0" w:footer="0" w:header="0"/>
          <w:type w:val="continuous"/>
        </w:sectPr>
      </w:pPr>
    </w:p>
    <w:bookmarkStart w:id="39" w:name="page40"/>
    <w:bookmarkEnd w:id="39"/>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26, 2007, at the annual General Meeting of shareholders to be held on January 23, 2008 or any adjournment thereof.</w:t>
      </w:r>
    </w:p>
    <w:p>
      <w:pPr>
        <w:spacing w:after="0" w:line="16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(CONTINUED AND TO BE SIGNED ON THE REVERSE SIDE)</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14475</w:t>
      </w:r>
    </w:p>
    <w:p>
      <w:pPr>
        <w:sectPr>
          <w:pgSz w:w="11900" w:h="16838" w:orient="portrait"/>
          <w:cols w:equalWidth="0" w:num="1">
            <w:col w:w="10239"/>
          </w:cols>
          <w:pgMar w:left="220" w:top="954" w:right="1440" w:bottom="1440" w:gutter="0" w:footer="0" w:header="0"/>
        </w:sectPr>
      </w:pPr>
    </w:p>
    <w:bookmarkStart w:id="40" w:name="page41"/>
    <w:bookmarkEnd w:id="4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AMDOCS LIMITED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Treasurer and Secretary</w:t>
      </w:r>
    </w:p>
    <w:p>
      <w:pPr>
        <w:ind w:left="3500"/>
        <w:spacing w:after="0" w:line="238" w:lineRule="auto"/>
        <w:rPr>
          <w:sz w:val="20"/>
          <w:szCs w:val="20"/>
          <w:color w:val="auto"/>
        </w:rPr>
      </w:pPr>
      <w:r>
        <w:rPr>
          <w:rFonts w:ascii="Courier New" w:cs="Courier New" w:eastAsia="Courier New" w:hAnsi="Courier New"/>
          <w:sz w:val="15"/>
          <w:szCs w:val="15"/>
          <w:color w:val="auto"/>
        </w:rPr>
        <w:t>Authorized U.S. Representative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18, 2007</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amp;"/>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a"/>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a"/>
      <w:numFmt w:val="bullet"/>
      <w:start w:val="1"/>
    </w:lvl>
  </w:abstractNum>
  <w:abstractNum w:abstractNumId="8">
    <w:nsid w:val="6763845E"/>
    <w:multiLevelType w:val="hybridMultilevel"/>
    <w:lvl w:ilvl="0">
      <w:lvlJc w:val="left"/>
      <w:lvlText w:val="-"/>
      <w:numFmt w:val="bullet"/>
      <w:start w:val="1"/>
    </w:lvl>
    <w:lvl w:ilvl="1">
      <w:lvlJc w:val="left"/>
      <w:lvlText w:val="(%2)"/>
      <w:numFmt w:val="decimal"/>
      <w:start w:val="1"/>
    </w:lvl>
    <w:lvl w:ilvl="2">
      <w:lvlJc w:val="left"/>
      <w:lvlText w:val="%3."/>
      <w:numFmt w:val="upperLetter"/>
      <w:start w:val="5"/>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2)"/>
      <w:numFmt w:val="lowerRoman"/>
      <w:start w:val="2"/>
    </w:lvl>
  </w:abstractNum>
  <w:abstractNum w:abstractNumId="12">
    <w:nsid w:val="4353D0CD"/>
    <w:multiLevelType w:val="hybridMultilevel"/>
    <w:lvl w:ilvl="0">
      <w:lvlJc w:val="left"/>
      <w:lvlText w:val="-"/>
      <w:numFmt w:val="bullet"/>
      <w:start w:val="1"/>
    </w:lvl>
    <w:lvl w:ilvl="1">
      <w:lvlJc w:val="left"/>
      <w:lvlText w:val="(%2)"/>
      <w:numFmt w:val="decimal"/>
      <w:start w:val="1"/>
    </w:lvl>
  </w:abstractNum>
  <w:abstractNum w:abstractNumId="13">
    <w:nsid w:val="B03E0C6"/>
    <w:multiLevelType w:val="hybridMultilevel"/>
    <w:lvl w:ilvl="0">
      <w:lvlJc w:val="left"/>
      <w:lvlText w:val="%1."/>
      <w:numFmt w:val="upperLetter"/>
      <w:start w:val="1"/>
    </w:lvl>
  </w:abstractNum>
  <w:abstractNum w:abstractNumId="14">
    <w:nsid w:val="189A769B"/>
    <w:multiLevelType w:val="hybridMultilevel"/>
    <w:lvl w:ilvl="0">
      <w:lvlJc w:val="left"/>
      <w:lvlText w:val="%1."/>
      <w:numFmt w:val="upperLetter"/>
      <w:start w:val="2"/>
    </w:lvl>
    <w:lvl w:ilvl="1">
      <w:lvlJc w:val="left"/>
      <w:lvlText w:val="%2."/>
      <w:numFmt w:val="decimal"/>
      <w:start w:val="1"/>
    </w:lvl>
  </w:abstractNum>
  <w:abstractNum w:abstractNumId="15">
    <w:nsid w:val="54E49EB4"/>
    <w:multiLevelType w:val="hybridMultilevel"/>
    <w:lvl w:ilvl="0">
      <w:lvlJc w:val="left"/>
      <w:lvlText w:val="%1."/>
      <w:numFmt w:val="upperLetter"/>
      <w:start w:val="3"/>
    </w:lvl>
    <w:lvl w:ilvl="1">
      <w:lvlJc w:val="left"/>
      <w:lvlText w:val="%2."/>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lvl w:ilvl="1">
      <w:lvlJc w:val="left"/>
      <w:lvlText w:val="(%2)"/>
      <w:numFmt w:val="lowerLetter"/>
      <w:start w:val="1"/>
    </w:lvl>
  </w:abstractNum>
  <w:abstractNum w:abstractNumId="20">
    <w:nsid w:val="3A95F874"/>
    <w:multiLevelType w:val="hybridMultilevel"/>
    <w:lvl w:ilvl="0">
      <w:lvlJc w:val="left"/>
      <w:lvlText w:val="(%1)"/>
      <w:numFmt w:val="lowerLetter"/>
      <w:start w:val="9"/>
    </w:lvl>
    <w:lvl w:ilvl="1">
      <w:lvlJc w:val="left"/>
      <w:lvlText w:val="(%2)"/>
      <w:numFmt w:val="lowerLetter"/>
      <w:start w:val="4"/>
    </w:lvl>
  </w:abstractNum>
  <w:abstractNum w:abstractNumId="21">
    <w:nsid w:val="8138641"/>
    <w:multiLevelType w:val="hybridMultilevel"/>
    <w:lvl w:ilvl="0">
      <w:lvlJc w:val="left"/>
      <w:lvlText w:val="%1"/>
      <w:numFmt w:val="decimal"/>
      <w:start w:val="1"/>
    </w:lvl>
    <w:lvl w:ilvl="1">
      <w:lvlJc w:val="left"/>
      <w:lvlText w:val="(%2)"/>
      <w:numFmt w:val="lowerLetter"/>
      <w:start w:val="7"/>
    </w:lvl>
  </w:abstractNum>
  <w:abstractNum w:abstractNumId="22">
    <w:nsid w:val="1E7FF521"/>
    <w:multiLevelType w:val="hybridMultilevel"/>
    <w:lvl w:ilvl="0">
      <w:lvlJc w:val="left"/>
      <w:lvlText w:val="%1."/>
      <w:numFmt w:val="decimal"/>
      <w:start w:val="3"/>
    </w:lvl>
    <w:lvl w:ilvl="1">
      <w:lvlJc w:val="left"/>
      <w:lvlText w:val="%2"/>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6"/>
    </w:lvl>
  </w:abstractNum>
  <w:abstractNum w:abstractNumId="25">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6">
    <w:nsid w:val="22221A70"/>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9"/>
    </w:lvl>
  </w:abstractNum>
  <w:abstractNum w:abstractNumId="27">
    <w:nsid w:val="4516DDE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9"/>
    </w:lvl>
    <w:lvl w:ilvl="1">
      <w:lvlJc w:val="left"/>
      <w:lvlText w:val="%2"/>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Letter"/>
      <w:start w:val="3"/>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decimal"/>
      <w:start w:val="10"/>
    </w:lvl>
    <w:lvl w:ilvl="1">
      <w:lvlJc w:val="left"/>
      <w:lvlText w:val="(%2)"/>
      <w:numFmt w:val="lowerLetter"/>
      <w:start w:val="1"/>
    </w:lvl>
  </w:abstractNum>
  <w:abstractNum w:abstractNumId="35">
    <w:nsid w:val="77465F01"/>
    <w:multiLevelType w:val="hybridMultilevel"/>
    <w:lvl w:ilvl="0">
      <w:lvlJc w:val="left"/>
      <w:lvlText w:val="(%1)"/>
      <w:numFmt w:val="lowerLetter"/>
      <w:start w:val="2"/>
    </w:lvl>
    <w:lvl w:ilvl="1">
      <w:lvlJc w:val="left"/>
      <w:lvlText w:val="(%2)"/>
      <w:numFmt w:val="lowerRoman"/>
      <w:start w:val="1"/>
    </w:lvl>
  </w:abstractNum>
  <w:abstractNum w:abstractNumId="36">
    <w:nsid w:val="7724C67E"/>
    <w:multiLevelType w:val="hybridMultilevel"/>
    <w:lvl w:ilvl="0">
      <w:lvlJc w:val="left"/>
      <w:lvlText w:val="%1"/>
      <w:numFmt w:val="decimal"/>
      <w:start w:val="1"/>
    </w:lvl>
    <w:lvl w:ilvl="1">
      <w:lvlJc w:val="left"/>
      <w:lvlText w:val="(%2)"/>
      <w:numFmt w:val="lowerLetter"/>
      <w:start w:val="3"/>
    </w:lvl>
  </w:abstractNum>
  <w:abstractNum w:abstractNumId="37">
    <w:nsid w:val="5C482A97"/>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2019-12-12T00:59:11Z</dcterms:created>
  <dcterms:modified xsi:type="dcterms:W3CDTF">2019-12-12T00:59:11Z</dcterms:modified>
</cp:coreProperties>
</file>