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FILED PURSUANT TO RULE 424(B)(3)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REGISTRATION NO. 333-114344</w:t>
      </w:r>
    </w:p>
    <w:p>
      <w:pPr>
        <w:spacing w:after="0" w:line="200" w:lineRule="exact"/>
        <w:rPr>
          <w:sz w:val="24"/>
          <w:szCs w:val="24"/>
          <w:color w:val="auto"/>
        </w:rPr>
      </w:pPr>
    </w:p>
    <w:p>
      <w:pPr>
        <w:sectPr>
          <w:pgSz w:w="11900" w:h="16853" w:orient="portrait"/>
          <w:cols w:equalWidth="0" w:num="2">
            <w:col w:w="4340" w:space="720"/>
            <w:col w:w="5159"/>
          </w:cols>
          <w:pgMar w:left="240" w:top="655" w:right="1440" w:bottom="0" w:gutter="0" w:footer="0" w:header="0"/>
        </w:sectPr>
      </w:pPr>
    </w:p>
    <w:p>
      <w:pPr>
        <w:spacing w:after="0" w:line="7"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$450,000,000</w:t>
      </w:r>
    </w:p>
    <w:p>
      <w:pPr>
        <w:sectPr>
          <w:pgSz w:w="11900" w:h="16853" w:orient="portrait"/>
          <w:cols w:equalWidth="0" w:num="1">
            <w:col w:w="10219"/>
          </w:cols>
          <w:pgMar w:left="240" w:top="655" w:right="1440" w:bottom="0" w:gutter="0" w:footer="0" w:header="0"/>
          <w:type w:val="continuous"/>
        </w:sectPr>
      </w:pP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0.50% CONVERTIBLE SENIOR NOTES DUE 2024</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10,435,995 ORDINARY SHARES ISSUABLE UPON CONVERSION OF THE NOTES</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215"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211" w:lineRule="exact"/>
        <w:rPr>
          <w:sz w:val="24"/>
          <w:szCs w:val="24"/>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Holders may convert each note for a number of ordinary shares, which we refer to as the conversion rate, as follows:</w:t>
      </w:r>
    </w:p>
    <w:p>
      <w:pPr>
        <w:spacing w:after="0" w:line="208" w:lineRule="exact"/>
        <w:rPr>
          <w:sz w:val="24"/>
          <w:szCs w:val="24"/>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credit rating events with respect to the notes;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207"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have been called for redemption, or</w:t>
      </w:r>
    </w:p>
    <w:p>
      <w:pPr>
        <w:spacing w:after="0" w:line="206"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events described under "Description of Notes -- Conversion of Notes -- Conversion Upon Specified Corporate Transactions."</w:t>
      </w:r>
    </w:p>
    <w:p>
      <w:pPr>
        <w:spacing w:after="0" w:line="209" w:lineRule="exact"/>
        <w:rPr>
          <w:sz w:val="24"/>
          <w:szCs w:val="24"/>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pacing w:after="0" w:line="186"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ordinary shares are traded on the New York Stock Exchange under the symbol "DOX." On January 25, 2005, the closing sale price of our ordinary shares on the New York Stock Exchange was $29.05 per share. You are urged to obtain current market quotations for our ordinary shares.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For a more detailed description of the notes, see "Description of Notes"</w:t>
      </w:r>
    </w:p>
    <w:p>
      <w:pPr>
        <w:spacing w:after="0" w:line="238" w:lineRule="auto"/>
        <w:rPr>
          <w:sz w:val="20"/>
          <w:szCs w:val="20"/>
          <w:color w:val="auto"/>
        </w:rPr>
      </w:pPr>
      <w:r>
        <w:rPr>
          <w:rFonts w:ascii="Courier New" w:cs="Courier New" w:eastAsia="Courier New" w:hAnsi="Courier New"/>
          <w:sz w:val="18"/>
          <w:szCs w:val="18"/>
          <w:color w:val="auto"/>
        </w:rPr>
        <w:t>beginning on page 25.</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SEE "RISK FACTORS" BEGINNING ON PAGE 8 TO READ ABOUT FACTORS YOU SHOULD CONSIDER BEFORE INVESTING IN THE NOTES OR OUR ORDINARY SHARES.</w:t>
      </w:r>
    </w:p>
    <w:p>
      <w:pPr>
        <w:sectPr>
          <w:pgSz w:w="11900" w:h="16853" w:orient="portrait"/>
          <w:cols w:equalWidth="0" w:num="1">
            <w:col w:w="10219"/>
          </w:cols>
          <w:pgMar w:left="240" w:top="655" w:right="1440" w:bottom="0" w:gutter="0" w:footer="0" w:header="0"/>
          <w:type w:val="continuous"/>
        </w:sectPr>
      </w:pPr>
    </w:p>
    <w:bookmarkStart w:id="1" w:name="page2"/>
    <w:bookmarkEnd w:id="1"/>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February 7, 2005.</w:t>
      </w:r>
    </w:p>
    <w:p>
      <w:pPr>
        <w:sectPr>
          <w:pgSz w:w="11900" w:h="16838" w:orient="portrait"/>
          <w:cols w:equalWidth="0" w:num="1">
            <w:col w:w="10219"/>
          </w:cols>
          <w:pgMar w:left="240" w:top="136"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 PROSPECTUS</w:t>
      </w:r>
    </w:p>
    <w:p>
      <w:pPr>
        <w:jc w:val="center"/>
        <w:ind w:right="3899"/>
        <w:spacing w:after="0" w:line="238" w:lineRule="auto"/>
        <w:rPr>
          <w:sz w:val="20"/>
          <w:szCs w:val="20"/>
          <w:color w:val="auto"/>
        </w:rPr>
      </w:pPr>
      <w:r>
        <w:rPr>
          <w:rFonts w:ascii="Courier New" w:cs="Courier New" w:eastAsia="Courier New" w:hAnsi="Courier New"/>
          <w:sz w:val="18"/>
          <w:szCs w:val="18"/>
          <w:color w:val="auto"/>
        </w:rPr>
        <w:t>SUMMARY.......................................... 1 THE</w:t>
      </w:r>
    </w:p>
    <w:p>
      <w:pPr>
        <w:jc w:val="center"/>
        <w:ind w:right="3899"/>
        <w:spacing w:after="0"/>
        <w:rPr>
          <w:sz w:val="20"/>
          <w:szCs w:val="20"/>
          <w:color w:val="auto"/>
        </w:rPr>
      </w:pPr>
      <w:r>
        <w:rPr>
          <w:rFonts w:ascii="Courier New" w:cs="Courier New" w:eastAsia="Courier New" w:hAnsi="Courier New"/>
          <w:sz w:val="18"/>
          <w:szCs w:val="18"/>
          <w:color w:val="auto"/>
        </w:rPr>
        <w:t>OFFERING................................................ 3</w:t>
      </w:r>
    </w:p>
    <w:p>
      <w:pPr>
        <w:jc w:val="center"/>
        <w:ind w:right="3899"/>
        <w:spacing w:after="0" w:line="237" w:lineRule="auto"/>
        <w:rPr>
          <w:sz w:val="20"/>
          <w:szCs w:val="20"/>
          <w:color w:val="auto"/>
        </w:rPr>
      </w:pPr>
      <w:r>
        <w:rPr>
          <w:rFonts w:ascii="Courier New" w:cs="Courier New" w:eastAsia="Courier New" w:hAnsi="Courier New"/>
          <w:sz w:val="18"/>
          <w:szCs w:val="18"/>
          <w:color w:val="auto"/>
        </w:rPr>
        <w:t>SUMMARY HISTORICAL CONSOLIDATED FINANCIAL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INFORMATION....... 6 RATIO OF EARNINGS TO FIXED</w:t>
      </w:r>
    </w:p>
    <w:p>
      <w:pPr>
        <w:jc w:val="center"/>
        <w:ind w:right="3899"/>
        <w:spacing w:after="0"/>
        <w:rPr>
          <w:sz w:val="20"/>
          <w:szCs w:val="20"/>
          <w:color w:val="auto"/>
        </w:rPr>
      </w:pPr>
      <w:r>
        <w:rPr>
          <w:rFonts w:ascii="Courier New" w:cs="Courier New" w:eastAsia="Courier New" w:hAnsi="Courier New"/>
          <w:sz w:val="18"/>
          <w:szCs w:val="18"/>
          <w:color w:val="auto"/>
        </w:rPr>
        <w:t>CHARGES.......................... 7 RISK</w:t>
      </w:r>
    </w:p>
    <w:p>
      <w:pPr>
        <w:jc w:val="center"/>
        <w:ind w:right="3899"/>
        <w:spacing w:after="0" w:line="237" w:lineRule="auto"/>
        <w:rPr>
          <w:sz w:val="20"/>
          <w:szCs w:val="20"/>
          <w:color w:val="auto"/>
        </w:rPr>
      </w:pPr>
      <w:r>
        <w:rPr>
          <w:rFonts w:ascii="Courier New" w:cs="Courier New" w:eastAsia="Courier New" w:hAnsi="Courier New"/>
          <w:sz w:val="18"/>
          <w:szCs w:val="18"/>
          <w:color w:val="auto"/>
        </w:rPr>
        <w:t>FACTORS................................................ 8</w:t>
      </w:r>
    </w:p>
    <w:p>
      <w:pPr>
        <w:jc w:val="center"/>
        <w:ind w:right="3899"/>
        <w:spacing w:after="0"/>
        <w:rPr>
          <w:sz w:val="20"/>
          <w:szCs w:val="20"/>
          <w:color w:val="auto"/>
        </w:rPr>
      </w:pPr>
      <w:r>
        <w:rPr>
          <w:rFonts w:ascii="Courier New" w:cs="Courier New" w:eastAsia="Courier New" w:hAnsi="Courier New"/>
          <w:sz w:val="18"/>
          <w:szCs w:val="18"/>
          <w:color w:val="auto"/>
        </w:rPr>
        <w:t>SPECIAL NOTE REGARDING FORWARD-LOOKING</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INFORMATION.......... 20 OFFERING STATISTICS AND</w:t>
      </w:r>
    </w:p>
    <w:p>
      <w:pPr>
        <w:jc w:val="center"/>
        <w:ind w:right="3899"/>
        <w:spacing w:after="0"/>
        <w:rPr>
          <w:sz w:val="20"/>
          <w:szCs w:val="20"/>
          <w:color w:val="auto"/>
        </w:rPr>
      </w:pPr>
      <w:r>
        <w:rPr>
          <w:rFonts w:ascii="Courier New" w:cs="Courier New" w:eastAsia="Courier New" w:hAnsi="Courier New"/>
          <w:sz w:val="18"/>
          <w:szCs w:val="18"/>
          <w:color w:val="auto"/>
        </w:rPr>
        <w:t>TIMETABLE........................... 21 REASONS FOR THE</w:t>
      </w:r>
    </w:p>
    <w:p>
      <w:pPr>
        <w:jc w:val="center"/>
        <w:ind w:right="3899"/>
        <w:spacing w:after="0" w:line="237" w:lineRule="auto"/>
        <w:rPr>
          <w:sz w:val="20"/>
          <w:szCs w:val="20"/>
          <w:color w:val="auto"/>
        </w:rPr>
      </w:pPr>
      <w:r>
        <w:rPr>
          <w:rFonts w:ascii="Courier New" w:cs="Courier New" w:eastAsia="Courier New" w:hAnsi="Courier New"/>
          <w:sz w:val="18"/>
          <w:szCs w:val="18"/>
          <w:color w:val="auto"/>
        </w:rPr>
        <w:t>OFFER AND USE OF PROCEEDS................... 21 DIVIDEND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POLICY............................................. 21</w:t>
      </w:r>
    </w:p>
    <w:p>
      <w:pPr>
        <w:jc w:val="center"/>
        <w:ind w:right="3899"/>
        <w:spacing w:after="0"/>
        <w:rPr>
          <w:sz w:val="20"/>
          <w:szCs w:val="20"/>
          <w:color w:val="auto"/>
        </w:rPr>
      </w:pPr>
      <w:r>
        <w:rPr>
          <w:rFonts w:ascii="Courier New" w:cs="Courier New" w:eastAsia="Courier New" w:hAnsi="Courier New"/>
          <w:sz w:val="18"/>
          <w:szCs w:val="18"/>
          <w:color w:val="auto"/>
        </w:rPr>
        <w:t>MATERIAL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CHANGES............................................ 21 THE</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OFFER AND LISTING....................................... 22</w:t>
      </w:r>
    </w:p>
    <w:p>
      <w:pPr>
        <w:spacing w:after="0" w:line="2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CAPITALIZATION..............................................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24 DESCRIPTION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NOTES........................................ 25</w:t>
      </w:r>
    </w:p>
    <w:p>
      <w:pPr>
        <w:jc w:val="center"/>
        <w:ind w:right="3899"/>
        <w:spacing w:after="0"/>
        <w:rPr>
          <w:sz w:val="20"/>
          <w:szCs w:val="20"/>
          <w:color w:val="auto"/>
        </w:rPr>
      </w:pPr>
      <w:r>
        <w:rPr>
          <w:rFonts w:ascii="Courier New" w:cs="Courier New" w:eastAsia="Courier New" w:hAnsi="Courier New"/>
          <w:sz w:val="18"/>
          <w:szCs w:val="18"/>
          <w:color w:val="auto"/>
        </w:rPr>
        <w:t>DESCRIPTION OF SHARE</w:t>
      </w:r>
    </w:p>
    <w:p>
      <w:pPr>
        <w:jc w:val="center"/>
        <w:ind w:right="3899"/>
        <w:spacing w:after="0" w:line="237" w:lineRule="auto"/>
        <w:rPr>
          <w:sz w:val="20"/>
          <w:szCs w:val="20"/>
          <w:color w:val="auto"/>
        </w:rPr>
      </w:pPr>
      <w:r>
        <w:rPr>
          <w:rFonts w:ascii="Courier New" w:cs="Courier New" w:eastAsia="Courier New" w:hAnsi="Courier New"/>
          <w:sz w:val="18"/>
          <w:szCs w:val="18"/>
          <w:color w:val="auto"/>
        </w:rPr>
        <w:t>CAPITAL................................ 42 COMPARISON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UNITED STATES AND GUERNSEY CORPORATE LAW...... 44 CERTAIN</w:t>
      </w:r>
    </w:p>
    <w:p>
      <w:pPr>
        <w:jc w:val="center"/>
        <w:ind w:right="3899"/>
        <w:spacing w:after="0"/>
        <w:rPr>
          <w:sz w:val="20"/>
          <w:szCs w:val="20"/>
          <w:color w:val="auto"/>
        </w:rPr>
      </w:pPr>
      <w:r>
        <w:rPr>
          <w:rFonts w:ascii="Courier New" w:cs="Courier New" w:eastAsia="Courier New" w:hAnsi="Courier New"/>
          <w:sz w:val="18"/>
          <w:szCs w:val="18"/>
          <w:color w:val="auto"/>
        </w:rPr>
        <w:t>UNITED STATES FEDERAL INCOME TAX CONSIDERATIONS..... 45</w:t>
      </w:r>
    </w:p>
    <w:p>
      <w:pPr>
        <w:jc w:val="center"/>
        <w:ind w:right="3899"/>
        <w:spacing w:after="0" w:line="237" w:lineRule="auto"/>
        <w:rPr>
          <w:sz w:val="20"/>
          <w:szCs w:val="20"/>
          <w:color w:val="auto"/>
        </w:rPr>
      </w:pPr>
      <w:r>
        <w:rPr>
          <w:rFonts w:ascii="Courier New" w:cs="Courier New" w:eastAsia="Courier New" w:hAnsi="Courier New"/>
          <w:sz w:val="18"/>
          <w:szCs w:val="18"/>
          <w:color w:val="auto"/>
        </w:rPr>
        <w:t>CERTAIN GUERNSEY TAX</w:t>
      </w:r>
    </w:p>
    <w:p>
      <w:pPr>
        <w:jc w:val="center"/>
        <w:ind w:right="3899"/>
        <w:spacing w:after="0"/>
        <w:rPr>
          <w:sz w:val="20"/>
          <w:szCs w:val="20"/>
          <w:color w:val="auto"/>
        </w:rPr>
      </w:pPr>
      <w:r>
        <w:rPr>
          <w:rFonts w:ascii="Courier New" w:cs="Courier New" w:eastAsia="Courier New" w:hAnsi="Courier New"/>
          <w:sz w:val="18"/>
          <w:szCs w:val="18"/>
          <w:color w:val="auto"/>
        </w:rPr>
        <w:t>CONSIDERATIONS......................... 49 SELLING</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SECURITYHOLDERS..................................... 50</w:t>
      </w:r>
    </w:p>
    <w:p>
      <w:pPr>
        <w:jc w:val="center"/>
        <w:ind w:right="3899"/>
        <w:spacing w:after="0"/>
        <w:rPr>
          <w:sz w:val="20"/>
          <w:szCs w:val="20"/>
          <w:color w:val="auto"/>
        </w:rPr>
      </w:pPr>
      <w:r>
        <w:rPr>
          <w:rFonts w:ascii="Courier New" w:cs="Courier New" w:eastAsia="Courier New" w:hAnsi="Courier New"/>
          <w:sz w:val="18"/>
          <w:szCs w:val="18"/>
          <w:color w:val="auto"/>
        </w:rPr>
        <w:t>VOTING/INVESTMENT CONTROL</w:t>
      </w:r>
    </w:p>
    <w:p>
      <w:pPr>
        <w:jc w:val="center"/>
        <w:ind w:right="3899"/>
        <w:spacing w:after="0" w:line="237" w:lineRule="auto"/>
        <w:rPr>
          <w:sz w:val="20"/>
          <w:szCs w:val="20"/>
          <w:color w:val="auto"/>
        </w:rPr>
      </w:pPr>
      <w:r>
        <w:rPr>
          <w:rFonts w:ascii="Courier New" w:cs="Courier New" w:eastAsia="Courier New" w:hAnsi="Courier New"/>
          <w:sz w:val="18"/>
          <w:szCs w:val="18"/>
          <w:color w:val="auto"/>
        </w:rPr>
        <w:t>TABLE............................. 61 PLAN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DISTRIBUTION........................................ 65</w:t>
      </w:r>
    </w:p>
    <w:p>
      <w:pPr>
        <w:jc w:val="center"/>
        <w:ind w:right="3899"/>
        <w:spacing w:after="0"/>
        <w:rPr>
          <w:sz w:val="20"/>
          <w:szCs w:val="20"/>
          <w:color w:val="auto"/>
        </w:rPr>
      </w:pPr>
      <w:r>
        <w:rPr>
          <w:rFonts w:ascii="Courier New" w:cs="Courier New" w:eastAsia="Courier New" w:hAnsi="Courier New"/>
          <w:sz w:val="18"/>
          <w:szCs w:val="18"/>
          <w:color w:val="auto"/>
        </w:rPr>
        <w:t>LEGAL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MATTERS............................................... 67</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EXPERTS.....................................................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67 ENFORCEABILITY OF CIVIL</w:t>
      </w:r>
    </w:p>
    <w:p>
      <w:pPr>
        <w:jc w:val="center"/>
        <w:ind w:right="3899"/>
        <w:spacing w:after="0" w:line="238" w:lineRule="auto"/>
        <w:rPr>
          <w:sz w:val="20"/>
          <w:szCs w:val="20"/>
          <w:color w:val="auto"/>
        </w:rPr>
      </w:pPr>
      <w:r>
        <w:rPr>
          <w:rFonts w:ascii="Courier New" w:cs="Courier New" w:eastAsia="Courier New" w:hAnsi="Courier New"/>
          <w:sz w:val="18"/>
          <w:szCs w:val="18"/>
          <w:color w:val="auto"/>
        </w:rPr>
        <w:t>LIABILITIES......................... 67 INCORPORATION OF</w:t>
      </w:r>
    </w:p>
    <w:p>
      <w:pPr>
        <w:jc w:val="center"/>
        <w:ind w:right="3899"/>
        <w:spacing w:after="0"/>
        <w:rPr>
          <w:sz w:val="20"/>
          <w:szCs w:val="20"/>
          <w:color w:val="auto"/>
        </w:rPr>
      </w:pPr>
      <w:r>
        <w:rPr>
          <w:rFonts w:ascii="Courier New" w:cs="Courier New" w:eastAsia="Courier New" w:hAnsi="Courier New"/>
          <w:sz w:val="18"/>
          <w:szCs w:val="18"/>
          <w:color w:val="auto"/>
        </w:rPr>
        <w:t>DOCUMENTS BY REFERENCE..................... 69 WHERE YOU</w:t>
      </w:r>
    </w:p>
    <w:p>
      <w:pPr>
        <w:jc w:val="center"/>
        <w:ind w:right="3899"/>
        <w:spacing w:after="0" w:line="237" w:lineRule="auto"/>
        <w:rPr>
          <w:sz w:val="20"/>
          <w:szCs w:val="20"/>
          <w:color w:val="auto"/>
        </w:rPr>
      </w:pPr>
      <w:r>
        <w:rPr>
          <w:rFonts w:ascii="Courier New" w:cs="Courier New" w:eastAsia="Courier New" w:hAnsi="Courier New"/>
          <w:sz w:val="18"/>
          <w:szCs w:val="18"/>
          <w:color w:val="auto"/>
        </w:rPr>
        <w:t>CAN FIND MORE INFORMATION......................... 69</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ectPr>
          <w:pgSz w:w="11900" w:h="16838" w:orient="portrait"/>
          <w:cols w:equalWidth="0" w:num="1">
            <w:col w:w="10219"/>
          </w:cols>
          <w:pgMar w:left="240" w:top="717"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leading communications service providers in North America, Europe and the rest of the world. We are also expanding on our experience by working with service providers in the financial services sector, since certain of the challenges faced by companies in this sector are similar to those of the communications service providers.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products and services help our customers move toward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Our Integrated Customer Management systems are designed to meet the mission-critical needs of leading communications service providers throughout the entire customer lifecycle. Consequently, our portfolio includes CRM, order management, mediation, call rating, invoice calculation and preparation, bill formatting, collections, provisioning, content and partner relationship management, support solutions and customer interaction products. We support a wide range of communications services, including wireline, wireless, cable, voice, video, data, broadband, content, electronic and mobile commerce and IP-based services. We also support companies that offer multiple service packages, commonly referred to as bundled or convergent services.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complexity of our customers' projects and the expertise required for system support, we also provide information technology, or IT, services, including extensive system implementation, integration, modification, ongoing support, enhancement and maintenance services. In addition, we offer Managed Services, which include services, such as the operation of data centers, ongoing support, maintenance services, system modification, the provisions of billing services and communications facility management services. We are also expanding to system integration and providing IT consulting services, such as profit enhancement.</w:t>
      </w:r>
    </w:p>
    <w:p>
      <w:pPr>
        <w:spacing w:after="0" w:line="21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service and support to the world's leading communications companies. We seek to accomplish our goal by pursuing the strategies described below.</w:t>
      </w:r>
    </w:p>
    <w:p>
      <w:pPr>
        <w:spacing w:after="0" w:line="178" w:lineRule="exact"/>
        <w:rPr>
          <w:sz w:val="20"/>
          <w:szCs w:val="20"/>
          <w:color w:val="auto"/>
        </w:rPr>
      </w:pPr>
    </w:p>
    <w:p>
      <w:pPr>
        <w:ind w:left="740" w:right="1779" w:hanging="205"/>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970" w:gutter="0" w:footer="0" w:header="0"/>
        </w:sectPr>
      </w:pPr>
    </w:p>
    <w:bookmarkStart w:id="4" w:name="page5"/>
    <w:bookmarkEnd w:id="4"/>
    <w:p>
      <w:pPr>
        <w:ind w:left="740" w:right="1999"/>
        <w:spacing w:after="0" w:line="273" w:lineRule="auto"/>
        <w:rPr>
          <w:sz w:val="20"/>
          <w:szCs w:val="20"/>
          <w:color w:val="auto"/>
        </w:rPr>
      </w:pPr>
      <w:r>
        <w:rPr>
          <w:rFonts w:ascii="Courier New" w:cs="Courier New" w:eastAsia="Courier New" w:hAnsi="Courier New"/>
          <w:sz w:val="16"/>
          <w:szCs w:val="16"/>
          <w:color w:val="auto"/>
        </w:rPr>
        <w:t>deliver the technologically advanced, large-scale, specifications-intensive information systems solutions required by the leading communications companies in the wireless, wireline, cable and convergent service sectors. However, we are expanding on our experience by working with service providers in the financial services sector.</w:t>
      </w:r>
    </w:p>
    <w:p>
      <w:pPr>
        <w:spacing w:after="0" w:line="185" w:lineRule="exact"/>
        <w:rPr>
          <w:sz w:val="20"/>
          <w:szCs w:val="20"/>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We intend to continue to direct our marketing efforts principally toward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more effective system integration and implementation services, as well as Managed Services to our customers.</w:t>
      </w:r>
    </w:p>
    <w:p>
      <w:pPr>
        <w:spacing w:after="0" w:line="209"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Customers with a Broad, Integrated Suite of Products. We seek to provide our customers with a broad suite of products to help them move toward true Integrated Customer Management.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89" w:lineRule="exact"/>
        <w:rPr>
          <w:rFonts w:ascii="Courier New" w:cs="Courier New" w:eastAsia="Courier New" w:hAnsi="Courier New"/>
          <w:sz w:val="16"/>
          <w:szCs w:val="16"/>
          <w:color w:val="auto"/>
        </w:rPr>
      </w:pPr>
    </w:p>
    <w:p>
      <w:pPr>
        <w:ind w:left="740" w:right="1999" w:hanging="205"/>
        <w:spacing w:after="0" w:line="268"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w:t>
      </w:r>
    </w:p>
    <w:p>
      <w:pPr>
        <w:ind w:left="740"/>
        <w:spacing w:after="0" w:line="235" w:lineRule="auto"/>
        <w:rPr>
          <w:sz w:val="20"/>
          <w:szCs w:val="20"/>
          <w:color w:val="auto"/>
        </w:rPr>
      </w:pPr>
      <w:r>
        <w:rPr>
          <w:rFonts w:ascii="Courier New" w:cs="Courier New" w:eastAsia="Courier New" w:hAnsi="Courier New"/>
          <w:sz w:val="18"/>
          <w:szCs w:val="18"/>
          <w:color w:val="auto"/>
        </w:rPr>
        <w:t>contracts.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January 19, 2005, we announced our financial results for the quarter ended December 31, 2004. For the quarter ended December 31, 2004, our revenue was $469.5 million. Our net income for the quarter ended December 31, 2004 was $69.4 million.</w:t>
      </w: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Unless the context otherwise requires, references in this prospectus to "Amdocs," "we," "us," and "our" refer to Amdocs Limited and its subsidiaries.</w:t>
      </w:r>
    </w:p>
    <w:p>
      <w:pPr>
        <w:ind w:left="4220"/>
        <w:spacing w:after="0" w:line="233" w:lineRule="auto"/>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ind w:right="2519"/>
        <w:spacing w:after="0" w:line="237" w:lineRule="auto"/>
        <w:rPr>
          <w:sz w:val="20"/>
          <w:szCs w:val="20"/>
          <w:color w:val="auto"/>
        </w:rPr>
      </w:pPr>
      <w:r>
        <w:rPr>
          <w:rFonts w:ascii="Courier New" w:cs="Courier New" w:eastAsia="Courier New" w:hAnsi="Courier New"/>
          <w:sz w:val="18"/>
          <w:szCs w:val="18"/>
          <w:color w:val="auto"/>
        </w:rPr>
        <w:t>$450.0 million principal amount of 0.50% Convertible Senior Notes due 2024 and 10,435,995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March 15, 2024, unless earlier converted, redeemed or repurchased.</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The notes are our direct, unsecured and unsubordinated obligations and rank equal in priority with all of our other existing and future unsecured and unsubordinated indebtedness, including our 2% Convertible Notes due June 1, 2008, which we refer to as the 2% Notes, and senior in right of payment to all of our existing and future subordinated indebtedness. The notes are unsecured and, therefore, are effectively subordinated to any of our secured debt, to the extent of the assets securing such indebtedness. The notes are also structurally subordinated to the debt and other liabilities of our subsidiaries. With the exception of the 2% Notes, substantially all of the liabilities reflected on our balance sheet as of September 30, 2004 are liabilities of our subsidiaries.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0.50% per annum on the principal amount of the notes, payable semi-annually in arrears in cash on March 15 and September 15 of each year, beginning on September 15, 2004.</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You may convert the notes into our ordinary shares, par value L0.01 per share, which we refer to as our ordinary shares, at a conversion rate of 23.1911 shares per $1,000 principal amount of notes (a conversion price of $43.12 per share), subject to adjustment, prior to the close of business on the final maturity date under any of the following circumstances: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during any fiscal quarter commencing after</w:t>
      </w:r>
    </w:p>
    <w:p>
      <w:pPr>
        <w:ind w:left="3700"/>
        <w:spacing w:after="0" w:line="238" w:lineRule="auto"/>
        <w:rPr>
          <w:sz w:val="20"/>
          <w:szCs w:val="20"/>
          <w:color w:val="auto"/>
        </w:rPr>
      </w:pPr>
      <w:r>
        <w:rPr>
          <w:rFonts w:ascii="Courier New" w:cs="Courier New" w:eastAsia="Courier New" w:hAnsi="Courier New"/>
          <w:sz w:val="18"/>
          <w:szCs w:val="18"/>
          <w:color w:val="auto"/>
        </w:rPr>
        <w:t>March 31, 2004, and only during that fiscal</w:t>
      </w:r>
    </w:p>
    <w:p>
      <w:pPr>
        <w:ind w:left="3700"/>
        <w:spacing w:after="0"/>
        <w:rPr>
          <w:sz w:val="20"/>
          <w:szCs w:val="20"/>
          <w:color w:val="auto"/>
        </w:rPr>
      </w:pPr>
      <w:r>
        <w:rPr>
          <w:rFonts w:ascii="Courier New" w:cs="Courier New" w:eastAsia="Courier New" w:hAnsi="Courier New"/>
          <w:sz w:val="18"/>
          <w:szCs w:val="18"/>
          <w:color w:val="auto"/>
        </w:rPr>
        <w:t>quarter if the closing sale price of our</w:t>
      </w:r>
    </w:p>
    <w:p>
      <w:pPr>
        <w:ind w:left="3700"/>
        <w:spacing w:after="0" w:line="237" w:lineRule="auto"/>
        <w:rPr>
          <w:sz w:val="20"/>
          <w:szCs w:val="20"/>
          <w:color w:val="auto"/>
        </w:rPr>
      </w:pPr>
      <w:r>
        <w:rPr>
          <w:rFonts w:ascii="Courier New" w:cs="Courier New" w:eastAsia="Courier New" w:hAnsi="Courier New"/>
          <w:sz w:val="18"/>
          <w:szCs w:val="18"/>
          <w:color w:val="auto"/>
        </w:rPr>
        <w:t>ordinary shares exceeds 130% of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conversion price for at least 20 trading days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in the 30 consecutive trading days ending on</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last trading day of the preceding fiscal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quarter; 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after the earlier of (a) the date the notes</w:t>
      </w:r>
    </w:p>
    <w:p>
      <w:pPr>
        <w:ind w:left="3700"/>
        <w:spacing w:after="0" w:line="238" w:lineRule="auto"/>
        <w:rPr>
          <w:sz w:val="20"/>
          <w:szCs w:val="20"/>
          <w:color w:val="auto"/>
        </w:rPr>
      </w:pPr>
      <w:r>
        <w:rPr>
          <w:rFonts w:ascii="Courier New" w:cs="Courier New" w:eastAsia="Courier New" w:hAnsi="Courier New"/>
          <w:sz w:val="18"/>
          <w:szCs w:val="18"/>
          <w:color w:val="auto"/>
        </w:rPr>
        <w:t>are rated by both Standard &amp; Poor's Ratings</w:t>
      </w:r>
    </w:p>
    <w:p>
      <w:pPr>
        <w:ind w:left="3700"/>
        <w:spacing w:after="0"/>
        <w:rPr>
          <w:sz w:val="20"/>
          <w:szCs w:val="20"/>
          <w:color w:val="auto"/>
        </w:rPr>
      </w:pPr>
      <w:r>
        <w:rPr>
          <w:rFonts w:ascii="Courier New" w:cs="Courier New" w:eastAsia="Courier New" w:hAnsi="Courier New"/>
          <w:sz w:val="18"/>
          <w:szCs w:val="18"/>
          <w:color w:val="auto"/>
        </w:rPr>
        <w:t>Services, a division of The McGraw-Hill</w:t>
      </w:r>
    </w:p>
    <w:p>
      <w:pPr>
        <w:ind w:left="3700"/>
        <w:spacing w:after="0" w:line="237" w:lineRule="auto"/>
        <w:rPr>
          <w:sz w:val="20"/>
          <w:szCs w:val="20"/>
          <w:color w:val="auto"/>
        </w:rPr>
      </w:pPr>
      <w:r>
        <w:rPr>
          <w:rFonts w:ascii="Courier New" w:cs="Courier New" w:eastAsia="Courier New" w:hAnsi="Courier New"/>
          <w:sz w:val="18"/>
          <w:szCs w:val="18"/>
          <w:color w:val="auto"/>
        </w:rPr>
        <w:t>Companies, Inc., and its successors</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and Moody's Investor</w:t>
      </w:r>
    </w:p>
    <w:p>
      <w:pPr>
        <w:ind w:left="3700"/>
        <w:spacing w:after="0"/>
        <w:rPr>
          <w:sz w:val="20"/>
          <w:szCs w:val="20"/>
          <w:color w:val="auto"/>
        </w:rPr>
      </w:pPr>
      <w:r>
        <w:rPr>
          <w:rFonts w:ascii="Courier New" w:cs="Courier New" w:eastAsia="Courier New" w:hAnsi="Courier New"/>
          <w:sz w:val="18"/>
          <w:szCs w:val="18"/>
          <w:color w:val="auto"/>
        </w:rPr>
        <w:t>Services and its successors ("Moody's") and</w:t>
      </w:r>
    </w:p>
    <w:p>
      <w:pPr>
        <w:ind w:left="3700"/>
        <w:spacing w:after="0" w:line="237" w:lineRule="auto"/>
        <w:rPr>
          <w:sz w:val="20"/>
          <w:szCs w:val="20"/>
          <w:color w:val="auto"/>
        </w:rPr>
      </w:pPr>
      <w:r>
        <w:rPr>
          <w:rFonts w:ascii="Courier New" w:cs="Courier New" w:eastAsia="Courier New" w:hAnsi="Courier New"/>
          <w:sz w:val="18"/>
          <w:szCs w:val="18"/>
          <w:color w:val="auto"/>
        </w:rPr>
        <w:t>(b) five business days from the date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are issued, during any period in which</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credit rating assigned to the notes by</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or Moody's is "BB-" or</w:t>
      </w:r>
    </w:p>
    <w:p>
      <w:pPr>
        <w:ind w:left="3700"/>
        <w:spacing w:after="0"/>
        <w:rPr>
          <w:sz w:val="20"/>
          <w:szCs w:val="20"/>
          <w:color w:val="auto"/>
        </w:rPr>
      </w:pPr>
      <w:r>
        <w:rPr>
          <w:rFonts w:ascii="Courier New" w:cs="Courier New" w:eastAsia="Courier New" w:hAnsi="Courier New"/>
          <w:sz w:val="18"/>
          <w:szCs w:val="18"/>
          <w:color w:val="auto"/>
        </w:rPr>
        <w:t>"Ba3," respectively, or lower, or if either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of these rating agencies no longer rates the</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or if either of these rating agencies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suspends or withdraws the rating assigned to</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notes, or if the notes are not assigned a</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rating by both rating agencies;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during the five business day period after any</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five consecutive trading day period (the</w:t>
      </w:r>
    </w:p>
    <w:p>
      <w:pPr>
        <w:ind w:left="3700"/>
        <w:spacing w:after="0" w:line="238" w:lineRule="auto"/>
        <w:rPr>
          <w:sz w:val="20"/>
          <w:szCs w:val="20"/>
          <w:color w:val="auto"/>
        </w:rPr>
      </w:pPr>
      <w:r>
        <w:rPr>
          <w:rFonts w:ascii="Courier New" w:cs="Courier New" w:eastAsia="Courier New" w:hAnsi="Courier New"/>
          <w:sz w:val="18"/>
          <w:szCs w:val="18"/>
          <w:color w:val="auto"/>
        </w:rPr>
        <w:t>"measurement period") in which the trading</w:t>
      </w:r>
    </w:p>
    <w:p>
      <w:pPr>
        <w:ind w:left="3700"/>
        <w:spacing w:after="0"/>
        <w:rPr>
          <w:sz w:val="20"/>
          <w:szCs w:val="20"/>
          <w:color w:val="auto"/>
        </w:rPr>
      </w:pPr>
      <w:r>
        <w:rPr>
          <w:rFonts w:ascii="Courier New" w:cs="Courier New" w:eastAsia="Courier New" w:hAnsi="Courier New"/>
          <w:sz w:val="18"/>
          <w:szCs w:val="18"/>
          <w:color w:val="auto"/>
        </w:rPr>
        <w:t>price per note for each day of that</w:t>
      </w:r>
    </w:p>
    <w:p>
      <w:pPr>
        <w:ind w:left="3700"/>
        <w:spacing w:after="0" w:line="237" w:lineRule="auto"/>
        <w:rPr>
          <w:sz w:val="20"/>
          <w:szCs w:val="20"/>
          <w:color w:val="auto"/>
        </w:rPr>
      </w:pPr>
      <w:r>
        <w:rPr>
          <w:rFonts w:ascii="Courier New" w:cs="Courier New" w:eastAsia="Courier New" w:hAnsi="Courier New"/>
          <w:sz w:val="18"/>
          <w:szCs w:val="18"/>
          <w:color w:val="auto"/>
        </w:rPr>
        <w:t>measurement period</w:t>
      </w:r>
    </w:p>
    <w:p>
      <w:pPr>
        <w:sectPr>
          <w:pgSz w:w="11900" w:h="16838" w:orient="portrait"/>
          <w:cols w:equalWidth="0" w:num="1">
            <w:col w:w="10219"/>
          </w:cols>
          <w:pgMar w:left="240" w:top="723" w:right="1440" w:bottom="0" w:gutter="0" w:footer="0" w:header="0"/>
          <w:type w:val="continuous"/>
        </w:sectPr>
      </w:pPr>
    </w:p>
    <w:bookmarkStart w:id="6" w:name="page7"/>
    <w:bookmarkEnd w:id="6"/>
    <w:p>
      <w:pPr>
        <w:ind w:left="3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was less than 98% of the product of the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closing sale price of our ordinary shares and</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number of shares issuable upon conversion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of $1,000 principal amount of the notes;</w:t>
      </w:r>
    </w:p>
    <w:p>
      <w:pPr>
        <w:ind w:left="3700"/>
        <w:spacing w:after="0" w:line="238" w:lineRule="auto"/>
        <w:rPr>
          <w:sz w:val="20"/>
          <w:szCs w:val="20"/>
          <w:color w:val="auto"/>
        </w:rPr>
      </w:pPr>
      <w:r>
        <w:rPr>
          <w:rFonts w:ascii="Courier New" w:cs="Courier New" w:eastAsia="Courier New" w:hAnsi="Courier New"/>
          <w:sz w:val="18"/>
          <w:szCs w:val="18"/>
          <w:color w:val="auto"/>
        </w:rPr>
        <w:t>provided, however, you may not convert your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(in reliance on this subsection) if 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any trading day during such measurement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the closing sale price of our ordinary</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shares was between 100% and 130% of the then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current conversion price of the notes; or</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 if the notes have been called for redemption;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upon the occurrence of specified corporate</w:t>
      </w:r>
    </w:p>
    <w:p>
      <w:pPr>
        <w:ind w:left="3700"/>
        <w:spacing w:after="0" w:line="238" w:lineRule="auto"/>
        <w:rPr>
          <w:sz w:val="20"/>
          <w:szCs w:val="20"/>
          <w:color w:val="auto"/>
        </w:rPr>
      </w:pPr>
      <w:r>
        <w:rPr>
          <w:rFonts w:ascii="Courier New" w:cs="Courier New" w:eastAsia="Courier New" w:hAnsi="Courier New"/>
          <w:sz w:val="18"/>
          <w:szCs w:val="18"/>
          <w:color w:val="auto"/>
        </w:rPr>
        <w:t>events described under "Description of</w:t>
      </w:r>
    </w:p>
    <w:p>
      <w:pPr>
        <w:ind w:left="3700"/>
        <w:spacing w:after="0"/>
        <w:rPr>
          <w:sz w:val="20"/>
          <w:szCs w:val="20"/>
          <w:color w:val="auto"/>
        </w:rPr>
      </w:pPr>
      <w:r>
        <w:rPr>
          <w:rFonts w:ascii="Courier New" w:cs="Courier New" w:eastAsia="Courier New" w:hAnsi="Courier New"/>
          <w:sz w:val="18"/>
          <w:szCs w:val="18"/>
          <w:color w:val="auto"/>
        </w:rPr>
        <w:t>Notes -- Conversion of Notes -- Conversion</w:t>
      </w:r>
    </w:p>
    <w:p>
      <w:pPr>
        <w:ind w:left="3700"/>
        <w:spacing w:after="0" w:line="237" w:lineRule="auto"/>
        <w:rPr>
          <w:sz w:val="20"/>
          <w:szCs w:val="20"/>
          <w:color w:val="auto"/>
        </w:rPr>
      </w:pPr>
      <w:r>
        <w:rPr>
          <w:rFonts w:ascii="Courier New" w:cs="Courier New" w:eastAsia="Courier New" w:hAnsi="Courier New"/>
          <w:sz w:val="18"/>
          <w:szCs w:val="18"/>
          <w:color w:val="auto"/>
        </w:rPr>
        <w:t>Upon Specified Corporate Transactions."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You will not receive any cash payment or</w:t>
      </w:r>
    </w:p>
    <w:p>
      <w:pPr>
        <w:ind w:left="3480"/>
        <w:spacing w:after="0" w:line="238" w:lineRule="auto"/>
        <w:rPr>
          <w:sz w:val="20"/>
          <w:szCs w:val="20"/>
          <w:color w:val="auto"/>
        </w:rPr>
      </w:pPr>
      <w:r>
        <w:rPr>
          <w:rFonts w:ascii="Courier New" w:cs="Courier New" w:eastAsia="Courier New" w:hAnsi="Courier New"/>
          <w:sz w:val="18"/>
          <w:szCs w:val="18"/>
          <w:color w:val="auto"/>
        </w:rPr>
        <w:t>additional shares representing accrued and</w:t>
      </w:r>
    </w:p>
    <w:p>
      <w:pPr>
        <w:ind w:left="3480"/>
        <w:spacing w:after="0"/>
        <w:rPr>
          <w:sz w:val="20"/>
          <w:szCs w:val="20"/>
          <w:color w:val="auto"/>
        </w:rPr>
      </w:pPr>
      <w:r>
        <w:rPr>
          <w:rFonts w:ascii="Courier New" w:cs="Courier New" w:eastAsia="Courier New" w:hAnsi="Courier New"/>
          <w:sz w:val="18"/>
          <w:szCs w:val="18"/>
          <w:color w:val="auto"/>
        </w:rPr>
        <w:t>unpaid interest upon conversion of a note,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except in limited circumstances. Instead, such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interest, if any, will be forfeited upon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conversion. Notes called for redemption may be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converted until the close of business on the</w:t>
      </w:r>
    </w:p>
    <w:p>
      <w:pPr>
        <w:ind w:left="3480"/>
        <w:spacing w:after="0" w:line="238" w:lineRule="auto"/>
        <w:rPr>
          <w:sz w:val="20"/>
          <w:szCs w:val="20"/>
          <w:color w:val="auto"/>
        </w:rPr>
      </w:pPr>
      <w:r>
        <w:rPr>
          <w:rFonts w:ascii="Courier New" w:cs="Courier New" w:eastAsia="Courier New" w:hAnsi="Courier New"/>
          <w:sz w:val="18"/>
          <w:szCs w:val="18"/>
          <w:color w:val="auto"/>
        </w:rPr>
        <w:t>business day immediately preceding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redemption date, after which time your right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 will expire unless we default in the</w:t>
      </w:r>
    </w:p>
    <w:p>
      <w:pPr>
        <w:ind w:left="3480"/>
        <w:spacing w:after="0" w:line="238" w:lineRule="auto"/>
        <w:rPr>
          <w:sz w:val="20"/>
          <w:szCs w:val="20"/>
          <w:color w:val="auto"/>
        </w:rPr>
      </w:pPr>
      <w:r>
        <w:rPr>
          <w:rFonts w:ascii="Courier New" w:cs="Courier New" w:eastAsia="Courier New" w:hAnsi="Courier New"/>
          <w:sz w:val="18"/>
          <w:szCs w:val="18"/>
          <w:color w:val="auto"/>
        </w:rPr>
        <w:t>payment of the redemption price.</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 Event..............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a designated event (as described under "Description of Notes -- Repurchase at Option of the Holder Upon a Designated Event") occurs prior to maturity, you may require us to purchase all or part of your notes at a repurchase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8"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at the Option of the Holder....................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require us to repurchase some or all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notes on March 15 of 2009, 2014 and 2019,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 repurchase price equal to 100% of the</w:t>
      </w:r>
    </w:p>
    <w:p>
      <w:pPr>
        <w:spacing w:after="0" w:line="238" w:lineRule="auto"/>
        <w:rPr>
          <w:sz w:val="20"/>
          <w:szCs w:val="20"/>
          <w:color w:val="auto"/>
        </w:rPr>
      </w:pPr>
      <w:r>
        <w:rPr>
          <w:rFonts w:ascii="Courier New" w:cs="Courier New" w:eastAsia="Courier New" w:hAnsi="Courier New"/>
          <w:sz w:val="18"/>
          <w:szCs w:val="18"/>
          <w:color w:val="auto"/>
        </w:rPr>
        <w:t>principal amount, plus accrued and unpaid</w:t>
      </w:r>
    </w:p>
    <w:p>
      <w:pPr>
        <w:spacing w:after="0"/>
        <w:rPr>
          <w:sz w:val="20"/>
          <w:szCs w:val="20"/>
          <w:color w:val="auto"/>
        </w:rPr>
      </w:pPr>
      <w:r>
        <w:rPr>
          <w:rFonts w:ascii="Courier New" w:cs="Courier New" w:eastAsia="Courier New" w:hAnsi="Courier New"/>
          <w:sz w:val="18"/>
          <w:szCs w:val="18"/>
          <w:color w:val="auto"/>
        </w:rPr>
        <w:t>interest and liquidated damages, if any,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but excluding, the applicable repurchase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choose to pay the repurchase price in</w:t>
      </w:r>
    </w:p>
    <w:p>
      <w:pPr>
        <w:spacing w:after="0" w:line="238" w:lineRule="auto"/>
        <w:rPr>
          <w:sz w:val="20"/>
          <w:szCs w:val="20"/>
          <w:color w:val="auto"/>
        </w:rPr>
      </w:pPr>
      <w:r>
        <w:rPr>
          <w:rFonts w:ascii="Courier New" w:cs="Courier New" w:eastAsia="Courier New" w:hAnsi="Courier New"/>
          <w:sz w:val="18"/>
          <w:szCs w:val="18"/>
          <w:color w:val="auto"/>
        </w:rPr>
        <w:t>cash or ordinary shares (valued using the</w:t>
      </w:r>
    </w:p>
    <w:p>
      <w:pPr>
        <w:spacing w:after="0"/>
        <w:rPr>
          <w:sz w:val="20"/>
          <w:szCs w:val="20"/>
          <w:color w:val="auto"/>
        </w:rPr>
      </w:pPr>
      <w:r>
        <w:rPr>
          <w:rFonts w:ascii="Courier New" w:cs="Courier New" w:eastAsia="Courier New" w:hAnsi="Courier New"/>
          <w:sz w:val="18"/>
          <w:szCs w:val="18"/>
          <w:color w:val="auto"/>
        </w:rPr>
        <w:t>method set forth in "Description of</w:t>
      </w:r>
    </w:p>
    <w:p>
      <w:pPr>
        <w:spacing w:after="0" w:line="237" w:lineRule="auto"/>
        <w:rPr>
          <w:sz w:val="20"/>
          <w:szCs w:val="20"/>
          <w:color w:val="auto"/>
        </w:rPr>
      </w:pPr>
      <w:r>
        <w:rPr>
          <w:rFonts w:ascii="Courier New" w:cs="Courier New" w:eastAsia="Courier New" w:hAnsi="Courier New"/>
          <w:sz w:val="18"/>
          <w:szCs w:val="18"/>
          <w:color w:val="auto"/>
        </w:rPr>
        <w:t>Notes -- Repurchase at Option of the Holder")</w:t>
      </w:r>
    </w:p>
    <w:p>
      <w:pPr>
        <w:spacing w:after="0" w:line="238" w:lineRule="auto"/>
        <w:rPr>
          <w:sz w:val="20"/>
          <w:szCs w:val="20"/>
          <w:color w:val="auto"/>
        </w:rPr>
      </w:pPr>
      <w:r>
        <w:rPr>
          <w:rFonts w:ascii="Courier New" w:cs="Courier New" w:eastAsia="Courier New" w:hAnsi="Courier New"/>
          <w:sz w:val="18"/>
          <w:szCs w:val="18"/>
          <w:color w:val="auto"/>
        </w:rPr>
        <w:t>or a combination of cash and ordinary shares,</w:t>
      </w:r>
    </w:p>
    <w:p>
      <w:pPr>
        <w:spacing w:after="0"/>
        <w:rPr>
          <w:sz w:val="20"/>
          <w:szCs w:val="20"/>
          <w:color w:val="auto"/>
        </w:rPr>
      </w:pPr>
      <w:r>
        <w:rPr>
          <w:rFonts w:ascii="Courier New" w:cs="Courier New" w:eastAsia="Courier New" w:hAnsi="Courier New"/>
          <w:sz w:val="18"/>
          <w:szCs w:val="18"/>
          <w:color w:val="auto"/>
        </w:rPr>
        <w:t>provided that we will pay any accrued and</w:t>
      </w:r>
    </w:p>
    <w:p>
      <w:pPr>
        <w:spacing w:after="0" w:line="237" w:lineRule="auto"/>
        <w:rPr>
          <w:sz w:val="20"/>
          <w:szCs w:val="20"/>
          <w:color w:val="auto"/>
        </w:rPr>
      </w:pPr>
      <w:r>
        <w:rPr>
          <w:rFonts w:ascii="Courier New" w:cs="Courier New" w:eastAsia="Courier New" w:hAnsi="Courier New"/>
          <w:sz w:val="18"/>
          <w:szCs w:val="18"/>
          <w:color w:val="auto"/>
        </w:rPr>
        <w:t>unpaid interest in cash.</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will not receive any proceeds from the sale by the selling securityholders of the notes or the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a registration rights agreement, we have agreed to register the resale of the notes and the ordinary shares issuable</w:t>
      </w:r>
    </w:p>
    <w:p>
      <w:pPr>
        <w:sectPr>
          <w:pgSz w:w="11900" w:h="16838" w:orient="portrait"/>
          <w:cols w:equalWidth="0" w:num="2">
            <w:col w:w="3160" w:space="320"/>
            <w:col w:w="6739"/>
          </w:cols>
          <w:pgMar w:left="240" w:top="717" w:right="1440" w:bottom="0" w:gutter="0" w:footer="0" w:header="0"/>
          <w:type w:val="continuous"/>
        </w:sectPr>
      </w:pPr>
    </w:p>
    <w:bookmarkStart w:id="8" w:name="page9"/>
    <w:bookmarkEnd w:id="8"/>
    <w:p>
      <w:pPr>
        <w:ind w:left="3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9" w:name="page10"/>
    <w:bookmarkEnd w:id="9"/>
    <w:p>
      <w:pPr>
        <w:ind w:left="3480"/>
        <w:spacing w:after="0"/>
        <w:rPr>
          <w:sz w:val="20"/>
          <w:szCs w:val="20"/>
          <w:color w:val="auto"/>
        </w:rPr>
      </w:pPr>
      <w:r>
        <w:rPr>
          <w:rFonts w:ascii="Courier New" w:cs="Courier New" w:eastAsia="Courier New" w:hAnsi="Courier New"/>
          <w:sz w:val="18"/>
          <w:szCs w:val="18"/>
          <w:color w:val="auto"/>
        </w:rPr>
        <w:t>upon conversion of the notes. If we fail to</w:t>
      </w:r>
    </w:p>
    <w:p>
      <w:pPr>
        <w:ind w:left="3480"/>
        <w:spacing w:after="0" w:line="238" w:lineRule="auto"/>
        <w:rPr>
          <w:sz w:val="20"/>
          <w:szCs w:val="20"/>
          <w:color w:val="auto"/>
        </w:rPr>
      </w:pPr>
      <w:r>
        <w:rPr>
          <w:rFonts w:ascii="Courier New" w:cs="Courier New" w:eastAsia="Courier New" w:hAnsi="Courier New"/>
          <w:sz w:val="18"/>
          <w:szCs w:val="18"/>
          <w:color w:val="auto"/>
        </w:rPr>
        <w:t>comply with certain of our obligations under</w:t>
      </w:r>
    </w:p>
    <w:p>
      <w:pPr>
        <w:ind w:left="3480"/>
        <w:spacing w:after="0"/>
        <w:rPr>
          <w:sz w:val="20"/>
          <w:szCs w:val="20"/>
          <w:color w:val="auto"/>
        </w:rPr>
      </w:pPr>
      <w:r>
        <w:rPr>
          <w:rFonts w:ascii="Courier New" w:cs="Courier New" w:eastAsia="Courier New" w:hAnsi="Courier New"/>
          <w:sz w:val="18"/>
          <w:szCs w:val="18"/>
          <w:color w:val="auto"/>
        </w:rPr>
        <w:t>the registration rights agreement, liquidated</w:t>
      </w:r>
    </w:p>
    <w:p>
      <w:pPr>
        <w:ind w:left="3480"/>
        <w:spacing w:after="0" w:line="237" w:lineRule="auto"/>
        <w:rPr>
          <w:sz w:val="20"/>
          <w:szCs w:val="20"/>
          <w:color w:val="auto"/>
        </w:rPr>
      </w:pPr>
      <w:r>
        <w:rPr>
          <w:rFonts w:ascii="Courier New" w:cs="Courier New" w:eastAsia="Courier New" w:hAnsi="Courier New"/>
          <w:sz w:val="18"/>
          <w:szCs w:val="18"/>
          <w:color w:val="auto"/>
        </w:rPr>
        <w:t>damages will be payable on the notes and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ordinary shares issuable upon conversion of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See "Description of</w:t>
      </w:r>
    </w:p>
    <w:p>
      <w:pPr>
        <w:ind w:left="3480"/>
        <w:spacing w:after="0" w:line="238" w:lineRule="auto"/>
        <w:rPr>
          <w:sz w:val="20"/>
          <w:szCs w:val="20"/>
          <w:color w:val="auto"/>
        </w:rPr>
      </w:pPr>
      <w:r>
        <w:rPr>
          <w:rFonts w:ascii="Courier New" w:cs="Courier New" w:eastAsia="Courier New" w:hAnsi="Courier New"/>
          <w:sz w:val="18"/>
          <w:szCs w:val="18"/>
          <w:color w:val="auto"/>
        </w:rPr>
        <w:t>Notes -- Registration Rights."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have been issued in book-entry form and are represented by global certificates deposited with, or on behalf of, The Depository Trust Company, or DTC, and registered in the name of a nominee of DTC. Beneficial interests in any of the notes will be shown on, and transfers will be effected only through, records maintained by DTC or its nominee and any such interest may not be exchanged for certificated securities, except in limited circumstances.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notes are new securities for which no market currently exists. While the initial purchasers have informed us that they intend to make a market in the notes, they are under no obligation to do so and may discontinue such activities at any time without notice. The notes are listed on any securities exchange or included in any automated quotation system. While the notes are expected to be designated for trading in The PORTAL Market, we cannot assure you that any active or liquid market will develop for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9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New York Stock Exchange Symbol for Our Ordinary Shares.......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DOX.</w:t>
      </w:r>
    </w:p>
    <w:p>
      <w:pPr>
        <w:spacing w:after="0" w:line="224"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7" w:right="1440" w:bottom="1440" w:gutter="0" w:footer="0" w:header="0"/>
          <w:type w:val="continuous"/>
        </w:sectPr>
      </w:pPr>
    </w:p>
    <w:bookmarkStart w:id="10" w:name="page11"/>
    <w:bookmarkEnd w:id="10"/>
    <w:p>
      <w:pPr>
        <w:ind w:left="1380"/>
        <w:spacing w:after="0"/>
        <w:rPr>
          <w:sz w:val="20"/>
          <w:szCs w:val="20"/>
          <w:color w:val="auto"/>
        </w:rPr>
      </w:pPr>
      <w:r>
        <w:rPr>
          <w:rFonts w:ascii="Courier New" w:cs="Courier New" w:eastAsia="Courier New" w:hAnsi="Courier New"/>
          <w:sz w:val="18"/>
          <w:szCs w:val="18"/>
          <w:color w:val="auto"/>
        </w:rPr>
        <w:t>SUMMARY HISTORICAL CONSOLIDATED FINANCIAL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Our consolidated financial statements are prepared in accordance with U.S. generally accepted accounting principles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2004 is derived from our consolidated financial statements, which have been audited by Ernst &amp; Young LLP, our independent auditors.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2"/>
        </w:trPr>
        <w:tc>
          <w:tcPr>
            <w:tcW w:w="1060" w:type="dxa"/>
            <w:vAlign w:val="bottom"/>
          </w:tcPr>
          <w:p>
            <w:pPr>
              <w:spacing w:after="0"/>
              <w:rPr>
                <w:sz w:val="20"/>
                <w:szCs w:val="20"/>
                <w:color w:val="auto"/>
              </w:rPr>
            </w:pPr>
            <w:r>
              <w:rPr>
                <w:rFonts w:ascii="Courier New" w:cs="Courier New" w:eastAsia="Courier New" w:hAnsi="Courier New"/>
                <w:sz w:val="16"/>
                <w:szCs w:val="16"/>
                <w:color w:val="auto"/>
                <w:w w:val="77"/>
              </w:rPr>
              <w:t>--------------</w:t>
            </w: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2004</w:t>
            </w:r>
          </w:p>
        </w:tc>
        <w:tc>
          <w:tcPr>
            <w:tcW w:w="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2003</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2002 2001</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2000 ---------</w:t>
            </w:r>
          </w:p>
        </w:tc>
      </w:tr>
    </w:tbl>
    <w:p>
      <w:pPr>
        <w:ind w:left="320" w:hanging="207"/>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7579"/>
        <w:spacing w:after="0"/>
        <w:rPr>
          <w:sz w:val="20"/>
          <w:szCs w:val="20"/>
          <w:color w:val="auto"/>
        </w:rPr>
      </w:pPr>
      <w:r>
        <w:rPr>
          <w:rFonts w:ascii="Courier New" w:cs="Courier New" w:eastAsia="Courier New" w:hAnsi="Courier New"/>
          <w:sz w:val="18"/>
          <w:szCs w:val="18"/>
          <w:color w:val="auto"/>
        </w:rPr>
        <w:t>(IN THOUSANDS, EXCEPT</w:t>
      </w:r>
    </w:p>
    <w:p>
      <w:pPr>
        <w:jc w:val="center"/>
        <w:ind w:right="7579"/>
        <w:spacing w:after="0" w:line="237" w:lineRule="auto"/>
        <w:rPr>
          <w:sz w:val="20"/>
          <w:szCs w:val="20"/>
          <w:color w:val="auto"/>
        </w:rPr>
      </w:pPr>
      <w:r>
        <w:rPr>
          <w:rFonts w:ascii="Courier New" w:cs="Courier New" w:eastAsia="Courier New" w:hAnsi="Courier New"/>
          <w:sz w:val="18"/>
          <w:szCs w:val="18"/>
          <w:color w:val="auto"/>
        </w:rPr>
        <w:t>PER SHARE DATA)</w:t>
      </w:r>
    </w:p>
    <w:p>
      <w:pPr>
        <w:jc w:val="center"/>
        <w:ind w:right="7579"/>
        <w:spacing w:after="0" w:line="238" w:lineRule="auto"/>
        <w:rPr>
          <w:sz w:val="20"/>
          <w:szCs w:val="20"/>
          <w:color w:val="auto"/>
        </w:rPr>
      </w:pPr>
      <w:r>
        <w:rPr>
          <w:rFonts w:ascii="Courier New" w:cs="Courier New" w:eastAsia="Courier New" w:hAnsi="Courier New"/>
          <w:sz w:val="18"/>
          <w:szCs w:val="18"/>
          <w:color w:val="auto"/>
        </w:rPr>
        <w:t>STATEMENT OF OPERATIONS</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82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6"/>
              </w:rPr>
              <w:t>DATA:</w:t>
            </w:r>
          </w:p>
        </w:tc>
        <w:tc>
          <w:tcPr>
            <w:tcW w:w="760" w:type="dxa"/>
            <w:vAlign w:val="bottom"/>
          </w:tcPr>
          <w:p>
            <w:pPr>
              <w:spacing w:after="0"/>
              <w:rPr>
                <w:sz w:val="17"/>
                <w:szCs w:val="17"/>
                <w:color w:val="auto"/>
              </w:rPr>
            </w:pPr>
          </w:p>
        </w:tc>
      </w:tr>
      <w:tr>
        <w:trPr>
          <w:trHeight w:val="203"/>
        </w:trPr>
        <w:tc>
          <w:tcPr>
            <w:tcW w:w="1320" w:type="dxa"/>
            <w:vAlign w:val="bottom"/>
            <w:gridSpan w:val="2"/>
          </w:tcPr>
          <w:p>
            <w:pPr>
              <w:spacing w:after="0"/>
              <w:rPr>
                <w:sz w:val="20"/>
                <w:szCs w:val="20"/>
                <w:color w:val="auto"/>
              </w:rPr>
            </w:pPr>
            <w:r>
              <w:rPr>
                <w:rFonts w:ascii="Courier New" w:cs="Courier New" w:eastAsia="Courier New" w:hAnsi="Courier New"/>
                <w:sz w:val="12"/>
                <w:szCs w:val="12"/>
                <w:color w:val="auto"/>
                <w:w w:val="72"/>
              </w:rPr>
              <w:t>Revenue..................</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$1,773,732</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$1,483,327</w:t>
            </w:r>
          </w:p>
        </w:tc>
      </w:tr>
      <w:tr>
        <w:trPr>
          <w:trHeight w:val="203"/>
        </w:trPr>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$1,613,565</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$1,533,910</w:t>
            </w:r>
          </w:p>
        </w:tc>
      </w:tr>
      <w:tr>
        <w:trPr>
          <w:trHeight w:val="203"/>
        </w:trPr>
        <w:tc>
          <w:tcPr>
            <w:tcW w:w="2540" w:type="dxa"/>
            <w:vAlign w:val="bottom"/>
            <w:gridSpan w:val="4"/>
          </w:tcPr>
          <w:p>
            <w:pPr>
              <w:jc w:val="center"/>
              <w:ind w:left="35"/>
              <w:spacing w:after="0" w:line="203" w:lineRule="exact"/>
              <w:rPr>
                <w:sz w:val="20"/>
                <w:szCs w:val="20"/>
                <w:color w:val="auto"/>
              </w:rPr>
            </w:pPr>
            <w:r>
              <w:rPr>
                <w:rFonts w:ascii="Courier New" w:cs="Courier New" w:eastAsia="Courier New" w:hAnsi="Courier New"/>
                <w:sz w:val="18"/>
                <w:szCs w:val="18"/>
                <w:color w:val="auto"/>
                <w:w w:val="97"/>
              </w:rPr>
              <w:t>$1,118,320 Operating</w:t>
            </w:r>
          </w:p>
        </w:tc>
      </w:tr>
      <w:tr>
        <w:trPr>
          <w:trHeight w:val="203"/>
        </w:trPr>
        <w:tc>
          <w:tcPr>
            <w:tcW w:w="25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6"/>
              </w:rPr>
              <w:t>income(1)(2)(3)(4).....</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296,200</w:t>
            </w:r>
          </w:p>
        </w:tc>
        <w:tc>
          <w:tcPr>
            <w:tcW w:w="8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210,418</w:t>
            </w:r>
          </w:p>
        </w:tc>
        <w:tc>
          <w:tcPr>
            <w:tcW w:w="7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49,161</w:t>
            </w:r>
          </w:p>
        </w:tc>
      </w:tr>
      <w:tr>
        <w:trPr>
          <w:trHeight w:val="203"/>
        </w:trPr>
        <w:tc>
          <w:tcPr>
            <w:tcW w:w="2540" w:type="dxa"/>
            <w:vAlign w:val="bottom"/>
            <w:gridSpan w:val="4"/>
          </w:tcPr>
          <w:p>
            <w:pPr>
              <w:jc w:val="center"/>
              <w:ind w:left="35"/>
              <w:spacing w:after="0" w:line="203" w:lineRule="exact"/>
              <w:rPr>
                <w:sz w:val="20"/>
                <w:szCs w:val="20"/>
                <w:color w:val="auto"/>
              </w:rPr>
            </w:pPr>
            <w:r>
              <w:rPr>
                <w:rFonts w:ascii="Courier New" w:cs="Courier New" w:eastAsia="Courier New" w:hAnsi="Courier New"/>
                <w:sz w:val="18"/>
                <w:szCs w:val="18"/>
                <w:color w:val="auto"/>
                <w:w w:val="97"/>
              </w:rPr>
              <w:t>159,281 74,124 Net</w:t>
            </w:r>
          </w:p>
        </w:tc>
      </w:tr>
      <w:tr>
        <w:trPr>
          <w:trHeight w:val="203"/>
        </w:trPr>
        <w:tc>
          <w:tcPr>
            <w:tcW w:w="2540" w:type="dxa"/>
            <w:vAlign w:val="bottom"/>
            <w:gridSpan w:val="4"/>
          </w:tcPr>
          <w:p>
            <w:pPr>
              <w:jc w:val="center"/>
              <w:ind w:left="35"/>
              <w:spacing w:after="0" w:line="203" w:lineRule="exact"/>
              <w:rPr>
                <w:sz w:val="20"/>
                <w:szCs w:val="20"/>
                <w:color w:val="auto"/>
              </w:rPr>
            </w:pPr>
            <w:r>
              <w:rPr>
                <w:rFonts w:ascii="Courier New" w:cs="Courier New" w:eastAsia="Courier New" w:hAnsi="Courier New"/>
                <w:sz w:val="18"/>
                <w:szCs w:val="18"/>
                <w:color w:val="auto"/>
                <w:w w:val="97"/>
              </w:rPr>
              <w:t>income (loss)(5).....</w:t>
            </w: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234,860</w:t>
            </w:r>
          </w:p>
        </w:tc>
        <w:tc>
          <w:tcPr>
            <w:tcW w:w="8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168,883</w:t>
            </w:r>
          </w:p>
        </w:tc>
        <w:tc>
          <w:tcPr>
            <w:tcW w:w="7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(5,061)</w:t>
            </w:r>
          </w:p>
        </w:tc>
      </w:tr>
    </w:tbl>
    <w:p>
      <w:pPr>
        <w:ind w:left="380"/>
        <w:spacing w:after="0" w:line="238" w:lineRule="auto"/>
        <w:rPr>
          <w:sz w:val="20"/>
          <w:szCs w:val="20"/>
          <w:color w:val="auto"/>
        </w:rPr>
      </w:pPr>
      <w:r>
        <w:rPr>
          <w:rFonts w:ascii="Courier New" w:cs="Courier New" w:eastAsia="Courier New" w:hAnsi="Courier New"/>
          <w:sz w:val="18"/>
          <w:szCs w:val="18"/>
          <w:color w:val="auto"/>
        </w:rPr>
        <w:t>66,386 5,978 Basic</w:t>
      </w:r>
    </w:p>
    <w:p>
      <w:pPr>
        <w:ind w:left="320"/>
        <w:spacing w:after="0"/>
        <w:rPr>
          <w:sz w:val="20"/>
          <w:szCs w:val="20"/>
          <w:color w:val="auto"/>
        </w:rPr>
      </w:pPr>
      <w:r>
        <w:rPr>
          <w:rFonts w:ascii="Courier New" w:cs="Courier New" w:eastAsia="Courier New" w:hAnsi="Courier New"/>
          <w:sz w:val="18"/>
          <w:szCs w:val="18"/>
          <w:color w:val="auto"/>
        </w:rPr>
        <w:t>earnings (loss) per</w:t>
      </w:r>
    </w:p>
    <w:tbl>
      <w:tblPr>
        <w:tblLayout w:type="fixed"/>
        <w:tblInd w:w="60" w:type="dxa"/>
        <w:tblCellMar>
          <w:top w:w="0" w:type="dxa"/>
          <w:left w:w="0" w:type="dxa"/>
          <w:bottom w:w="0" w:type="dxa"/>
          <w:right w:w="0" w:type="dxa"/>
        </w:tblCellMar>
      </w:tblPr>
      <w:tr>
        <w:trPr>
          <w:trHeight w:val="202"/>
        </w:trPr>
        <w:tc>
          <w:tcPr>
            <w:tcW w:w="19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75"/>
              </w:rPr>
              <w:t>share..................</w:t>
            </w:r>
          </w:p>
        </w:tc>
        <w:tc>
          <w:tcPr>
            <w:tcW w:w="620" w:type="dxa"/>
            <w:vAlign w:val="bottom"/>
          </w:tcPr>
          <w:p>
            <w:pPr>
              <w:spacing w:after="0"/>
              <w:rPr>
                <w:sz w:val="17"/>
                <w:szCs w:val="17"/>
                <w:color w:val="auto"/>
              </w:rPr>
            </w:pPr>
          </w:p>
        </w:tc>
      </w:tr>
      <w:tr>
        <w:trPr>
          <w:trHeight w:val="203"/>
        </w:trPr>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w:t>
            </w: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0.78 (0.02)</w:t>
            </w:r>
          </w:p>
        </w:tc>
        <w:tc>
          <w:tcPr>
            <w:tcW w:w="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0.03</w:t>
            </w:r>
          </w:p>
        </w:tc>
        <w:tc>
          <w:tcPr>
            <w:tcW w:w="1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Diluted earnings</w:t>
            </w:r>
          </w:p>
        </w:tc>
      </w:tr>
      <w:tr>
        <w:trPr>
          <w:trHeight w:val="203"/>
        </w:trPr>
        <w:tc>
          <w:tcPr>
            <w:tcW w:w="68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(loss) per</w:t>
            </w:r>
          </w:p>
        </w:tc>
        <w:tc>
          <w:tcPr>
            <w:tcW w:w="620" w:type="dxa"/>
            <w:vAlign w:val="bottom"/>
          </w:tcPr>
          <w:p>
            <w:pPr>
              <w:spacing w:after="0"/>
              <w:rPr>
                <w:sz w:val="17"/>
                <w:szCs w:val="17"/>
                <w:color w:val="auto"/>
              </w:rPr>
            </w:pP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share..............</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0.77</w:t>
            </w: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(0.02) 0.29</w:t>
            </w:r>
          </w:p>
        </w:tc>
        <w:tc>
          <w:tcPr>
            <w:tcW w:w="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0.03</w:t>
            </w:r>
          </w:p>
        </w:tc>
      </w:tr>
    </w:tbl>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2004 ------------------------</w:t>
      </w:r>
    </w:p>
    <w:p>
      <w:pPr>
        <w:jc w:val="center"/>
        <w:ind w:right="4939"/>
        <w:spacing w:after="0" w:line="238" w:lineRule="auto"/>
        <w:rPr>
          <w:sz w:val="20"/>
          <w:szCs w:val="20"/>
          <w:color w:val="auto"/>
        </w:rPr>
      </w:pPr>
      <w:r>
        <w:rPr>
          <w:rFonts w:ascii="Courier New" w:cs="Courier New" w:eastAsia="Courier New" w:hAnsi="Courier New"/>
          <w:sz w:val="18"/>
          <w:szCs w:val="18"/>
          <w:color w:val="auto"/>
        </w:rPr>
        <w:t>(IN THOUSANDS) BALANCE SHEET DATA: Total assets</w:t>
      </w:r>
    </w:p>
    <w:p>
      <w:pPr>
        <w:jc w:val="center"/>
        <w:ind w:right="4939"/>
        <w:spacing w:after="0"/>
        <w:rPr>
          <w:sz w:val="20"/>
          <w:szCs w:val="20"/>
          <w:color w:val="auto"/>
        </w:rPr>
      </w:pPr>
      <w:r>
        <w:rPr>
          <w:rFonts w:ascii="Courier New" w:cs="Courier New" w:eastAsia="Courier New" w:hAnsi="Courier New"/>
          <w:sz w:val="18"/>
          <w:szCs w:val="18"/>
          <w:color w:val="auto"/>
        </w:rPr>
        <w:t>Long-term</w:t>
      </w:r>
    </w:p>
    <w:p>
      <w:pPr>
        <w:spacing w:after="0" w:line="237" w:lineRule="auto"/>
        <w:rPr>
          <w:sz w:val="20"/>
          <w:szCs w:val="20"/>
          <w:color w:val="auto"/>
        </w:rPr>
      </w:pPr>
      <w:r>
        <w:rPr>
          <w:rFonts w:ascii="Courier New" w:cs="Courier New" w:eastAsia="Courier New" w:hAnsi="Courier New"/>
          <w:sz w:val="18"/>
          <w:szCs w:val="18"/>
          <w:color w:val="auto"/>
        </w:rPr>
        <w:t>obligations.......................................</w:t>
      </w:r>
    </w:p>
    <w:p>
      <w:pPr>
        <w:jc w:val="center"/>
        <w:ind w:right="4939"/>
        <w:spacing w:after="0" w:line="238" w:lineRule="auto"/>
        <w:rPr>
          <w:sz w:val="20"/>
          <w:szCs w:val="20"/>
          <w:color w:val="auto"/>
        </w:rPr>
      </w:pPr>
      <w:r>
        <w:rPr>
          <w:rFonts w:ascii="Courier New" w:cs="Courier New" w:eastAsia="Courier New" w:hAnsi="Courier New"/>
          <w:sz w:val="18"/>
          <w:szCs w:val="18"/>
          <w:color w:val="auto"/>
        </w:rPr>
        <w:t>$2,863,884 2% Convertible Notes due</w:t>
      </w:r>
    </w:p>
    <w:p>
      <w:pPr>
        <w:jc w:val="center"/>
        <w:ind w:right="4939"/>
        <w:spacing w:after="0"/>
        <w:rPr>
          <w:sz w:val="20"/>
          <w:szCs w:val="20"/>
          <w:color w:val="auto"/>
        </w:rPr>
      </w:pPr>
      <w:r>
        <w:rPr>
          <w:rFonts w:ascii="Courier New" w:cs="Courier New" w:eastAsia="Courier New" w:hAnsi="Courier New"/>
          <w:sz w:val="18"/>
          <w:szCs w:val="18"/>
          <w:color w:val="auto"/>
        </w:rPr>
        <w:t>2008(5).......................... 272 0.50%</w:t>
      </w:r>
    </w:p>
    <w:p>
      <w:pPr>
        <w:jc w:val="center"/>
        <w:ind w:right="4939"/>
        <w:spacing w:after="0" w:line="237" w:lineRule="auto"/>
        <w:rPr>
          <w:sz w:val="20"/>
          <w:szCs w:val="20"/>
          <w:color w:val="auto"/>
        </w:rPr>
      </w:pPr>
      <w:r>
        <w:rPr>
          <w:rFonts w:ascii="Courier New" w:cs="Courier New" w:eastAsia="Courier New" w:hAnsi="Courier New"/>
          <w:sz w:val="18"/>
          <w:szCs w:val="18"/>
          <w:color w:val="auto"/>
        </w:rPr>
        <w:t>Convertible Senior Notes due</w:t>
      </w:r>
    </w:p>
    <w:p>
      <w:pPr>
        <w:jc w:val="center"/>
        <w:ind w:right="4939"/>
        <w:spacing w:after="0"/>
        <w:rPr>
          <w:sz w:val="20"/>
          <w:szCs w:val="20"/>
          <w:color w:val="auto"/>
        </w:rPr>
      </w:pPr>
      <w:r>
        <w:rPr>
          <w:rFonts w:ascii="Courier New" w:cs="Courier New" w:eastAsia="Courier New" w:hAnsi="Courier New"/>
          <w:sz w:val="18"/>
          <w:szCs w:val="18"/>
          <w:color w:val="auto"/>
        </w:rPr>
        <w:t>2024(6)................ 450,000 Long-term</w:t>
      </w:r>
    </w:p>
    <w:p>
      <w:pPr>
        <w:jc w:val="center"/>
        <w:ind w:right="4939"/>
        <w:spacing w:after="0" w:line="237" w:lineRule="auto"/>
        <w:rPr>
          <w:sz w:val="20"/>
          <w:szCs w:val="20"/>
          <w:color w:val="auto"/>
        </w:rPr>
      </w:pPr>
      <w:r>
        <w:rPr>
          <w:rFonts w:ascii="Courier New" w:cs="Courier New" w:eastAsia="Courier New" w:hAnsi="Courier New"/>
          <w:sz w:val="18"/>
          <w:szCs w:val="18"/>
          <w:color w:val="auto"/>
        </w:rPr>
        <w:t>portions of capital lease</w:t>
      </w:r>
    </w:p>
    <w:p>
      <w:pPr>
        <w:jc w:val="center"/>
        <w:ind w:right="4939"/>
        <w:spacing w:after="0"/>
        <w:rPr>
          <w:sz w:val="20"/>
          <w:szCs w:val="20"/>
          <w:color w:val="auto"/>
        </w:rPr>
      </w:pPr>
      <w:r>
        <w:rPr>
          <w:rFonts w:ascii="Courier New" w:cs="Courier New" w:eastAsia="Courier New" w:hAnsi="Courier New"/>
          <w:sz w:val="18"/>
          <w:szCs w:val="18"/>
          <w:color w:val="auto"/>
        </w:rPr>
        <w:t>obligations............. 4,112 Shareholders'</w:t>
      </w:r>
    </w:p>
    <w:p>
      <w:pPr>
        <w:ind w:left="220"/>
        <w:spacing w:after="0" w:line="237" w:lineRule="auto"/>
        <w:rPr>
          <w:sz w:val="20"/>
          <w:szCs w:val="20"/>
          <w:color w:val="auto"/>
        </w:rPr>
      </w:pPr>
      <w:r>
        <w:rPr>
          <w:rFonts w:ascii="Courier New" w:cs="Courier New" w:eastAsia="Courier New" w:hAnsi="Courier New"/>
          <w:sz w:val="18"/>
          <w:szCs w:val="18"/>
          <w:color w:val="auto"/>
        </w:rPr>
        <w:t>equity(7).....................................</w:t>
      </w:r>
    </w:p>
    <w:p>
      <w:pPr>
        <w:ind w:left="2160"/>
        <w:spacing w:after="0" w:line="238" w:lineRule="auto"/>
        <w:rPr>
          <w:sz w:val="20"/>
          <w:szCs w:val="20"/>
          <w:color w:val="auto"/>
        </w:rPr>
      </w:pPr>
      <w:r>
        <w:rPr>
          <w:rFonts w:ascii="Courier New" w:cs="Courier New" w:eastAsia="Courier New" w:hAnsi="Courier New"/>
          <w:sz w:val="18"/>
          <w:szCs w:val="18"/>
          <w:color w:val="auto"/>
        </w:rPr>
        <w:t>1,444,190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write-offs of purchased in-process research and development and other indirect acquisition-related costs. In addition, fiscal 2000 includes $104,268 of amortization of goodwill related to our acquisitions.</w:t>
      </w:r>
    </w:p>
    <w:p>
      <w:pPr>
        <w:spacing w:after="0" w:line="211"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2001 includes $204,566 of amortization of goodwill related to our acquisitions.</w:t>
      </w:r>
    </w:p>
    <w:p>
      <w:pPr>
        <w:spacing w:after="0" w:line="208" w:lineRule="exact"/>
        <w:rPr>
          <w:rFonts w:ascii="Courier New" w:cs="Courier New" w:eastAsia="Courier New" w:hAnsi="Courier New"/>
          <w:sz w:val="18"/>
          <w:szCs w:val="18"/>
          <w:color w:val="auto"/>
        </w:rPr>
      </w:pPr>
    </w:p>
    <w:p>
      <w:pPr>
        <w:ind w:left="420" w:right="2099" w:hanging="412"/>
        <w:spacing w:after="0" w:line="273"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w:t>
      </w:r>
    </w:p>
    <w:p>
      <w:pPr>
        <w:sectPr>
          <w:pgSz w:w="11900" w:h="16838" w:orient="portrait"/>
          <w:cols w:equalWidth="0" w:num="1">
            <w:col w:w="10219"/>
          </w:cols>
          <w:pgMar w:left="240" w:top="717" w:right="1440" w:bottom="0" w:gutter="0" w:footer="0" w:header="0"/>
        </w:sectPr>
      </w:pPr>
    </w:p>
    <w:bookmarkStart w:id="11" w:name="page12"/>
    <w:bookmarkEnd w:id="11"/>
    <w:p>
      <w:pPr>
        <w:ind w:left="412" w:right="1879"/>
        <w:spacing w:after="0" w:line="236" w:lineRule="auto"/>
        <w:rPr>
          <w:sz w:val="20"/>
          <w:szCs w:val="20"/>
          <w:color w:val="auto"/>
        </w:rPr>
      </w:pPr>
      <w:r>
        <w:rPr>
          <w:rFonts w:ascii="Courier New" w:cs="Courier New" w:eastAsia="Courier New" w:hAnsi="Courier New"/>
          <w:sz w:val="18"/>
          <w:szCs w:val="18"/>
          <w:color w:val="auto"/>
        </w:rPr>
        <w:t>Connecticut data center and our cost reduction program. In addition, fiscal 2002 includes $204,561 of amortization of goodwill related to our acquisitions.</w:t>
      </w:r>
    </w:p>
    <w:p>
      <w:pPr>
        <w:spacing w:after="0" w:line="209" w:lineRule="exact"/>
        <w:rPr>
          <w:sz w:val="20"/>
          <w:szCs w:val="20"/>
          <w:color w:val="auto"/>
        </w:rPr>
      </w:pPr>
    </w:p>
    <w:p>
      <w:pPr>
        <w:ind w:left="412" w:right="1779" w:hanging="412"/>
        <w:spacing w:after="0" w:line="237"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we recorded a restructuring charge of $9,956 related to our cost reduction program and an acquisition-related charge of $4,133 related to our July 2003 acquisition from Bell Canada of its 90% ownership interest in Certen Inc. ("Certen") for cash. Prior to this acquisition, we had 10% ownership interest in Certen. This charge reflects our 10% share in Certen's pre-acquisition results. Effective</w:t>
      </w:r>
    </w:p>
    <w:p>
      <w:pPr>
        <w:spacing w:after="0" w:line="204"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142" w:right="1440" w:bottom="1440" w:gutter="0" w:footer="0" w:header="0"/>
        </w:sectPr>
      </w:pPr>
    </w:p>
    <w:bookmarkStart w:id="12" w:name="page13"/>
    <w:bookmarkEnd w:id="12"/>
    <w:p>
      <w:pPr>
        <w:jc w:val="both"/>
        <w:ind w:left="420" w:right="2319"/>
        <w:spacing w:after="0" w:line="236" w:lineRule="auto"/>
        <w:rPr>
          <w:sz w:val="20"/>
          <w:szCs w:val="20"/>
          <w:color w:val="auto"/>
        </w:rPr>
      </w:pPr>
      <w:r>
        <w:rPr>
          <w:rFonts w:ascii="Courier New" w:cs="Courier New" w:eastAsia="Courier New" w:hAnsi="Courier New"/>
          <w:sz w:val="18"/>
          <w:szCs w:val="18"/>
          <w:color w:val="auto"/>
        </w:rPr>
        <w:t>October 1, 2002, we adopted Statement of Financial Accounting Standards ("SFAS") No. 142, "Goodwill and Other Intangible Assets", and no longer amortize goodwill.</w:t>
      </w:r>
    </w:p>
    <w:p>
      <w:pPr>
        <w:spacing w:after="0" w:line="209" w:lineRule="exact"/>
        <w:rPr>
          <w:sz w:val="20"/>
          <w:szCs w:val="20"/>
          <w:color w:val="auto"/>
        </w:rPr>
      </w:pPr>
    </w:p>
    <w:p>
      <w:pPr>
        <w:ind w:left="420" w:right="1779" w:hanging="412"/>
        <w:spacing w:after="0" w:line="270"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2001, we issued $500,000 aggregate principal amount of 2% Convertible Notes due June 1, 2008 (the "2% Notes"). During the first quarter of fiscal 2004, we repurchased $5,000 aggregate principal amount of 2% Notes for an aggregate purchase price of $4,987. During fiscal 2003 and 2002, we repurchased $44,600 and $54,946 aggregate principal amount of 2% Notes, respectively. In fiscal 2004, 2003 and 2002, we recorded gains of $13, $448 and $6,012, respectively, relating to the repurchases of 2% Notes. On June 1, 2004, we purchased $395,110 in aggregate principal amount of 2% Notes that had been tendered pursuant to the right of the holders to require us to purchase their 2% Notes on such date at a price equal to 100% of the principal amount plus accrued and unpaid interest. Of the $344 principal amount of untendered 2% Notes, $72 was subsequently purchased by us at a price of 100% of their principal amount and the balance remains as our outstanding obligations, in accordance with their terms.</w:t>
      </w:r>
    </w:p>
    <w:p>
      <w:pPr>
        <w:spacing w:after="0" w:line="387" w:lineRule="exact"/>
        <w:rPr>
          <w:rFonts w:ascii="Courier New" w:cs="Courier New" w:eastAsia="Courier New" w:hAnsi="Courier New"/>
          <w:sz w:val="16"/>
          <w:szCs w:val="16"/>
          <w:color w:val="auto"/>
        </w:rPr>
      </w:pPr>
    </w:p>
    <w:p>
      <w:pPr>
        <w:ind w:left="420" w:right="2519" w:hanging="412"/>
        <w:spacing w:after="0" w:line="290"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2004, we issued $450,000 aggregate principal amount of 0.50% Convertible Senior Notes due March 15, 2024 (the "0.50% Notes").</w:t>
      </w:r>
    </w:p>
    <w:p>
      <w:pPr>
        <w:spacing w:after="0" w:line="169" w:lineRule="exact"/>
        <w:rPr>
          <w:rFonts w:ascii="Courier New" w:cs="Courier New" w:eastAsia="Courier New" w:hAnsi="Courier New"/>
          <w:sz w:val="16"/>
          <w:szCs w:val="16"/>
          <w:color w:val="auto"/>
        </w:rPr>
      </w:pPr>
    </w:p>
    <w:p>
      <w:pPr>
        <w:ind w:left="420" w:right="1779" w:hanging="412"/>
        <w:spacing w:after="0" w:line="269"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a share repurchase program authorized by our Board of Directors, we repurchased 4,990 ordinary shares, at an average price of $24.82 per share, during the first quarter of fiscal 2004. In connection with our acquisition of XACCT Technologies Ltd. ("XACCT"), our Board of Directors approved the repurchase of ordinary shares to offset the dilutive effect of share issuances in the acquisition. The closing of the acquisition occurred in February 2004, and we repurchased 484 ordinary shares in February 2004, at an average price of $27.67 per share. In connection with our issuance of the 0.50% Notes, the Board of Directors approved the repurchase of ordinary shares sold short by purchasers of the 0.50% Notes in negotiated transactions, concurrently with the sale of the 0.50% Notes, to offset the dilutive effect of the ordinary shares issuable upon conversion of the 0.50% Notes. The closing of the sale of the 0.50% Notes occurred in March 2004, and we repurchased 6,074 ordinary shares, for an aggregate purchase price of $170,061, out of the 10,436 ordinary shares issuable upon conversion of the 0.50% Notes, based on a conversion rate of 23.1911 shares per $1,000 principal amount. In July 2004, we announced that our Board of Directors had extended our share repurchase program for the additional repurchase of up to $100,000 of our ordinary shares in open market or privately negotiated transactions and at times and prices we deem appropriate. In accordance with this extension we repurchased 4,894 ordinary shares, at an average price of $20.40 per share.</w:t>
      </w:r>
    </w:p>
    <w:p>
      <w:pPr>
        <w:spacing w:after="0" w:line="200" w:lineRule="exact"/>
        <w:rPr>
          <w:sz w:val="20"/>
          <w:szCs w:val="20"/>
          <w:color w:val="auto"/>
        </w:rPr>
      </w:pPr>
    </w:p>
    <w:p>
      <w:pPr>
        <w:spacing w:after="0" w:line="39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presents our historical ratios of earnings to fixed charges for the periods indicated:</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YEARS ENDED SEPTEMBER 30, ----------</w:t>
      </w:r>
    </w:p>
    <w:tbl>
      <w:tblPr>
        <w:tblLayout w:type="fixed"/>
        <w:tblInd w:w="0" w:type="dxa"/>
        <w:tblCellMar>
          <w:top w:w="0" w:type="dxa"/>
          <w:left w:w="0" w:type="dxa"/>
          <w:bottom w:w="0" w:type="dxa"/>
          <w:right w:w="0" w:type="dxa"/>
        </w:tblCellMar>
      </w:tblP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w:t>
            </w:r>
          </w:p>
        </w:tc>
        <w:tc>
          <w:tcPr>
            <w:tcW w:w="6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c>
          <w:tcPr>
            <w:tcW w:w="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2003</w:t>
            </w:r>
          </w:p>
        </w:tc>
      </w:tr>
      <w:tr>
        <w:trPr>
          <w:trHeight w:val="203"/>
        </w:trPr>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2002 2001 2000 ------</w:t>
            </w:r>
          </w:p>
        </w:tc>
        <w:tc>
          <w:tcPr>
            <w:tcW w:w="24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21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Ratio(1)....................................</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14.97x 13.49x 3.87x</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9.19x</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10.10x</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in fiscal 2002 and fiscal 2003, our revenues declined in the second half of fiscal 2002 and continued to decline in the first quarter of fiscal 2003. As a result, we undertook restructuring programs in fiscal 2002 and fiscal 2003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88" w:lineRule="exact"/>
        <w:rPr>
          <w:sz w:val="20"/>
          <w:szCs w:val="20"/>
          <w:color w:val="auto"/>
        </w:rPr>
      </w:pPr>
    </w:p>
    <w:p>
      <w:pPr>
        <w:ind w:left="220" w:right="1999"/>
        <w:spacing w:after="0" w:line="290"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system modification, billing and communications facility management.</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4" w:name="page15"/>
    <w:bookmarkEnd w:id="14"/>
    <w:p>
      <w:pPr>
        <w:ind w:right="2319" w:firstLine="527"/>
        <w:spacing w:after="0" w:line="235"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208" w:lineRule="exact"/>
        <w:rPr>
          <w:sz w:val="20"/>
          <w:szCs w:val="20"/>
          <w:color w:val="auto"/>
        </w:rPr>
      </w:pPr>
    </w:p>
    <w:p>
      <w:pPr>
        <w:ind w:left="740" w:right="251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97" w:lineRule="exact"/>
        <w:rPr>
          <w:sz w:val="20"/>
          <w:szCs w:val="20"/>
          <w:color w:val="auto"/>
        </w:rPr>
      </w:pPr>
    </w:p>
    <w:p>
      <w:pPr>
        <w:ind w:left="220" w:right="2099"/>
        <w:spacing w:after="0" w:line="290"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215"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WE MAY SEEK TO ACQUIRE COMPANIES OR TECHNOLOGIES THAT COULD DISRUPT OUR ONGOING BUSINESS, DISTRACT OUR MANAGEMENT AND EMPLOYEES AND ADVERSELY AFFECT OUR RESULTS OF OPERATIONS.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207"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December 31, 2004, it beneficially owned approximately 6.3% of our</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59" w:gutter="0" w:footer="0" w:header="0"/>
        </w:sectPr>
      </w:pPr>
    </w:p>
    <w:bookmarkStart w:id="15" w:name="page16"/>
    <w:bookmarkEnd w:id="15"/>
    <w:p>
      <w:pPr>
        <w:ind w:right="1999"/>
        <w:spacing w:after="0" w:line="236" w:lineRule="auto"/>
        <w:rPr>
          <w:sz w:val="20"/>
          <w:szCs w:val="20"/>
          <w:color w:val="auto"/>
        </w:rPr>
      </w:pPr>
      <w:r>
        <w:rPr>
          <w:rFonts w:ascii="Courier New" w:cs="Courier New" w:eastAsia="Courier New" w:hAnsi="Courier New"/>
          <w:sz w:val="18"/>
          <w:szCs w:val="18"/>
          <w:color w:val="auto"/>
        </w:rPr>
        <w:t>outstanding ordinary shares. The loss of any significant customer or a significant decrease in business from any such customer could harm our results of operations and financial condition.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12"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84"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10"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6" w:name="page17"/>
    <w:bookmarkEnd w:id="16"/>
    <w:p>
      <w:pPr>
        <w:ind w:left="220" w:right="1779"/>
        <w:spacing w:after="0" w:line="236"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209" w:lineRule="exact"/>
        <w:rPr>
          <w:sz w:val="20"/>
          <w:szCs w:val="20"/>
          <w:color w:val="auto"/>
        </w:rPr>
      </w:pPr>
    </w:p>
    <w:p>
      <w:pPr>
        <w:ind w:left="740" w:right="231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and service fees,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15"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OUR REVENUE, EARNINGS AND PROFITABILITY ARE IMPACTED BY THE LENGTH OF OUR SALES CYCLE, AND A LONGER SALES CYCLE COULD ADVERSELY AFFECT OUR RESULTS OF OPERATIONS AND FINANCIAL CONDITION.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2002 and fiscal 2003,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09"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17" w:name="page18"/>
    <w:bookmarkEnd w:id="17"/>
    <w:p>
      <w:pPr>
        <w:ind w:right="1999"/>
        <w:spacing w:after="0" w:line="237" w:lineRule="auto"/>
        <w:rPr>
          <w:sz w:val="20"/>
          <w:szCs w:val="20"/>
          <w:color w:val="auto"/>
        </w:rPr>
      </w:pPr>
      <w:r>
        <w:rPr>
          <w:rFonts w:ascii="Courier New" w:cs="Courier New" w:eastAsia="Courier New" w:hAnsi="Courier New"/>
          <w:sz w:val="18"/>
          <w:szCs w:val="18"/>
          <w:color w:val="auto"/>
        </w:rPr>
        <w:t>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restructurings and cost reduction measures reduced the size of our operations. On January 31, 2003, after implementation of the second reduction in our workforce,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and to 9,600 positions as of September 30, 2004. During periods of contraction, we disposed of office space and related obligations in an effort to keep pace with the changing size of our operations. These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INTERNATIONAL PRESENCE EXPOSES US TO RISKS ASSOCIATED WITH VARIED AND CHANGING POLITICAL, CULTURAL AND ECONOMIC CONDITIONS WORLDWIDE.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affected by risks associated with conducting business internationally. We maintain development facilities in Canada, Cyprus, Ireland, Israel and the United States, operate a support center in Brazil and have operations in North America, Europe, Latin America and the Asia-Pacific region. Recently, we established a new development center in India.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210"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70" w:gutter="0" w:footer="0" w:header="0"/>
        </w:sectPr>
      </w:pPr>
    </w:p>
    <w:bookmarkStart w:id="18" w:name="page19"/>
    <w:bookmarkEnd w:id="18"/>
    <w:p>
      <w:pPr>
        <w:ind w:left="220" w:right="1879"/>
        <w:spacing w:after="0" w:line="236" w:lineRule="auto"/>
        <w:rPr>
          <w:sz w:val="20"/>
          <w:szCs w:val="20"/>
          <w:color w:val="auto"/>
        </w:rPr>
      </w:pPr>
      <w:r>
        <w:rPr>
          <w:rFonts w:ascii="Courier New" w:cs="Courier New" w:eastAsia="Courier New" w:hAnsi="Courier New"/>
          <w:sz w:val="18"/>
          <w:szCs w:val="18"/>
          <w:color w:val="auto"/>
        </w:rPr>
        <w:t>POLITICAL AND ECONOMIC CONDITIONS IN THE MIDDLE EAST MAY ADVERSELY AFFECT OUR BUSINESS AND OUR DEVELOPMENT FACILITY IN CYPRUS MAY BE ADVERSELY AFFECTED BY POLITICAL CONDITIONS IN THAT COUNTRY.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Of the six development centers we maintain worldwide, our largest development center is located in five different sites throughout Israel. Approximately 45%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15"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approximately 45%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 portion of our revenue (approximately 30% in fiscal 2004)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19" w:name="page20"/>
    <w:bookmarkEnd w:id="19"/>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20" w:name="page21"/>
    <w:bookmarkEnd w:id="20"/>
    <w:p>
      <w:pPr>
        <w:ind w:right="1879"/>
        <w:spacing w:after="0" w:line="237" w:lineRule="auto"/>
        <w:rPr>
          <w:sz w:val="20"/>
          <w:szCs w:val="20"/>
          <w:color w:val="auto"/>
        </w:rPr>
      </w:pPr>
      <w:r>
        <w:rPr>
          <w:rFonts w:ascii="Courier New" w:cs="Courier New" w:eastAsia="Courier New" w:hAnsi="Courier New"/>
          <w:sz w:val="18"/>
          <w:szCs w:val="18"/>
          <w:color w:val="auto"/>
        </w:rPr>
        <w:t>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11"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12"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of 22% for the year ended September 30, 2004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Pursuant to recently enacted legislation, Israeli companies are generally subject to a company tax rate on taxable income of 35% for 2004, 34% for 2005, 32% for 2006 and 30% thereafter.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1" w:name="page22"/>
    <w:bookmarkEnd w:id="21"/>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208"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WE ARE CURRENTLY THE SUBJECT OF A SECURITIES EXCHANGE COMMISSION INVESTIGATION, WHICH COULD NEGATIVELY AFFECT OUR BUSINESS AND RESULTS OF OPERATIONS.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89"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IT MAY BE DIFFICULT FOR OUR SHAREHOLDERS TO ENFORCE ANY JUDGMENT OBTAINED IN THE UNITED STATES AGAINST US, THE SELLING SECURITYHOLDERS OR OUR AFFILIATES.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CAPITAL STRUCTURE</w:t>
      </w:r>
    </w:p>
    <w:p>
      <w:pPr>
        <w:spacing w:after="0" w:line="207"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During fiscal year 2004, our ordinary shares have traded as high as $30.69 per share and as low as $18.08 per share. Our ordinary shares traded as high as $39.25 per share and as low as $6.10 per share in fiscal 2002 and as high as $80.50 per share in fiscal 2001 and as low as $5.85 per share in fiscal 2003. As of January 25, 2005, the closing price of our ordinary shares was $29.05 per share. Many factors could cause the market price of our ordinary shares to rise and fall, including:</w:t>
      </w:r>
    </w:p>
    <w:p>
      <w:pPr>
        <w:spacing w:after="0" w:line="207"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0" w:gutter="0" w:footer="0" w:header="0"/>
        </w:sectPr>
      </w:pPr>
    </w:p>
    <w:bookmarkStart w:id="22" w:name="page23"/>
    <w:bookmarkEnd w:id="22"/>
    <w:p>
      <w:pPr>
        <w:ind w:left="740" w:right="199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THE NOTES ARE EFFECTIVELY SUBORDINATED TO THE DEBT AND OTHER LIABILITIES OF OUR SUBSIDIARIES.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September 30, 2004, our subsidiaries had liabilities of approximately $969.4 million. We may from time to time incur additional debt. Our subsidiaries may also from time to time incur other additional debt and liabilities. The notes are also effectively subordinated to any secured obligations to the extent of the value of the assets securing such obligations. See "Description of Notes."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ARE DEPENDENT UPON OUR SUBSIDIARIES TO SERVICE OUR DEBT.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386"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WE MAY NOT HAVE THE FUNDS NECESSARY TO FINANCE THE REPURCHASE OF THE NOTES OR MAY OTHERWISE BE RESTRICTED FROM MAKING SUCH REPURCHASE IF REQUIRED BY HOLDERS PURSUANT TO THE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396" w:lineRule="exact"/>
        <w:rPr>
          <w:sz w:val="20"/>
          <w:szCs w:val="20"/>
          <w:color w:val="auto"/>
        </w:rPr>
      </w:pPr>
    </w:p>
    <w:p>
      <w:pPr>
        <w:jc w:val="both"/>
        <w:ind w:left="220" w:right="2319"/>
        <w:spacing w:after="0" w:line="236" w:lineRule="auto"/>
        <w:rPr>
          <w:sz w:val="20"/>
          <w:szCs w:val="20"/>
          <w:color w:val="auto"/>
        </w:rPr>
      </w:pPr>
      <w:r>
        <w:rPr>
          <w:rFonts w:ascii="Courier New" w:cs="Courier New" w:eastAsia="Courier New" w:hAnsi="Courier New"/>
          <w:sz w:val="18"/>
          <w:szCs w:val="18"/>
          <w:color w:val="auto"/>
        </w:rPr>
        <w:t>THE INDEBTEDNESS CREATED BY THE NOTES, AND ANY FUTURE INDEBTEDNESS, COULD ADVERSELY AFFECT OUR BUSINESS AND OUR ABILITY TO MAKE FULL PAYMENT ON THE NOTES.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aggregate level of indebtedness increased as a result of the sale by us of the notes to the initial purchasers. As of September 30, 2004, we had $475.7 million of outstanding indebtedness and cash and short term investments of $1.2 billion.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564" w:gutter="0" w:footer="0" w:header="0"/>
        </w:sectPr>
      </w:pPr>
    </w:p>
    <w:bookmarkStart w:id="23" w:name="page24"/>
    <w:bookmarkEnd w:id="23"/>
    <w:p>
      <w:pPr>
        <w:ind w:right="1879" w:firstLine="527"/>
        <w:spacing w:after="0" w:line="237" w:lineRule="auto"/>
        <w:rPr>
          <w:sz w:val="20"/>
          <w:szCs w:val="20"/>
          <w:color w:val="auto"/>
        </w:rPr>
      </w:pPr>
      <w:r>
        <w:rPr>
          <w:rFonts w:ascii="Courier New" w:cs="Courier New" w:eastAsia="Courier New" w:hAnsi="Courier New"/>
          <w:sz w:val="18"/>
          <w:szCs w:val="18"/>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207"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our vulnerability to adverse economic and industry conditions,</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obtain additional financing,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make acquisitions,</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dedication of a substantial portion of our cash flow from operations to service our indebtedness, thereby reducing the amount of our cash flow available for other purposes, including capital expenditures,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industries in which we compete, and</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placing us at a possible competitive disadvantage with less leveraged competitors and competitors that may have better access to capital resources.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WHICH MAY RESULT IN DECISIONS THAT NEGATIVELY AFFECT THE MARKET PRICE OF THE NOTES AND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PUBLIC MARKET MAY NOT DEVELOP FOR THE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4" w:name="page25"/>
    <w:bookmarkEnd w:id="24"/>
    <w:p>
      <w:pPr>
        <w:ind w:left="220" w:right="1779"/>
        <w:spacing w:after="0" w:line="235" w:lineRule="auto"/>
        <w:rPr>
          <w:sz w:val="20"/>
          <w:szCs w:val="20"/>
          <w:color w:val="auto"/>
        </w:rPr>
      </w:pPr>
      <w:r>
        <w:rPr>
          <w:rFonts w:ascii="Courier New" w:cs="Courier New" w:eastAsia="Courier New" w:hAnsi="Courier New"/>
          <w:sz w:val="18"/>
          <w:szCs w:val="18"/>
          <w:color w:val="auto"/>
        </w:rPr>
        <w:t>THE TRADING PRICES OF THE NOTES COULD BE SIGNIFICANTLY AFFECTED BY THE TRADING PRICES OF OUR ORDINARY SHARES.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 substantial amounts of ordinary shares by us in the market after the offering of the notes, or the perception that such sales may occur, could affect the price of our ordinary shares.</w:t>
      </w:r>
    </w:p>
    <w:p>
      <w:pPr>
        <w:spacing w:after="0" w:line="184"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THE CONDITIONAL CONVERSION FEATURE OF THE NOTES COULD RESULT IN YOUR NOT RECEIVING THE VALUE OF THE ORDINARY SHARES INTO WHICH THE NOTES ARE CONVERTIBLE.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CONVERSION RATE OF THE NOTES MAY NOT BE ADJUSTED FOR ALL DILUTIVE EVENTS.</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conversion rate of the notes is subject to adjustment for certain events including, but not limited to, the issuance of stock dividends on our ordinary shares, the issuance of certain rights or warrants, subdivisions or combinations of our ordinary shares, certain distributions of assets, debt securities, capital stock or cash to holders of our ordinary shares and certain issuer tender or exchange offers as described under "Description of</w:t>
      </w: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Notes -- Conversion of Notes -- Conversion Rate Adjustments." The conversion rate will not be adjusted for other events, such as an issuance of ordinary shares for cash, that may adversely affect the trading price of the notes or the ordinary shares. There can be no assurance that an event that adversely affects the value of the notes, but does not result in an adjustment to the conversion rate, will not occur.</w:t>
      </w:r>
    </w:p>
    <w:p>
      <w:pPr>
        <w:spacing w:after="0" w:line="210"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CONVERSION OF THE NOTES WILL DILUTE THE OWNERSHIP INTEREST OF EXISTING SHAREHOLDERS, INCLUDING HOLDERS WHO HAD PREVIOUSLY CONVERTED THEIR NOTES.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210"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BUT YOU WILL BE SUBJECT TO ALL CHANGES MADE WITH RESPECT TO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5" w:name="page26"/>
    <w:bookmarkEnd w:id="25"/>
    <w:p>
      <w:pPr>
        <w:ind w:left="1580"/>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that are not statements of historical fact also may be forward-looking statements.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39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6" w:name="page27"/>
    <w:bookmarkEnd w:id="26"/>
    <w:p>
      <w:pPr>
        <w:ind w:left="2440"/>
        <w:spacing w:after="0"/>
        <w:rPr>
          <w:sz w:val="20"/>
          <w:szCs w:val="20"/>
          <w:color w:val="auto"/>
        </w:rPr>
      </w:pPr>
      <w:r>
        <w:rPr>
          <w:rFonts w:ascii="Courier New" w:cs="Courier New" w:eastAsia="Courier New" w:hAnsi="Courier New"/>
          <w:sz w:val="18"/>
          <w:szCs w:val="18"/>
          <w:color w:val="auto"/>
        </w:rPr>
        <w:t>OFFERING STATISTICS AND TIMETABLE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$450,000,000 aggregate principal of notes and the 10,435,995 ordinary shares issuable upon conversion of the notes are being sold by the selling securityholders listed under the caption "Selling Securityholders" beginning on page 54.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REASONS FOR THE OFFER AND USE OF PROCEEDS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MATERIAL CHANGES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January 19, 2005, we announced our financial results for the quarter ended December 31, 2004. For the quarter ended December 31, 2004, our revenue was $469.5 million. Our net income for the quarter ended December 31, 2004 was $69.4 million.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27" w:name="page28"/>
    <w:bookmarkEnd w:id="27"/>
    <w:p>
      <w:pPr>
        <w:ind w:left="3060"/>
        <w:spacing w:after="0"/>
        <w:rPr>
          <w:sz w:val="20"/>
          <w:szCs w:val="20"/>
          <w:color w:val="auto"/>
        </w:rPr>
      </w:pPr>
      <w:r>
        <w:rPr>
          <w:rFonts w:ascii="Courier New" w:cs="Courier New" w:eastAsia="Courier New" w:hAnsi="Courier New"/>
          <w:sz w:val="18"/>
          <w:szCs w:val="18"/>
          <w:color w:val="auto"/>
        </w:rPr>
        <w:t>THE OFFER AND LISTING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FISCAL YEAR ENDED SEPTEMBER 30,</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2000........................................................</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$19.81</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2001........................................................</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$80.50</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$25.85</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2002........................................................</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$39.25</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$ 6.10</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2003........................................................</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$ 5.85</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2004........................................................</w:t>
            </w:r>
          </w:p>
        </w:tc>
        <w:tc>
          <w:tcPr>
            <w:tcW w:w="3120" w:type="dxa"/>
            <w:vAlign w:val="bottom"/>
          </w:tcPr>
          <w:p>
            <w:pPr>
              <w:spacing w:after="0"/>
              <w:rPr>
                <w:sz w:val="17"/>
                <w:szCs w:val="17"/>
                <w:color w:val="auto"/>
              </w:rPr>
            </w:pPr>
          </w:p>
        </w:tc>
      </w:tr>
      <w:tr>
        <w:trPr>
          <w:trHeight w:val="203"/>
        </w:trPr>
        <w:tc>
          <w:tcPr>
            <w:tcW w:w="180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$30.69</w:t>
            </w:r>
          </w:p>
        </w:tc>
        <w:tc>
          <w:tcPr>
            <w:tcW w:w="448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$18.08 QUARTER Fiscal 2003: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$ 5.85 Second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$ 9.86 Third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$13.25 Fourth</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$18.55 Fiscal 2004: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$18.90 Second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$22.17 Third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$30.69</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$22.65 Fourth</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$18.08 Fiscal 2005: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$20.70 Second Quarter (through January 25,</w:t>
            </w: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2005).................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$29.72</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$24.29 Most Recent Six Months</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July, 2004................................................</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$24.00 $19.75 August,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2004..............................................</w:t>
            </w:r>
          </w:p>
        </w:tc>
        <w:tc>
          <w:tcPr>
            <w:tcW w:w="3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6"/>
              </w:rPr>
              <w:t>$18.08 September,</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2004...........................................</w:t>
            </w:r>
          </w:p>
        </w:tc>
        <w:tc>
          <w:tcPr>
            <w:tcW w:w="3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$20.01 October,</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2004.............................................</w:t>
            </w:r>
          </w:p>
        </w:tc>
        <w:tc>
          <w:tcPr>
            <w:tcW w:w="3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$20.70 November,</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2004............................................</w:t>
            </w:r>
          </w:p>
        </w:tc>
        <w:tc>
          <w:tcPr>
            <w:tcW w:w="3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$24.25 December,</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2004............................................</w:t>
            </w:r>
          </w:p>
        </w:tc>
        <w:tc>
          <w:tcPr>
            <w:tcW w:w="3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5"/>
              </w:rPr>
              <w:t>$23.76</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2004, we had 202,004,950 ordinary shares outstanding and there were approximately 217 holders of record of our ordinary shares. This figure does not reflect persons or entities who hold their ordinary shares in nominee or "street" name through various brokerage firms.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On January 25, 2005, the last reported sale price of our ordinary shares on the NYSE was $29.05.</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EXPENSES OF THE ISSUE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will pay any underwriting discounts and commissions and expenses incurred by the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Filing Fee -- Securities and Exchange Commission............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$ 57,015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Registrar and Transfer agent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EDGAR formatting and mailing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$192,015</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23</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9" w:name="page30"/>
    <w:bookmarkEnd w:id="29"/>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unaudited actual consolidated capitalization as of September 30, 2004.</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OF SEPTEMBER 30, 2004 ------------------- (IN</w:t>
      </w:r>
    </w:p>
    <w:p>
      <w:pPr>
        <w:ind w:left="640"/>
        <w:spacing w:after="0" w:line="238" w:lineRule="auto"/>
        <w:rPr>
          <w:sz w:val="20"/>
          <w:szCs w:val="20"/>
          <w:color w:val="auto"/>
        </w:rPr>
      </w:pPr>
      <w:r>
        <w:rPr>
          <w:rFonts w:ascii="Courier New" w:cs="Courier New" w:eastAsia="Courier New" w:hAnsi="Courier New"/>
          <w:sz w:val="18"/>
          <w:szCs w:val="18"/>
          <w:color w:val="auto"/>
        </w:rPr>
        <w:t>THOUSANDS) Short-term portion of capital lease</w:t>
      </w:r>
    </w:p>
    <w:p>
      <w:pPr>
        <w:ind w:left="1700"/>
        <w:spacing w:after="0"/>
        <w:rPr>
          <w:sz w:val="20"/>
          <w:szCs w:val="20"/>
          <w:color w:val="auto"/>
        </w:rPr>
      </w:pPr>
      <w:r>
        <w:rPr>
          <w:rFonts w:ascii="Courier New" w:cs="Courier New" w:eastAsia="Courier New" w:hAnsi="Courier New"/>
          <w:sz w:val="18"/>
          <w:szCs w:val="18"/>
          <w:color w:val="auto"/>
        </w:rPr>
        <w:t>obligations -- secured and</w:t>
      </w:r>
    </w:p>
    <w:p>
      <w:pPr>
        <w:ind w:left="120"/>
        <w:spacing w:after="0" w:line="237" w:lineRule="auto"/>
        <w:rPr>
          <w:sz w:val="20"/>
          <w:szCs w:val="20"/>
          <w:color w:val="auto"/>
        </w:rPr>
      </w:pPr>
      <w:r>
        <w:rPr>
          <w:rFonts w:ascii="Courier New" w:cs="Courier New" w:eastAsia="Courier New" w:hAnsi="Courier New"/>
          <w:sz w:val="18"/>
          <w:szCs w:val="18"/>
          <w:color w:val="auto"/>
        </w:rPr>
        <w:t>unguaranteed.......................................... $</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12,479 Short-term portion of capital lease obligations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guaranteed............................................</w:t>
      </w:r>
    </w:p>
    <w:p>
      <w:pPr>
        <w:jc w:val="center"/>
        <w:ind w:right="4099"/>
        <w:spacing w:after="0"/>
        <w:rPr>
          <w:sz w:val="20"/>
          <w:szCs w:val="20"/>
          <w:color w:val="auto"/>
        </w:rPr>
      </w:pPr>
      <w:r>
        <w:rPr>
          <w:rFonts w:ascii="Courier New" w:cs="Courier New" w:eastAsia="Courier New" w:hAnsi="Courier New"/>
          <w:sz w:val="18"/>
          <w:szCs w:val="18"/>
          <w:color w:val="auto"/>
        </w:rPr>
        <w:t>7,227 Capital lease obligations, less current portion --</w:t>
      </w:r>
    </w:p>
    <w:p>
      <w:pPr>
        <w:jc w:val="center"/>
        <w:ind w:right="4099"/>
        <w:spacing w:after="0" w:line="237" w:lineRule="auto"/>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unguaranteed..........................................</w:t>
      </w:r>
    </w:p>
    <w:p>
      <w:pPr>
        <w:jc w:val="center"/>
        <w:ind w:right="4099"/>
        <w:spacing w:after="0"/>
        <w:rPr>
          <w:sz w:val="20"/>
          <w:szCs w:val="20"/>
          <w:color w:val="auto"/>
        </w:rPr>
      </w:pPr>
      <w:r>
        <w:rPr>
          <w:rFonts w:ascii="Courier New" w:cs="Courier New" w:eastAsia="Courier New" w:hAnsi="Courier New"/>
          <w:sz w:val="18"/>
          <w:szCs w:val="18"/>
          <w:color w:val="auto"/>
        </w:rPr>
        <w:t>4,112 Short-term financing arrangements -- unsecured and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unguaranteed..............................................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1,604 2% Convertible Notes due</w:t>
      </w:r>
    </w:p>
    <w:p>
      <w:pPr>
        <w:ind w:left="60"/>
        <w:spacing w:after="0" w:line="238" w:lineRule="auto"/>
        <w:rPr>
          <w:sz w:val="20"/>
          <w:szCs w:val="20"/>
          <w:color w:val="auto"/>
        </w:rPr>
      </w:pPr>
      <w:r>
        <w:rPr>
          <w:rFonts w:ascii="Courier New" w:cs="Courier New" w:eastAsia="Courier New" w:hAnsi="Courier New"/>
          <w:sz w:val="18"/>
          <w:szCs w:val="18"/>
          <w:color w:val="auto"/>
        </w:rPr>
        <w:t>2008............................... 272 0.50% Convertible</w:t>
      </w:r>
    </w:p>
    <w:p>
      <w:pPr>
        <w:ind w:left="1060"/>
        <w:spacing w:after="0"/>
        <w:rPr>
          <w:sz w:val="20"/>
          <w:szCs w:val="20"/>
          <w:color w:val="auto"/>
        </w:rPr>
      </w:pPr>
      <w:r>
        <w:rPr>
          <w:rFonts w:ascii="Courier New" w:cs="Courier New" w:eastAsia="Courier New" w:hAnsi="Courier New"/>
          <w:sz w:val="18"/>
          <w:szCs w:val="18"/>
          <w:color w:val="auto"/>
        </w:rPr>
        <w:t>Senior Notes due 2024 -- unsecured and</w:t>
      </w:r>
    </w:p>
    <w:p>
      <w:pPr>
        <w:spacing w:after="0" w:line="237" w:lineRule="auto"/>
        <w:rPr>
          <w:sz w:val="20"/>
          <w:szCs w:val="20"/>
          <w:color w:val="auto"/>
        </w:rPr>
      </w:pPr>
      <w:r>
        <w:rPr>
          <w:rFonts w:ascii="Courier New" w:cs="Courier New" w:eastAsia="Courier New" w:hAnsi="Courier New"/>
          <w:sz w:val="18"/>
          <w:szCs w:val="18"/>
          <w:color w:val="auto"/>
        </w:rPr>
        <w:t>unguaranteed..............................................</w:t>
      </w:r>
    </w:p>
    <w:p>
      <w:pPr>
        <w:ind w:left="1800"/>
        <w:spacing w:after="0" w:line="238" w:lineRule="auto"/>
        <w:rPr>
          <w:sz w:val="20"/>
          <w:szCs w:val="20"/>
          <w:color w:val="auto"/>
        </w:rPr>
      </w:pPr>
      <w:r>
        <w:rPr>
          <w:rFonts w:ascii="Courier New" w:cs="Courier New" w:eastAsia="Courier New" w:hAnsi="Courier New"/>
          <w:sz w:val="18"/>
          <w:szCs w:val="18"/>
          <w:color w:val="auto"/>
        </w:rPr>
        <w:t>450,000 ---------- Total</w:t>
      </w:r>
    </w:p>
    <w:p>
      <w:pPr>
        <w:ind w:left="60"/>
        <w:spacing w:after="0"/>
        <w:rPr>
          <w:sz w:val="20"/>
          <w:szCs w:val="20"/>
          <w:color w:val="auto"/>
        </w:rPr>
      </w:pPr>
      <w:r>
        <w:rPr>
          <w:rFonts w:ascii="Courier New" w:cs="Courier New" w:eastAsia="Courier New" w:hAnsi="Courier New"/>
          <w:sz w:val="18"/>
          <w:szCs w:val="18"/>
          <w:color w:val="auto"/>
        </w:rPr>
        <w:t>indebtedness..................................... 475,694</w:t>
      </w:r>
    </w:p>
    <w:p>
      <w:pPr>
        <w:spacing w:after="0" w:line="4" w:lineRule="exact"/>
        <w:rPr>
          <w:sz w:val="20"/>
          <w:szCs w:val="20"/>
          <w:color w:val="auto"/>
        </w:rPr>
      </w:pPr>
    </w:p>
    <w:p>
      <w:pPr>
        <w:ind w:left="380" w:right="4419" w:hanging="52"/>
        <w:spacing w:after="0" w:line="268" w:lineRule="auto"/>
        <w:rPr>
          <w:sz w:val="20"/>
          <w:szCs w:val="20"/>
          <w:color w:val="auto"/>
        </w:rPr>
      </w:pPr>
      <w:r>
        <w:rPr>
          <w:rFonts w:ascii="Courier New" w:cs="Courier New" w:eastAsia="Courier New" w:hAnsi="Courier New"/>
          <w:sz w:val="16"/>
          <w:szCs w:val="16"/>
          <w:color w:val="auto"/>
        </w:rPr>
        <w:t>Shareholders' equity: Preferred Shares -- Authorized 25,000 shares; L0.01 par value; 0 shares issued and</w:t>
      </w:r>
    </w:p>
    <w:p>
      <w:pPr>
        <w:ind w:left="420"/>
        <w:spacing w:after="0" w:line="233" w:lineRule="auto"/>
        <w:rPr>
          <w:sz w:val="20"/>
          <w:szCs w:val="20"/>
          <w:color w:val="auto"/>
        </w:rPr>
      </w:pPr>
      <w:r>
        <w:rPr>
          <w:rFonts w:ascii="Courier New" w:cs="Courier New" w:eastAsia="Courier New" w:hAnsi="Courier New"/>
          <w:sz w:val="18"/>
          <w:szCs w:val="18"/>
          <w:color w:val="auto"/>
        </w:rPr>
        <w:t>outstanding................. -- Ordinary Shares --</w:t>
      </w:r>
    </w:p>
    <w:p>
      <w:pPr>
        <w:ind w:left="380"/>
        <w:spacing w:after="0"/>
        <w:rPr>
          <w:sz w:val="20"/>
          <w:szCs w:val="20"/>
          <w:color w:val="auto"/>
        </w:rPr>
      </w:pPr>
      <w:r>
        <w:rPr>
          <w:rFonts w:ascii="Courier New" w:cs="Courier New" w:eastAsia="Courier New" w:hAnsi="Courier New"/>
          <w:sz w:val="18"/>
          <w:szCs w:val="18"/>
          <w:color w:val="auto"/>
        </w:rPr>
        <w:t>Authorized 550,000 shares; L0.01 par value; 224,947</w:t>
      </w:r>
    </w:p>
    <w:p>
      <w:pPr>
        <w:ind w:left="60"/>
        <w:spacing w:after="0" w:line="237" w:lineRule="auto"/>
        <w:rPr>
          <w:sz w:val="20"/>
          <w:szCs w:val="20"/>
          <w:color w:val="auto"/>
        </w:rPr>
      </w:pPr>
      <w:r>
        <w:rPr>
          <w:rFonts w:ascii="Courier New" w:cs="Courier New" w:eastAsia="Courier New" w:hAnsi="Courier New"/>
          <w:sz w:val="18"/>
          <w:szCs w:val="18"/>
          <w:color w:val="auto"/>
        </w:rPr>
        <w:t>issued and 201,334 outstanding(1)....... 3,601 Additional</w:t>
      </w:r>
    </w:p>
    <w:p>
      <w:pPr>
        <w:ind w:left="60"/>
        <w:spacing w:after="0"/>
        <w:rPr>
          <w:sz w:val="20"/>
          <w:szCs w:val="20"/>
          <w:color w:val="auto"/>
        </w:rPr>
      </w:pPr>
      <w:r>
        <w:rPr>
          <w:rFonts w:ascii="Courier New" w:cs="Courier New" w:eastAsia="Courier New" w:hAnsi="Courier New"/>
          <w:sz w:val="18"/>
          <w:szCs w:val="18"/>
          <w:color w:val="auto"/>
        </w:rPr>
        <w:t>paid-in capital................................ 1,837,608</w:t>
      </w:r>
    </w:p>
    <w:p>
      <w:pPr>
        <w:ind w:left="840"/>
        <w:spacing w:after="0" w:line="237" w:lineRule="auto"/>
        <w:rPr>
          <w:sz w:val="20"/>
          <w:szCs w:val="20"/>
          <w:color w:val="auto"/>
        </w:rPr>
      </w:pPr>
      <w:r>
        <w:rPr>
          <w:rFonts w:ascii="Courier New" w:cs="Courier New" w:eastAsia="Courier New" w:hAnsi="Courier New"/>
          <w:sz w:val="18"/>
          <w:szCs w:val="18"/>
          <w:color w:val="auto"/>
        </w:rPr>
        <w:t>Treasury Stock, at cost -- 23,613 ordinary</w:t>
      </w:r>
    </w:p>
    <w:p>
      <w:pPr>
        <w:ind w:left="60"/>
        <w:spacing w:after="0"/>
        <w:rPr>
          <w:sz w:val="20"/>
          <w:szCs w:val="20"/>
          <w:color w:val="auto"/>
        </w:rPr>
      </w:pPr>
      <w:r>
        <w:rPr>
          <w:rFonts w:ascii="Courier New" w:cs="Courier New" w:eastAsia="Courier New" w:hAnsi="Courier New"/>
          <w:sz w:val="18"/>
          <w:szCs w:val="18"/>
          <w:color w:val="auto"/>
        </w:rPr>
        <w:t>shares......... (502,416) Accumulated other comprehensive</w:t>
      </w:r>
    </w:p>
    <w:p>
      <w:pPr>
        <w:ind w:left="800"/>
        <w:spacing w:after="0" w:line="237" w:lineRule="auto"/>
        <w:rPr>
          <w:sz w:val="20"/>
          <w:szCs w:val="20"/>
          <w:color w:val="auto"/>
        </w:rPr>
      </w:pPr>
      <w:r>
        <w:rPr>
          <w:rFonts w:ascii="Courier New" w:cs="Courier New" w:eastAsia="Courier New" w:hAnsi="Courier New"/>
          <w:sz w:val="18"/>
          <w:szCs w:val="18"/>
          <w:color w:val="auto"/>
        </w:rPr>
        <w:t>loss...................... (1,919) Unearned</w:t>
      </w:r>
    </w:p>
    <w:p>
      <w:pPr>
        <w:ind w:left="160"/>
        <w:spacing w:after="0" w:line="238" w:lineRule="auto"/>
        <w:rPr>
          <w:sz w:val="20"/>
          <w:szCs w:val="20"/>
          <w:color w:val="auto"/>
        </w:rPr>
      </w:pPr>
      <w:r>
        <w:rPr>
          <w:rFonts w:ascii="Courier New" w:cs="Courier New" w:eastAsia="Courier New" w:hAnsi="Courier New"/>
          <w:sz w:val="18"/>
          <w:szCs w:val="18"/>
          <w:color w:val="auto"/>
        </w:rPr>
        <w:t>compensation..................................... (174)</w:t>
      </w:r>
    </w:p>
    <w:p>
      <w:pPr>
        <w:ind w:left="2640"/>
        <w:spacing w:after="0"/>
        <w:rPr>
          <w:sz w:val="20"/>
          <w:szCs w:val="20"/>
          <w:color w:val="auto"/>
        </w:rPr>
      </w:pPr>
      <w:r>
        <w:rPr>
          <w:rFonts w:ascii="Courier New" w:cs="Courier New" w:eastAsia="Courier New" w:hAnsi="Courier New"/>
          <w:sz w:val="18"/>
          <w:szCs w:val="18"/>
          <w:color w:val="auto"/>
        </w:rPr>
        <w:t>Retained</w:t>
      </w:r>
    </w:p>
    <w:p>
      <w:pPr>
        <w:ind w:left="60"/>
        <w:spacing w:after="0" w:line="237" w:lineRule="auto"/>
        <w:rPr>
          <w:sz w:val="20"/>
          <w:szCs w:val="20"/>
          <w:color w:val="auto"/>
        </w:rPr>
      </w:pPr>
      <w:r>
        <w:rPr>
          <w:rFonts w:ascii="Courier New" w:cs="Courier New" w:eastAsia="Courier New" w:hAnsi="Courier New"/>
          <w:sz w:val="18"/>
          <w:szCs w:val="18"/>
          <w:color w:val="auto"/>
        </w:rPr>
        <w:t>earnings......................................... 107,490</w:t>
      </w:r>
    </w:p>
    <w:p>
      <w:pPr>
        <w:ind w:left="1480"/>
        <w:spacing w:after="0"/>
        <w:rPr>
          <w:sz w:val="20"/>
          <w:szCs w:val="20"/>
          <w:color w:val="auto"/>
        </w:rPr>
      </w:pPr>
      <w:r>
        <w:rPr>
          <w:rFonts w:ascii="Courier New" w:cs="Courier New" w:eastAsia="Courier New" w:hAnsi="Courier New"/>
          <w:sz w:val="18"/>
          <w:szCs w:val="18"/>
          <w:color w:val="auto"/>
        </w:rPr>
        <w:t>---------- Total shareholders'</w:t>
      </w:r>
    </w:p>
    <w:p>
      <w:pPr>
        <w:ind w:left="120"/>
        <w:spacing w:after="0" w:line="237" w:lineRule="auto"/>
        <w:rPr>
          <w:sz w:val="20"/>
          <w:szCs w:val="20"/>
          <w:color w:val="auto"/>
        </w:rPr>
      </w:pPr>
      <w:r>
        <w:rPr>
          <w:rFonts w:ascii="Courier New" w:cs="Courier New" w:eastAsia="Courier New" w:hAnsi="Courier New"/>
          <w:sz w:val="18"/>
          <w:szCs w:val="18"/>
          <w:color w:val="auto"/>
        </w:rPr>
        <w:t>equity............................. 1,444,190 ----------</w:t>
      </w:r>
    </w:p>
    <w:p>
      <w:pPr>
        <w:ind w:left="160"/>
        <w:spacing w:after="0"/>
        <w:rPr>
          <w:sz w:val="20"/>
          <w:szCs w:val="20"/>
          <w:color w:val="auto"/>
        </w:rPr>
      </w:pPr>
      <w:r>
        <w:rPr>
          <w:rFonts w:ascii="Courier New" w:cs="Courier New" w:eastAsia="Courier New" w:hAnsi="Courier New"/>
          <w:sz w:val="18"/>
          <w:szCs w:val="18"/>
          <w:color w:val="auto"/>
        </w:rPr>
        <w:t>Total capitalization...................................</w:t>
      </w:r>
    </w:p>
    <w:p>
      <w:pPr>
        <w:ind w:left="1960"/>
        <w:spacing w:after="0" w:line="237" w:lineRule="auto"/>
        <w:rPr>
          <w:sz w:val="20"/>
          <w:szCs w:val="20"/>
          <w:color w:val="auto"/>
        </w:rPr>
      </w:pPr>
      <w:r>
        <w:rPr>
          <w:rFonts w:ascii="Courier New" w:cs="Courier New" w:eastAsia="Courier New" w:hAnsi="Courier New"/>
          <w:sz w:val="18"/>
          <w:szCs w:val="18"/>
          <w:color w:val="auto"/>
        </w:rPr>
        <w:t>$1,919,884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ordinary shares issued and outstanding as of September 30, 2004. Does not include 26,047 ordinary shares reserved for issuance upon the exercise of stock options that have been granted under our stock option plan and by companies we have acquired. As of September 30, 2004, there were 201,334 ordinary shares outstanding.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0" w:name="page31"/>
    <w:bookmarkEnd w:id="30"/>
    <w:p>
      <w:pPr>
        <w:ind w:left="31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39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used in this "Description of Notes" section, references to "Amdocs," "we," "our" or "us" refer solely to Amdocs Limited and not to our subsidiaries, unless the context otherwise requires.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 Conversion of Notes."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are not afforded protection under the indenture in the event of a highly leveraged transaction or a change in control of us, except to the extent described below under "-- Repurchase at Option of the Holder Upon a Designated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w:t>
      </w: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0" w:gutter="0" w:footer="0" w:header="0"/>
        </w:sectPr>
      </w:pPr>
    </w:p>
    <w:bookmarkStart w:id="31" w:name="page32"/>
    <w:bookmarkEnd w:id="31"/>
    <w:p>
      <w:pPr>
        <w:ind w:right="1879"/>
        <w:spacing w:after="0" w:line="235" w:lineRule="auto"/>
        <w:rPr>
          <w:sz w:val="20"/>
          <w:szCs w:val="20"/>
          <w:color w:val="auto"/>
        </w:rPr>
      </w:pPr>
      <w:r>
        <w:rPr>
          <w:rFonts w:ascii="Courier New" w:cs="Courier New" w:eastAsia="Courier New" w:hAnsi="Courier New"/>
          <w:sz w:val="18"/>
          <w:szCs w:val="18"/>
          <w:color w:val="auto"/>
        </w:rPr>
        <w:t>beginning September 15, 2004, to record holders at the close of business on the preceding March 1 and September 1, as the case may be.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are not subject to a sinking fund provision and are not subject to defeasance or covenant defeasance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207" w:lineRule="exact"/>
        <w:rPr>
          <w:sz w:val="20"/>
          <w:szCs w:val="20"/>
          <w:color w:val="auto"/>
        </w:rPr>
      </w:pPr>
    </w:p>
    <w:p>
      <w:pPr>
        <w:ind w:left="740" w:right="251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upon satisfaction of a market price condition;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satisfaction of a trading price condition;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certain credit ratings events;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notice of redemption;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MARKET PRICE CONDITION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surrender your note for conversion into our ordinary shares prior to the close of business on the maturity date during any fiscal quarter commencing after March 31, 2004, and only during such fiscal quarter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32" w:name="page33"/>
    <w:bookmarkEnd w:id="32"/>
    <w:p>
      <w:pPr>
        <w:ind w:right="2099"/>
        <w:spacing w:after="0" w:line="279" w:lineRule="auto"/>
        <w:rPr>
          <w:sz w:val="20"/>
          <w:szCs w:val="20"/>
          <w:color w:val="auto"/>
        </w:rPr>
      </w:pPr>
      <w:r>
        <w:rPr>
          <w:rFonts w:ascii="Courier New" w:cs="Courier New" w:eastAsia="Courier New" w:hAnsi="Courier New"/>
          <w:sz w:val="16"/>
          <w:szCs w:val="16"/>
          <w:color w:val="auto"/>
        </w:rPr>
        <w:t>if the closing sale price of our ordinary shares exceeds 130% of the then effective conversion price for at least 20 trading days in the 30 consecutive trading days ending on the last trading day of the preceding fiscal quarter.</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TRADING PRICE CONDITION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"trading price" of the notes on any date of determination means the</w:t>
      </w:r>
    </w:p>
    <w:p>
      <w:pPr>
        <w:spacing w:after="0" w:line="238" w:lineRule="auto"/>
        <w:rPr>
          <w:sz w:val="20"/>
          <w:szCs w:val="20"/>
          <w:color w:val="auto"/>
        </w:rPr>
      </w:pPr>
      <w:r>
        <w:rPr>
          <w:rFonts w:ascii="Courier New" w:cs="Courier New" w:eastAsia="Courier New" w:hAnsi="Courier New"/>
          <w:sz w:val="18"/>
          <w:szCs w:val="18"/>
          <w:color w:val="auto"/>
        </w:rPr>
        <w:t>average of the secondary market bid quotations obtained by the trustee for</w:t>
      </w:r>
    </w:p>
    <w:p>
      <w:pPr>
        <w:spacing w:after="0"/>
        <w:rPr>
          <w:sz w:val="20"/>
          <w:szCs w:val="20"/>
          <w:color w:val="auto"/>
        </w:rPr>
      </w:pPr>
      <w:r>
        <w:rPr>
          <w:rFonts w:ascii="Courier New" w:cs="Courier New" w:eastAsia="Courier New" w:hAnsi="Courier New"/>
          <w:sz w:val="18"/>
          <w:szCs w:val="18"/>
          <w:color w:val="auto"/>
        </w:rPr>
        <w:t>$10,000,000 principal amount of the notes at approximately 3:30 p.m., New York</w:t>
      </w:r>
    </w:p>
    <w:p>
      <w:pPr>
        <w:spacing w:after="0" w:line="237" w:lineRule="auto"/>
        <w:rPr>
          <w:sz w:val="20"/>
          <w:szCs w:val="20"/>
          <w:color w:val="auto"/>
        </w:rPr>
      </w:pPr>
      <w:r>
        <w:rPr>
          <w:rFonts w:ascii="Courier New" w:cs="Courier New" w:eastAsia="Courier New" w:hAnsi="Courier New"/>
          <w:sz w:val="18"/>
          <w:szCs w:val="18"/>
          <w:color w:val="auto"/>
        </w:rPr>
        <w:t>City time, on such determination date from three independent nationally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securities dealers we select; provided that if three such bids cannot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be obtained by the trustee, but two such bids are obtained, then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of the two bids shall be used, and if only one such bid can reasonably</w:t>
      </w:r>
    </w:p>
    <w:p>
      <w:pPr>
        <w:spacing w:after="0" w:line="238" w:lineRule="auto"/>
        <w:rPr>
          <w:sz w:val="20"/>
          <w:szCs w:val="20"/>
          <w:color w:val="auto"/>
        </w:rPr>
      </w:pPr>
      <w:r>
        <w:rPr>
          <w:rFonts w:ascii="Courier New" w:cs="Courier New" w:eastAsia="Courier New" w:hAnsi="Courier New"/>
          <w:sz w:val="18"/>
          <w:szCs w:val="18"/>
          <w:color w:val="auto"/>
        </w:rPr>
        <w:t>be obtained by the trustee, that one bid shall be used. If the trustee cannot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obtain at least one bid for $10,000,000 principal amount of the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a nationally recognized securities dealer, then the trading price per</w:t>
      </w:r>
    </w:p>
    <w:p>
      <w:pPr>
        <w:spacing w:after="0" w:line="238" w:lineRule="auto"/>
        <w:rPr>
          <w:sz w:val="20"/>
          <w:szCs w:val="20"/>
          <w:color w:val="auto"/>
        </w:rPr>
      </w:pPr>
      <w:r>
        <w:rPr>
          <w:rFonts w:ascii="Courier New" w:cs="Courier New" w:eastAsia="Courier New" w:hAnsi="Courier New"/>
          <w:sz w:val="18"/>
          <w:szCs w:val="18"/>
          <w:color w:val="auto"/>
        </w:rPr>
        <w:t>$1,000 principal amount of notes will be deemed to be less than 98% of the</w:t>
      </w:r>
    </w:p>
    <w:p>
      <w:pPr>
        <w:spacing w:after="0"/>
        <w:rPr>
          <w:sz w:val="20"/>
          <w:szCs w:val="20"/>
          <w:color w:val="auto"/>
        </w:rPr>
      </w:pPr>
      <w:r>
        <w:rPr>
          <w:rFonts w:ascii="Courier New" w:cs="Courier New" w:eastAsia="Courier New" w:hAnsi="Courier New"/>
          <w:sz w:val="18"/>
          <w:szCs w:val="18"/>
          <w:color w:val="auto"/>
        </w:rPr>
        <w:t>product of the "closing sale price" of our ordinary shares and the conversion</w:t>
      </w:r>
    </w:p>
    <w:p>
      <w:pPr>
        <w:spacing w:after="0" w:line="237" w:lineRule="auto"/>
        <w:rPr>
          <w:sz w:val="20"/>
          <w:szCs w:val="20"/>
          <w:color w:val="auto"/>
        </w:rPr>
      </w:pPr>
      <w:r>
        <w:rPr>
          <w:rFonts w:ascii="Courier New" w:cs="Courier New" w:eastAsia="Courier New" w:hAnsi="Courier New"/>
          <w:sz w:val="18"/>
          <w:szCs w:val="18"/>
          <w:color w:val="auto"/>
        </w:rPr>
        <w:t>rate.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CREDIT RATINGS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earlier of (a) the date the notes are rated by both Standard &amp; 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 either of these rating agencies no longer rates the notes, or if either of these rating agencies suspends or withdraws the rating assigned to the notes, or if the notes are not assigned a rating by both rating agencies.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3" w:name="page34"/>
    <w:bookmarkEnd w:id="33"/>
    <w:p>
      <w:pPr>
        <w:ind w:left="220"/>
        <w:spacing w:after="0"/>
        <w:rPr>
          <w:sz w:val="20"/>
          <w:szCs w:val="20"/>
          <w:color w:val="auto"/>
        </w:rPr>
      </w:pPr>
      <w:r>
        <w:rPr>
          <w:rFonts w:ascii="Courier New" w:cs="Courier New" w:eastAsia="Courier New" w:hAnsi="Courier New"/>
          <w:sz w:val="18"/>
          <w:szCs w:val="18"/>
          <w:color w:val="auto"/>
        </w:rPr>
        <w:t>CONVERSION UPON NOTICE OF REDEMPTION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SPECIFIED CORPORATE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we elect to:</w:t>
      </w:r>
    </w:p>
    <w:p>
      <w:pPr>
        <w:spacing w:after="0" w:line="207" w:lineRule="exact"/>
        <w:rPr>
          <w:sz w:val="20"/>
          <w:szCs w:val="20"/>
          <w:color w:val="auto"/>
        </w:rPr>
      </w:pPr>
    </w:p>
    <w:p>
      <w:pPr>
        <w:ind w:left="740" w:right="1779" w:hanging="205"/>
        <w:spacing w:after="0" w:line="273" w:lineRule="auto"/>
        <w:tabs>
          <w:tab w:leader="none" w:pos="7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 Repurchase at Option of the Holder Upon a Designated Event."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To convert your note into ordinary shares you must do the following (or comply with DTC procedures for doing so in respect of your beneficial interest in notes evidenced by a global note):</w:t>
      </w:r>
    </w:p>
    <w:p>
      <w:pPr>
        <w:spacing w:after="0" w:line="209" w:lineRule="exact"/>
        <w:rPr>
          <w:sz w:val="20"/>
          <w:szCs w:val="20"/>
          <w:color w:val="auto"/>
        </w:rPr>
      </w:pPr>
    </w:p>
    <w:p>
      <w:pPr>
        <w:ind w:left="740" w:right="1879" w:hanging="205"/>
        <w:spacing w:after="0" w:line="236"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manually sign the conversion notice on the back of the note or facsimile of the conversion notice and deliver this notice to the conversion agent;</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the note to the conversion agent;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furnish appropriate endorsements and transfer documents;</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59" w:gutter="0" w:footer="0" w:header="0"/>
        </w:sectPr>
      </w:pPr>
    </w:p>
    <w:bookmarkStart w:id="34" w:name="page35"/>
    <w:bookmarkEnd w:id="34"/>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all transfer or similar taxes;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funds equal to interest payable on the next interest payment date.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date you comply with these requirements is the conversion date under the indenture.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RATE ADJUSTMENTS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adjust the conversion rate if any of the following events occurs:</w:t>
      </w:r>
    </w:p>
    <w:p>
      <w:pPr>
        <w:spacing w:after="0" w:line="207" w:lineRule="exact"/>
        <w:rPr>
          <w:sz w:val="20"/>
          <w:szCs w:val="20"/>
          <w:color w:val="auto"/>
        </w:rPr>
      </w:pPr>
    </w:p>
    <w:p>
      <w:pPr>
        <w:ind w:left="540" w:right="2319" w:firstLine="521"/>
        <w:spacing w:after="0" w:line="235"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issue ordinary shares as a dividend or distribution on our ordinary shares.</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78"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subdivide or combine our ordinary shares.</w:t>
      </w:r>
    </w:p>
    <w:p>
      <w:pPr>
        <w:spacing w:after="0" w:line="206" w:lineRule="exact"/>
        <w:rPr>
          <w:rFonts w:ascii="Courier New" w:cs="Courier New" w:eastAsia="Courier New" w:hAnsi="Courier New"/>
          <w:sz w:val="18"/>
          <w:szCs w:val="18"/>
          <w:color w:val="auto"/>
        </w:rPr>
      </w:pPr>
    </w:p>
    <w:p>
      <w:pPr>
        <w:jc w:val="both"/>
        <w:ind w:left="540" w:right="187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207"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215" w:lineRule="exact"/>
        <w:rPr>
          <w:sz w:val="20"/>
          <w:szCs w:val="20"/>
          <w:color w:val="auto"/>
        </w:rPr>
      </w:pPr>
    </w:p>
    <w:p>
      <w:pPr>
        <w:ind w:left="540" w:right="1779" w:firstLine="527"/>
        <w:spacing w:after="0" w:line="271" w:lineRule="auto"/>
        <w:rPr>
          <w:sz w:val="20"/>
          <w:szCs w:val="20"/>
          <w:color w:val="auto"/>
        </w:rPr>
      </w:pPr>
      <w:r>
        <w:rPr>
          <w:rFonts w:ascii="Courier New" w:cs="Courier New" w:eastAsia="Courier New" w:hAnsi="Courier New"/>
          <w:sz w:val="16"/>
          <w:szCs w:val="16"/>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 (1) 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86" w:lineRule="exact"/>
        <w:rPr>
          <w:sz w:val="20"/>
          <w:szCs w:val="20"/>
          <w:color w:val="auto"/>
        </w:rPr>
      </w:pPr>
    </w:p>
    <w:p>
      <w:pPr>
        <w:ind w:left="540" w:right="1779" w:firstLine="521"/>
        <w:spacing w:after="0" w:line="272" w:lineRule="auto"/>
        <w:tabs>
          <w:tab w:leader="none" w:pos="148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adjustment referred to in this clause (6) will only be made if:</w:t>
      </w:r>
    </w:p>
    <w:p>
      <w:pPr>
        <w:spacing w:after="0" w:line="207" w:lineRule="exact"/>
        <w:rPr>
          <w:sz w:val="20"/>
          <w:szCs w:val="20"/>
          <w:color w:val="auto"/>
        </w:rPr>
      </w:pPr>
    </w:p>
    <w:p>
      <w:pPr>
        <w:ind w:left="1060" w:right="1779" w:hanging="209"/>
        <w:spacing w:after="0" w:line="236"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offer or exchange offer is for an amount that increases the offeror's ownership of ordinary shares to more than 25% of the total ordinary shares outstanding; and</w:t>
      </w:r>
    </w:p>
    <w:p>
      <w:pPr>
        <w:spacing w:after="0" w:line="208"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0" w:gutter="0" w:footer="0" w:header="0"/>
        </w:sectPr>
      </w:pPr>
    </w:p>
    <w:bookmarkStart w:id="35" w:name="page36"/>
    <w:bookmarkEnd w:id="35"/>
    <w:p>
      <w:pPr>
        <w:ind w:right="1779" w:firstLine="527"/>
        <w:spacing w:after="0" w:line="237" w:lineRule="auto"/>
        <w:rPr>
          <w:sz w:val="20"/>
          <w:szCs w:val="20"/>
          <w:color w:val="auto"/>
        </w:rPr>
      </w:pPr>
      <w:r>
        <w:rPr>
          <w:rFonts w:ascii="Courier New" w:cs="Courier New" w:eastAsia="Courier New" w:hAnsi="Courier New"/>
          <w:sz w:val="18"/>
          <w:szCs w:val="18"/>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w:t>
      </w:r>
    </w:p>
    <w:p>
      <w:pPr>
        <w:spacing w:after="0" w:line="201" w:lineRule="exact"/>
        <w:rPr>
          <w:sz w:val="20"/>
          <w:szCs w:val="20"/>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our ordinary shares;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conveyance to another person or entity of all or substantially all of our property and assets;</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 -- Tax Consequences to U.S. Holders -- Adjustment to Conversion Rate."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 -- Tax Consequences to U.S. Holders -- Adjustment to Conversion Rate."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AMDOCS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59" w:gutter="0" w:footer="0" w:header="0"/>
        </w:sectPr>
      </w:pPr>
    </w:p>
    <w:bookmarkStart w:id="36" w:name="page37"/>
    <w:bookmarkEnd w:id="36"/>
    <w:p>
      <w:pPr>
        <w:ind w:right="2199"/>
        <w:spacing w:after="0" w:line="235" w:lineRule="auto"/>
        <w:rPr>
          <w:sz w:val="20"/>
          <w:szCs w:val="20"/>
          <w:color w:val="auto"/>
        </w:rPr>
      </w:pPr>
      <w:r>
        <w:rPr>
          <w:rFonts w:ascii="Courier New" w:cs="Courier New" w:eastAsia="Courier New" w:hAnsi="Courier New"/>
          <w:sz w:val="18"/>
          <w:szCs w:val="18"/>
          <w:color w:val="auto"/>
        </w:rPr>
        <w:t>convert a portion of your notes, the converted portion will be deemed to the extent practicable to be of the portion selected for redemption.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may not redeem the notes if we have failed to pay any interest on the notes and such failure to pay is continuing, or if the principal amount of the notes has been accelerated.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21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repurchase price payable for a note will be equal to the principal amount to be repurchased, plus accrued and unpaid interest and liquidated damages, if any, to, but excluding, the repurchase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212" w:lineRule="exact"/>
        <w:rPr>
          <w:sz w:val="20"/>
          <w:szCs w:val="20"/>
          <w:color w:val="auto"/>
        </w:rPr>
      </w:pPr>
    </w:p>
    <w:p>
      <w:pPr>
        <w:ind w:left="740" w:right="199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ordinary shares to be issued upon repurchase under the Securities Act and the Securities Exchange Act of 1934, referred to herein as the Exchange Act, if required;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ordinary shares to be issued upon repurchase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ordinary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37" w:name="page38"/>
    <w:bookmarkEnd w:id="37"/>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209" w:lineRule="exact"/>
        <w:rPr>
          <w:sz w:val="20"/>
          <w:szCs w:val="20"/>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38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 UPON A DESIGNATED EVENT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86" w:lineRule="exact"/>
        <w:rPr>
          <w:sz w:val="20"/>
          <w:szCs w:val="20"/>
          <w:color w:val="auto"/>
        </w:rPr>
      </w:pPr>
    </w:p>
    <w:p>
      <w:pPr>
        <w:ind w:left="740" w:right="261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shares to be issued upon redemption under the Securities Act and the Exchange Act, if required;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8" w:name="page39"/>
    <w:bookmarkEnd w:id="38"/>
    <w:p>
      <w:pPr>
        <w:ind w:left="740" w:right="17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shares to be issued upon redemption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209" w:lineRule="exact"/>
        <w:rPr>
          <w:sz w:val="20"/>
          <w:szCs w:val="20"/>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 "designated event" will be deemed to have occurred upon a fundamental change or a termination of trading.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211" w:lineRule="exact"/>
        <w:rPr>
          <w:sz w:val="20"/>
          <w:szCs w:val="20"/>
          <w:color w:val="auto"/>
        </w:rPr>
      </w:pPr>
    </w:p>
    <w:p>
      <w:pPr>
        <w:ind w:left="740" w:right="241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listed on, or immediately after the transaction or event will be listed on, a United States national securities exchange,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0" w:gutter="0" w:footer="0" w:header="0"/>
        </w:sectPr>
      </w:pPr>
    </w:p>
    <w:bookmarkStart w:id="39" w:name="page40"/>
    <w:bookmarkEnd w:id="39"/>
    <w:p>
      <w:pPr>
        <w:ind w:left="740" w:right="231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TAX AMOUNTS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89" w:lineRule="exact"/>
        <w:rPr>
          <w:sz w:val="20"/>
          <w:szCs w:val="20"/>
          <w:color w:val="auto"/>
        </w:rPr>
      </w:pPr>
    </w:p>
    <w:p>
      <w:pPr>
        <w:ind w:left="740" w:right="1779" w:hanging="205"/>
        <w:spacing w:after="0" w:line="271"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87"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40" w:name="page41"/>
    <w:bookmarkEnd w:id="40"/>
    <w:p>
      <w:pPr>
        <w:ind w:left="740" w:right="177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inheritance, gift, estate, personal property, sales, or similar taxes duties, levies, assessments or similar governmental charges; or</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taxes, duties, levies, assessments or governmental charges that are payable otherwise than by withholding from payments in respect of such note.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European Union Savings Tax Directive."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REDEMPTION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362" w:gutter="0" w:footer="0" w:header="0"/>
        </w:sectPr>
      </w:pPr>
    </w:p>
    <w:bookmarkStart w:id="41" w:name="page42"/>
    <w:bookmarkEnd w:id="41"/>
    <w:p>
      <w:pPr>
        <w:ind w:right="1779"/>
        <w:spacing w:after="0" w:line="237" w:lineRule="auto"/>
        <w:rPr>
          <w:sz w:val="20"/>
          <w:szCs w:val="20"/>
          <w:color w:val="auto"/>
        </w:rPr>
      </w:pPr>
      <w:r>
        <w:rPr>
          <w:rFonts w:ascii="Courier New" w:cs="Courier New" w:eastAsia="Courier New" w:hAnsi="Courier New"/>
          <w:sz w:val="18"/>
          <w:szCs w:val="18"/>
          <w:color w:val="auto"/>
        </w:rPr>
        <w:t>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AND SALE OF ASSETS BY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210" w:lineRule="exact"/>
        <w:rPr>
          <w:sz w:val="20"/>
          <w:szCs w:val="20"/>
          <w:color w:val="auto"/>
        </w:rPr>
      </w:pPr>
    </w:p>
    <w:p>
      <w:pPr>
        <w:ind w:left="740" w:right="1779" w:hanging="205"/>
        <w:spacing w:after="0" w:line="268" w:lineRule="auto"/>
        <w:tabs>
          <w:tab w:leader="none" w:pos="7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w:t>
      </w:r>
    </w:p>
    <w:p>
      <w:pPr>
        <w:ind w:left="740" w:right="1879" w:firstLine="5"/>
        <w:spacing w:after="0" w:line="270" w:lineRule="auto"/>
        <w:tabs>
          <w:tab w:leader="none" w:pos="116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and interest on the notes and the performance of our other covenants under the indenture;</w:t>
      </w:r>
    </w:p>
    <w:p>
      <w:pPr>
        <w:spacing w:after="0" w:line="391"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such transaction, there is no event of default under the indenture, and no event which, after notice or passage of time or both, would become an event of default;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requirements as described in the indenture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events of default under the indenture:</w:t>
      </w:r>
    </w:p>
    <w:p>
      <w:pPr>
        <w:spacing w:after="0" w:line="207" w:lineRule="exact"/>
        <w:rPr>
          <w:sz w:val="20"/>
          <w:szCs w:val="20"/>
          <w:color w:val="auto"/>
        </w:rPr>
      </w:pPr>
    </w:p>
    <w:p>
      <w:pPr>
        <w:ind w:left="740" w:right="283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principal when due at maturity, upon redemption, repurchase or otherwise on the notes;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and liquidated damages, if any, on the notes, when due and such failure continues for a period of 30 days;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provide timely notice of a designated event;</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defaults or other defaults causing acceleration of indebtedness prior to maturity, where the principal amount of the indebtedness subject to such defaults aggregates $50.0 million or more;</w:t>
      </w:r>
    </w:p>
    <w:p>
      <w:pPr>
        <w:spacing w:after="0" w:line="208"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deliver our ordinary shares upon conversion of the notes within the time period required by the indenture, and such failure continues for a period of five days; or</w:t>
      </w:r>
    </w:p>
    <w:p>
      <w:pPr>
        <w:spacing w:after="0" w:line="208" w:lineRule="exact"/>
        <w:rPr>
          <w:rFonts w:ascii="Courier New" w:cs="Courier New" w:eastAsia="Courier New" w:hAnsi="Courier New"/>
          <w:sz w:val="18"/>
          <w:szCs w:val="18"/>
          <w:color w:val="auto"/>
        </w:rPr>
      </w:pPr>
    </w:p>
    <w:p>
      <w:pPr>
        <w:jc w:val="center"/>
        <w:ind w:left="4220" w:right="2099" w:hanging="3685"/>
        <w:spacing w:after="0" w:line="470" w:lineRule="auto"/>
        <w:tabs>
          <w:tab w:leader="none" w:pos="74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our bankruptcy, insolvency or reorganization. 36</w:t>
      </w:r>
    </w:p>
    <w:p>
      <w:pPr>
        <w:sectPr>
          <w:pgSz w:w="11900" w:h="16838" w:orient="portrait"/>
          <w:cols w:equalWidth="0" w:num="1">
            <w:col w:w="10219"/>
          </w:cols>
          <w:pgMar w:left="240" w:top="723" w:right="1440" w:bottom="0" w:gutter="0" w:footer="0" w:header="0"/>
        </w:sectPr>
      </w:pPr>
    </w:p>
    <w:bookmarkStart w:id="42" w:name="page43"/>
    <w:bookmarkEnd w:id="42"/>
    <w:p>
      <w:pPr>
        <w:ind w:right="1779" w:firstLine="527"/>
        <w:spacing w:after="0" w:line="237" w:lineRule="auto"/>
        <w:rPr>
          <w:sz w:val="20"/>
          <w:szCs w:val="20"/>
          <w:color w:val="auto"/>
        </w:rPr>
      </w:pPr>
      <w:r>
        <w:rPr>
          <w:rFonts w:ascii="Courier New" w:cs="Courier New" w:eastAsia="Courier New" w:hAnsi="Courier New"/>
          <w:sz w:val="18"/>
          <w:szCs w:val="18"/>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a majority of outstanding notes will have the right to direct the time, method and place of any proceedings for any remedy available to the trustee, subject to limitations specified in the indenture.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holder of the notes may pursue any remedy under the indenture, except in the case of a default in the payment of principal or interest on the notes, unless:</w:t>
      </w:r>
    </w:p>
    <w:p>
      <w:pPr>
        <w:spacing w:after="0" w:line="203" w:lineRule="exact"/>
        <w:rPr>
          <w:sz w:val="20"/>
          <w:szCs w:val="20"/>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has given the trustee written notice of an event of default;</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at least 25% in principal amount of outstanding notes make a written request and offer indemnity reasonably satisfactory to the trustee to pursue the remedy;</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does not receive an inconsistent direction from the holders of a majority in principal amount of the notes;</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or holders have offered security or indemnity reasonably satisfactory to the trustee against any costs, liability or expense of the trustee;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fails to comply with the request within 60 days after receipt of the request and offer of indemnity.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202" w:lineRule="exact"/>
        <w:rPr>
          <w:sz w:val="20"/>
          <w:szCs w:val="20"/>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fixed maturity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rate or extend the time for payment of interest, or liquidated damages, if any, on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any amount payable upon redemption or repurchase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change our obligation to repurchase any note at the option of a holder or upon a designated event;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institute suit for payment on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in which any note is payable;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convert any note or reduce the number of ordinary shares or the amount of any other property receivable upon conversion;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quorum or voting requirements under the indenture;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59" w:gutter="0" w:footer="0" w:header="0"/>
        </w:sectPr>
      </w:pPr>
    </w:p>
    <w:bookmarkStart w:id="43" w:name="page44"/>
    <w:bookmarkEnd w:id="43"/>
    <w:p>
      <w:pPr>
        <w:ind w:left="740" w:right="1879" w:hanging="205"/>
        <w:spacing w:after="0" w:line="236"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specified exceptions, modify certain of the provisions of the indenture relating to modification or waiver of provisions of the indenture; or</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notes required for consent to any modification of the indenture.</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are permitted to modify certain provisions of the indenture without the consent of the holders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DENOMINATION AND REGISTRATION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notes were issued:</w:t>
      </w:r>
    </w:p>
    <w:p>
      <w:pPr>
        <w:spacing w:after="0" w:line="201" w:lineRule="exact"/>
        <w:rPr>
          <w:sz w:val="20"/>
          <w:szCs w:val="20"/>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fully registered form;</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interest coupons;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denominations of $1,000 principal amount and integral multiples of $1,000.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GLOBAL NOTE, BOOK-ENTRY FORM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Notes are evidenced by one or more global notes. We deposited the global note or notes with DTC and register the global notes in the name of Cede &amp; Co. as DTC's nominee. Except as set forth below, a global note may be transferred, in whole or in part, only to another nominee of DTC or to a successor of DTC or its nominee.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212" w:lineRule="exact"/>
        <w:rPr>
          <w:sz w:val="20"/>
          <w:szCs w:val="20"/>
          <w:color w:val="auto"/>
        </w:rPr>
      </w:pPr>
    </w:p>
    <w:p>
      <w:pPr>
        <w:ind w:left="740" w:right="20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receive physical delivery of certificates in definitive registered form;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be considered holders of the global note.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209" w:lineRule="exact"/>
        <w:rPr>
          <w:sz w:val="20"/>
          <w:szCs w:val="20"/>
          <w:color w:val="auto"/>
        </w:rPr>
      </w:pPr>
    </w:p>
    <w:p>
      <w:pPr>
        <w:ind w:left="740" w:right="19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records relating to, or payments made on account of, beneficial ownership interests in a global note;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maintaining, supervising or reviewing any records relating to the beneficial ownership interests.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362" w:gutter="0" w:footer="0" w:header="0"/>
        </w:sectPr>
      </w:pPr>
    </w:p>
    <w:bookmarkStart w:id="44" w:name="page45"/>
    <w:bookmarkEnd w:id="44"/>
    <w:p>
      <w:pPr>
        <w:ind w:left="540"/>
        <w:spacing w:after="0"/>
        <w:rPr>
          <w:sz w:val="20"/>
          <w:szCs w:val="20"/>
          <w:color w:val="auto"/>
        </w:rPr>
      </w:pPr>
      <w:r>
        <w:rPr>
          <w:rFonts w:ascii="Courier New" w:cs="Courier New" w:eastAsia="Courier New" w:hAnsi="Courier New"/>
          <w:sz w:val="18"/>
          <w:szCs w:val="18"/>
          <w:color w:val="auto"/>
        </w:rPr>
        <w:t>DTC has advised us that it is:</w:t>
      </w:r>
    </w:p>
    <w:p>
      <w:pPr>
        <w:spacing w:after="0" w:line="207" w:lineRule="exact"/>
        <w:rPr>
          <w:sz w:val="20"/>
          <w:szCs w:val="20"/>
          <w:color w:val="auto"/>
        </w:rPr>
      </w:pPr>
    </w:p>
    <w:p>
      <w:pPr>
        <w:ind w:left="740" w:right="187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limited purpose trust company organized under the laws of the State of New York, and a member of the Federal Reserve System;</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Uniform Commercial Code;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agency" registered pursuant to the provisions of Section 17A of the Exchange Act.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214"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86" w:lineRule="exact"/>
        <w:rPr>
          <w:sz w:val="20"/>
          <w:szCs w:val="20"/>
          <w:color w:val="auto"/>
        </w:rPr>
      </w:pPr>
    </w:p>
    <w:p>
      <w:pPr>
        <w:ind w:left="740" w:right="177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such securities held by persons that are not affiliates of Amdocs under Rule 144(k) under the Securities Act, or any successor provision.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When we use the term "registrable securities" in this section, we are referring to the notes and the ordinary shares issuable upon conversion of the notes until the earliest of:</w:t>
      </w:r>
    </w:p>
    <w:p>
      <w:pPr>
        <w:spacing w:after="0" w:line="209" w:lineRule="exact"/>
        <w:rPr>
          <w:sz w:val="20"/>
          <w:szCs w:val="20"/>
          <w:color w:val="auto"/>
        </w:rPr>
      </w:pPr>
    </w:p>
    <w:p>
      <w:pPr>
        <w:ind w:left="740" w:right="177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registration under the Securities Act and the resale of the securities in accordance with the registration statement;</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holding period with respect to the registrable securities under Rule 144(k) under the Securities Act;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registrable securities to the public pursuant to Rule 144 under the Securities Act.</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564" w:gutter="0" w:footer="0" w:header="0"/>
        </w:sectPr>
      </w:pPr>
    </w:p>
    <w:bookmarkStart w:id="45" w:name="page46"/>
    <w:bookmarkEnd w:id="45"/>
    <w:p>
      <w:pPr>
        <w:ind w:right="2319" w:firstLine="527"/>
        <w:spacing w:after="0" w:line="236" w:lineRule="auto"/>
        <w:rPr>
          <w:sz w:val="20"/>
          <w:szCs w:val="20"/>
          <w:color w:val="auto"/>
        </w:rPr>
      </w:pPr>
      <w:r>
        <w:rPr>
          <w:rFonts w:ascii="Courier New" w:cs="Courier New" w:eastAsia="Courier New" w:hAnsi="Courier New"/>
          <w:sz w:val="18"/>
          <w:szCs w:val="18"/>
          <w:color w:val="auto"/>
        </w:rPr>
        <w:t>We may suspend the use of the prospectus under certain circumstances relating to pending corporate developments, public filings with the SEC and similar events. Any suspension period shall not exceed:</w:t>
      </w:r>
    </w:p>
    <w:p>
      <w:pPr>
        <w:spacing w:after="0" w:line="203" w:lineRule="exact"/>
        <w:rPr>
          <w:sz w:val="20"/>
          <w:szCs w:val="20"/>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days in any three-month period;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aggregate of 90 days for all periods in any 12-month period.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207" w:lineRule="exact"/>
        <w:rPr>
          <w:sz w:val="20"/>
          <w:szCs w:val="20"/>
          <w:color w:val="auto"/>
        </w:rPr>
      </w:pPr>
    </w:p>
    <w:p>
      <w:pPr>
        <w:ind w:left="740" w:right="18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211"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w:t>
      </w:r>
    </w:p>
    <w:p>
      <w:pPr>
        <w:spacing w:after="0" w:line="1" w:lineRule="exact"/>
        <w:rPr>
          <w:rFonts w:ascii="Courier New" w:cs="Courier New" w:eastAsia="Courier New" w:hAnsi="Courier New"/>
          <w:sz w:val="16"/>
          <w:szCs w:val="16"/>
          <w:color w:val="auto"/>
        </w:rPr>
      </w:pPr>
    </w:p>
    <w:p>
      <w:pPr>
        <w:ind w:left="7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0.50% per annum thereafter until the registration statement is filed or made effective or until the prospectus is made available.</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no event will liquidated damages accrue at an annual rate exceeding 0.50%.</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will pay the balance in connection with our March 15, 2005 interest payment to the record holders of the notes as of the close of business on March 1, 2005.</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 holder who elects to sell registrable securities pursuant to the shelf registration statement will be required to:</w:t>
      </w:r>
    </w:p>
    <w:p>
      <w:pPr>
        <w:spacing w:after="0" w:line="203" w:lineRule="exact"/>
        <w:rPr>
          <w:sz w:val="20"/>
          <w:szCs w:val="20"/>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named as a selling securityholder in the related prospectus;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a prospectus to purchasers;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subject to the provisions of the registration rights agreement, including indemnification provisions.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registration rights agreement we will:</w:t>
      </w:r>
    </w:p>
    <w:p>
      <w:pPr>
        <w:spacing w:after="0" w:line="207" w:lineRule="exact"/>
        <w:rPr>
          <w:sz w:val="20"/>
          <w:szCs w:val="20"/>
          <w:color w:val="auto"/>
        </w:rPr>
      </w:pPr>
    </w:p>
    <w:p>
      <w:pPr>
        <w:ind w:left="740" w:right="261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all customary expenses with respect to the shelf registration statement;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each registered holder copies of the prospectus;</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holders when the shelf registration statement has become effective; and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other reasonable actions as are required to permit unrestricted resales of the registrable securities in accordance with the terms and conditions of the registration rights agreement.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plan of distribution of the shelf registration statement, of which this prospectus is a part, permits resales of registrable securities by selling securityholders through brokers and dealers.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agreed in the registration rights agreement to give notice to all holders of the filing and effectiveness of the shelf registration statement, of which this prospectus is a part.</w:t>
      </w:r>
    </w:p>
    <w:p>
      <w:pPr>
        <w:sectPr>
          <w:pgSz w:w="11900" w:h="16838" w:orient="portrait"/>
          <w:cols w:equalWidth="0" w:num="1">
            <w:col w:w="10219"/>
          </w:cols>
          <w:pgMar w:left="240" w:top="723" w:right="1440" w:bottom="0" w:gutter="0" w:footer="0" w:header="0"/>
        </w:sectPr>
      </w:pPr>
    </w:p>
    <w:bookmarkStart w:id="46" w:name="page47"/>
    <w:bookmarkEnd w:id="46"/>
    <w:p>
      <w:pPr>
        <w:ind w:left="3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019"/>
          </w:cols>
          <w:pgMar w:left="1440" w:top="339" w:right="1440" w:bottom="1440" w:gutter="0" w:footer="0" w:header="0"/>
        </w:sectPr>
      </w:pPr>
    </w:p>
    <w:bookmarkStart w:id="47" w:name="page48"/>
    <w:bookmarkEnd w:id="47"/>
    <w:p>
      <w:pPr>
        <w:ind w:right="1999" w:firstLine="527"/>
        <w:spacing w:after="0" w:line="275" w:lineRule="auto"/>
        <w:rPr>
          <w:sz w:val="20"/>
          <w:szCs w:val="20"/>
          <w:color w:val="auto"/>
        </w:rPr>
      </w:pPr>
      <w:r>
        <w:rPr>
          <w:rFonts w:ascii="Courier New" w:cs="Courier New" w:eastAsia="Courier New" w:hAnsi="Courier New"/>
          <w:sz w:val="16"/>
          <w:szCs w:val="16"/>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144A INFORMATION REQUEST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notes and the indenture are governed by, and construed in accordance with, the laws of the State of New York.</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8" w:name="page49"/>
    <w:bookmarkEnd w:id="48"/>
    <w:p>
      <w:pPr>
        <w:ind w:left="2740"/>
        <w:spacing w:after="0"/>
        <w:rPr>
          <w:sz w:val="20"/>
          <w:szCs w:val="20"/>
          <w:color w:val="auto"/>
        </w:rPr>
      </w:pPr>
      <w:r>
        <w:rPr>
          <w:rFonts w:ascii="Courier New" w:cs="Courier New" w:eastAsia="Courier New" w:hAnsi="Courier New"/>
          <w:sz w:val="18"/>
          <w:szCs w:val="18"/>
          <w:color w:val="auto"/>
        </w:rPr>
        <w:t>DESCRIPTION OF SHARE CAPITAL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 capital of Amdocs is L5,750,000 divided into (i) 25,000,000 preferred shares with a par value of L0.01 per share and (ii) 550,000,000 ordinary shares with a par value of L0.01 per share, consisting of 500,000,000 voting ordinary shares and 50,000,000 non-voting ordinary shares. As of December 31, 2004, 202,004,950 ordinary shares were outstanding (net of treasury shares) and no non-voting ordinary shares or preferred shares were outstanding. The rights, preferences and restrictions attaching to each class of the shares are as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59" w:gutter="0" w:footer="0" w:header="0"/>
        </w:sectPr>
      </w:pPr>
    </w:p>
    <w:bookmarkStart w:id="49" w:name="page50"/>
    <w:bookmarkEnd w:id="49"/>
    <w:p>
      <w:pPr>
        <w:ind w:left="205" w:right="2099" w:hanging="205"/>
        <w:spacing w:after="0" w:line="279" w:lineRule="auto"/>
        <w:tabs>
          <w:tab w:leader="none" w:pos="20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2"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684"/>
          </w:cols>
          <w:pgMar w:left="775" w:top="723" w:right="1440" w:bottom="1440" w:gutter="0" w:footer="0" w:header="0"/>
        </w:sectPr>
      </w:pPr>
    </w:p>
    <w:bookmarkStart w:id="50" w:name="page51"/>
    <w:bookmarkEnd w:id="50"/>
    <w:p>
      <w:pPr>
        <w:ind w:left="1380"/>
        <w:spacing w:after="0"/>
        <w:rPr>
          <w:sz w:val="20"/>
          <w:szCs w:val="20"/>
          <w:color w:val="auto"/>
        </w:rPr>
      </w:pPr>
      <w:r>
        <w:rPr>
          <w:rFonts w:ascii="Courier New" w:cs="Courier New" w:eastAsia="Courier New" w:hAnsi="Courier New"/>
          <w:sz w:val="18"/>
          <w:szCs w:val="18"/>
          <w:color w:val="auto"/>
        </w:rPr>
        <w:t>COMPARISON OF UNITED STATES AND GUERNSEY CORPORATE LAW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969" w:gutter="0" w:footer="0" w:header="0"/>
        </w:sectPr>
      </w:pPr>
    </w:p>
    <w:bookmarkStart w:id="51" w:name="page52"/>
    <w:bookmarkEnd w:id="51"/>
    <w:p>
      <w:pPr>
        <w:ind w:left="128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202" w:lineRule="exact"/>
        <w:rPr>
          <w:sz w:val="20"/>
          <w:szCs w:val="20"/>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 or other financial institutions;</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treated as partnerships or other flow-through entities for United States federal income tax purposes;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Holders (as defined below) whose functional currency is other than the United States dollar;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entities;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regulated investment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dealers in securities or currencies; or</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U.S. 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0" w:gutter="0" w:footer="0" w:header="0"/>
        </w:sectPr>
      </w:pPr>
    </w:p>
    <w:bookmarkStart w:id="52" w:name="page53"/>
    <w:bookmarkEnd w:id="52"/>
    <w:p>
      <w:pPr>
        <w:ind w:right="1999"/>
        <w:spacing w:after="0" w:line="237" w:lineRule="auto"/>
        <w:rPr>
          <w:sz w:val="20"/>
          <w:szCs w:val="20"/>
          <w:color w:val="auto"/>
        </w:rPr>
      </w:pPr>
      <w:r>
        <w:rPr>
          <w:rFonts w:ascii="Courier New" w:cs="Courier New" w:eastAsia="Courier New" w:hAnsi="Courier New"/>
          <w:sz w:val="18"/>
          <w:szCs w:val="18"/>
          <w:color w:val="auto"/>
        </w:rPr>
        <w:t>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may make payments of liquidated damages or certain other contingent payments to holders of the notes:</w:t>
      </w:r>
    </w:p>
    <w:p>
      <w:pPr>
        <w:spacing w:after="0" w:line="208" w:lineRule="exact"/>
        <w:rPr>
          <w:sz w:val="20"/>
          <w:szCs w:val="20"/>
          <w:color w:val="auto"/>
        </w:rPr>
      </w:pPr>
    </w:p>
    <w:p>
      <w:pPr>
        <w:ind w:left="740" w:right="1779" w:hanging="205"/>
        <w:spacing w:after="0" w:line="23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Guernsey imposes an obligation to withhold or deduct certain amounts from the payments in respect of the notes, as described under "Description of Notes -- Additional Tax Amounts";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choose to pay the repurchase price of the notes in ordinary shares or a combination of cash and ordinary shares, as described under "Description of Notes -- Repurchase at Option of the 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OF NOTES INTO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ADJUSTMENT TO CONVERSION RATE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 our current or accumulated earnings and profits. In such a case, U.S. Holders will recognize dividend income as a result of an event pursuant to which they receive no cash or other property that could be used to pay the related tax. See "--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3" w:name="page54"/>
    <w:bookmarkEnd w:id="53"/>
    <w:p>
      <w:pPr>
        <w:ind w:left="220"/>
        <w:spacing w:after="0"/>
        <w:rPr>
          <w:sz w:val="20"/>
          <w:szCs w:val="20"/>
          <w:color w:val="auto"/>
        </w:rPr>
      </w:pPr>
      <w:r>
        <w:rPr>
          <w:rFonts w:ascii="Courier New" w:cs="Courier New" w:eastAsia="Courier New" w:hAnsi="Courier New"/>
          <w:sz w:val="18"/>
          <w:szCs w:val="18"/>
          <w:color w:val="auto"/>
        </w:rPr>
        <w:t>SALE, EXCHANGE, REDEMPTION OR OTHER TAXABLE DISPOSITION OF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 Conversion of Notes into Ordinary Shares."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EXCHANGE OR OTHER TAXABLE DISPOSITION OF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PASSIVE FOREIGN INVESTMENT COMPANY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8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767"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SPECIAL TAX RULES APPLICABLE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may be required to comply with certification procedures to establish that the holder is not a U.S. person in order to avoid backup withholding tax and information reporting requirements.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55" w:name="page56"/>
    <w:bookmarkEnd w:id="55"/>
    <w:p>
      <w:pPr>
        <w:ind w:left="23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notes and ordinary shares generally would not be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EUROPEAN UNION SAVINGS TAX DIRECTIVE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38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As indicated above under "Description of Notes -- Additional Tax Amounts," we will not make any additional payments to holders to compensate them for any tax that is required to be withheld as a result of these proposals.</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56" w:name="page57"/>
    <w:bookmarkEnd w:id="56"/>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202,004,950 of our ordinary shares outstanding as of December 31, 2004.</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ORDINARY</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739"/>
        <w:spacing w:after="0"/>
        <w:rPr>
          <w:sz w:val="20"/>
          <w:szCs w:val="20"/>
          <w:color w:val="auto"/>
        </w:rPr>
      </w:pPr>
      <w:r>
        <w:rPr>
          <w:rFonts w:ascii="Courier New" w:cs="Courier New" w:eastAsia="Courier New" w:hAnsi="Courier New"/>
          <w:sz w:val="18"/>
          <w:szCs w:val="18"/>
          <w:color w:val="auto"/>
        </w:rPr>
        <w:t>SHARES AMOUNT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UPON</w:t>
      </w:r>
    </w:p>
    <w:p>
      <w:pPr>
        <w:jc w:val="center"/>
        <w:ind w:right="8739"/>
        <w:spacing w:after="0"/>
        <w:rPr>
          <w:sz w:val="20"/>
          <w:szCs w:val="20"/>
          <w:color w:val="auto"/>
        </w:rPr>
      </w:pPr>
      <w:r>
        <w:rPr>
          <w:rFonts w:ascii="Courier New" w:cs="Courier New" w:eastAsia="Courier New" w:hAnsi="Courier New"/>
          <w:sz w:val="18"/>
          <w:szCs w:val="18"/>
          <w:color w:val="auto"/>
        </w:rPr>
        <w:t>CONVERSION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AFTER</w:t>
      </w:r>
    </w:p>
    <w:p>
      <w:pPr>
        <w:sectPr>
          <w:pgSz w:w="11900" w:h="16838" w:orient="portrait"/>
          <w:cols w:equalWidth="0" w:num="1">
            <w:col w:w="10219"/>
          </w:cols>
          <w:pgMar w:left="240" w:top="717" w:right="1440" w:bottom="0" w:gutter="0" w:footer="0" w:header="0"/>
        </w:sectPr>
      </w:pPr>
    </w:p>
    <w:bookmarkStart w:id="57" w:name="page58"/>
    <w:bookmarkEnd w:id="57"/>
    <w:p>
      <w:pPr>
        <w:jc w:val="center"/>
        <w:ind w:right="8739"/>
        <w:spacing w:after="0"/>
        <w:rPr>
          <w:sz w:val="20"/>
          <w:szCs w:val="20"/>
          <w:color w:val="auto"/>
        </w:rPr>
      </w:pPr>
      <w:r>
        <w:rPr>
          <w:rFonts w:ascii="Courier New" w:cs="Courier New" w:eastAsia="Courier New" w:hAnsi="Courier New"/>
          <w:sz w:val="18"/>
          <w:szCs w:val="18"/>
          <w:color w:val="auto"/>
        </w:rPr>
        <w:t>OFFERING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 THAT</w:t>
      </w:r>
    </w:p>
    <w:p>
      <w:pPr>
        <w:ind w:left="60"/>
        <w:spacing w:after="0"/>
        <w:rPr>
          <w:sz w:val="20"/>
          <w:szCs w:val="20"/>
          <w:color w:val="auto"/>
        </w:rPr>
      </w:pPr>
      <w:r>
        <w:rPr>
          <w:rFonts w:ascii="Courier New" w:cs="Courier New" w:eastAsia="Courier New" w:hAnsi="Courier New"/>
          <w:sz w:val="18"/>
          <w:szCs w:val="18"/>
          <w:color w:val="auto"/>
        </w:rPr>
        <w:t>MAY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AFTER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739" w:firstLine="15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NAME OF SELLING SECURITYHOLDER BE SOLD($)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right="8839" w:firstLine="203"/>
        <w:spacing w:after="0" w:line="268" w:lineRule="auto"/>
        <w:tabs>
          <w:tab w:leader="none" w:pos="541"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Acuity Master Fund,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1,440,000</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33,395 * 0 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ACUITY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Capital</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Management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4</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 Park,</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3rd Floor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 CT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06831 USA</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136" w:right="1440" w:bottom="1440" w:gutter="0" w:footer="0" w:header="0"/>
        </w:sectPr>
      </w:pPr>
    </w:p>
    <w:bookmarkStart w:id="58" w:name="page59"/>
    <w:bookmarkEnd w:id="58"/>
    <w:p>
      <w:pPr>
        <w:jc w:val="center"/>
        <w:ind w:right="7159"/>
        <w:spacing w:after="0"/>
        <w:rPr>
          <w:sz w:val="20"/>
          <w:szCs w:val="20"/>
          <w:color w:val="auto"/>
        </w:rPr>
      </w:pPr>
      <w:r>
        <w:rPr>
          <w:rFonts w:ascii="Courier New" w:cs="Courier New" w:eastAsia="Courier New" w:hAnsi="Courier New"/>
          <w:sz w:val="18"/>
          <w:szCs w:val="18"/>
          <w:color w:val="auto"/>
        </w:rPr>
        <w:t>ORDINARY SHARES PRINCIPAL</w:t>
      </w:r>
    </w:p>
    <w:p>
      <w:pPr>
        <w:jc w:val="center"/>
        <w:ind w:right="7159"/>
        <w:spacing w:after="0" w:line="238" w:lineRule="auto"/>
        <w:rPr>
          <w:sz w:val="20"/>
          <w:szCs w:val="20"/>
          <w:color w:val="auto"/>
        </w:rPr>
      </w:pPr>
      <w:r>
        <w:rPr>
          <w:rFonts w:ascii="Courier New" w:cs="Courier New" w:eastAsia="Courier New" w:hAnsi="Courier New"/>
          <w:sz w:val="18"/>
          <w:szCs w:val="18"/>
          <w:color w:val="auto"/>
        </w:rPr>
        <w:t>BENEFICIALLY OWNED PRINCIPAL</w:t>
      </w:r>
    </w:p>
    <w:p>
      <w:pPr>
        <w:ind w:left="220"/>
        <w:spacing w:after="0"/>
        <w:rPr>
          <w:sz w:val="20"/>
          <w:szCs w:val="20"/>
          <w:color w:val="auto"/>
        </w:rPr>
      </w:pPr>
      <w:r>
        <w:rPr>
          <w:rFonts w:ascii="Courier New" w:cs="Courier New" w:eastAsia="Courier New" w:hAnsi="Courier New"/>
          <w:sz w:val="18"/>
          <w:szCs w:val="18"/>
          <w:color w:val="auto"/>
        </w:rPr>
        <w:t>ORDINARY SHARES AMOUNT OF</w:t>
      </w:r>
    </w:p>
    <w:p>
      <w:pPr>
        <w:ind w:left="220"/>
        <w:spacing w:after="0" w:line="237" w:lineRule="auto"/>
        <w:rPr>
          <w:sz w:val="20"/>
          <w:szCs w:val="20"/>
          <w:color w:val="auto"/>
        </w:rPr>
      </w:pPr>
      <w:r>
        <w:rPr>
          <w:rFonts w:ascii="Courier New" w:cs="Courier New" w:eastAsia="Courier New" w:hAnsi="Courier New"/>
          <w:sz w:val="18"/>
          <w:szCs w:val="18"/>
          <w:color w:val="auto"/>
        </w:rPr>
        <w:t>UPON CONVERSION AMOUNT OF</w:t>
      </w:r>
    </w:p>
    <w:p>
      <w:pPr>
        <w:ind w:left="280"/>
        <w:spacing w:after="0" w:line="238" w:lineRule="auto"/>
        <w:rPr>
          <w:sz w:val="20"/>
          <w:szCs w:val="20"/>
          <w:color w:val="auto"/>
        </w:rPr>
      </w:pPr>
      <w:r>
        <w:rPr>
          <w:rFonts w:ascii="Courier New" w:cs="Courier New" w:eastAsia="Courier New" w:hAnsi="Courier New"/>
          <w:sz w:val="18"/>
          <w:szCs w:val="18"/>
          <w:color w:val="auto"/>
        </w:rPr>
        <w:t>NOTES BENEFICIALLY OWNED</w:t>
      </w:r>
    </w:p>
    <w:p>
      <w:pPr>
        <w:ind w:left="220"/>
        <w:spacing w:after="0"/>
        <w:rPr>
          <w:sz w:val="20"/>
          <w:szCs w:val="20"/>
          <w:color w:val="auto"/>
        </w:rPr>
      </w:pPr>
      <w:r>
        <w:rPr>
          <w:rFonts w:ascii="Courier New" w:cs="Courier New" w:eastAsia="Courier New" w:hAnsi="Courier New"/>
          <w:sz w:val="18"/>
          <w:szCs w:val="18"/>
          <w:color w:val="auto"/>
        </w:rPr>
        <w:t>NOTES BENEFICIALLY OF THE</w:t>
      </w:r>
    </w:p>
    <w:p>
      <w:pPr>
        <w:ind w:left="280"/>
        <w:spacing w:after="0" w:line="237" w:lineRule="auto"/>
        <w:rPr>
          <w:sz w:val="20"/>
          <w:szCs w:val="20"/>
          <w:color w:val="auto"/>
        </w:rPr>
      </w:pPr>
      <w:r>
        <w:rPr>
          <w:rFonts w:ascii="Courier New" w:cs="Courier New" w:eastAsia="Courier New" w:hAnsi="Courier New"/>
          <w:sz w:val="18"/>
          <w:szCs w:val="18"/>
          <w:color w:val="auto"/>
        </w:rPr>
        <w:t>NOTES BENEFICIALLY AFTER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OWNED THAT MAY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OWNED</w:t>
      </w:r>
    </w:p>
    <w:p>
      <w:pPr>
        <w:ind w:left="220"/>
        <w:spacing w:after="0" w:line="238" w:lineRule="auto"/>
        <w:rPr>
          <w:sz w:val="20"/>
          <w:szCs w:val="20"/>
          <w:color w:val="auto"/>
        </w:rPr>
      </w:pPr>
      <w:r>
        <w:rPr>
          <w:rFonts w:ascii="Courier New" w:cs="Courier New" w:eastAsia="Courier New" w:hAnsi="Courier New"/>
          <w:sz w:val="18"/>
          <w:szCs w:val="18"/>
          <w:color w:val="auto"/>
        </w:rPr>
        <w:t>AFTER -------------------</w:t>
      </w:r>
    </w:p>
    <w:p>
      <w:pPr>
        <w:jc w:val="center"/>
        <w:ind w:right="7159"/>
        <w:spacing w:after="0"/>
        <w:rPr>
          <w:sz w:val="20"/>
          <w:szCs w:val="20"/>
          <w:color w:val="auto"/>
        </w:rPr>
      </w:pPr>
      <w:r>
        <w:rPr>
          <w:rFonts w:ascii="Courier New" w:cs="Courier New" w:eastAsia="Courier New" w:hAnsi="Courier New"/>
          <w:sz w:val="18"/>
          <w:szCs w:val="18"/>
          <w:color w:val="auto"/>
        </w:rPr>
        <w:t>NAME OF SELLING</w:t>
      </w:r>
    </w:p>
    <w:p>
      <w:pPr>
        <w:jc w:val="center"/>
        <w:ind w:right="7159"/>
        <w:spacing w:after="0" w:line="237" w:lineRule="auto"/>
        <w:rPr>
          <w:sz w:val="20"/>
          <w:szCs w:val="20"/>
          <w:color w:val="auto"/>
        </w:rPr>
      </w:pPr>
      <w:r>
        <w:rPr>
          <w:rFonts w:ascii="Courier New" w:cs="Courier New" w:eastAsia="Courier New" w:hAnsi="Courier New"/>
          <w:sz w:val="18"/>
          <w:szCs w:val="18"/>
          <w:color w:val="auto"/>
        </w:rPr>
        <w:t>SECURITYHOLDER BE SOLD($)</w:t>
      </w:r>
    </w:p>
    <w:p>
      <w:pPr>
        <w:jc w:val="center"/>
        <w:ind w:right="7159"/>
        <w:spacing w:after="0" w:line="238" w:lineRule="auto"/>
        <w:rPr>
          <w:sz w:val="20"/>
          <w:szCs w:val="20"/>
          <w:color w:val="auto"/>
        </w:rPr>
      </w:pPr>
      <w:r>
        <w:rPr>
          <w:rFonts w:ascii="Courier New" w:cs="Courier New" w:eastAsia="Courier New" w:hAnsi="Courier New"/>
          <w:sz w:val="18"/>
          <w:szCs w:val="18"/>
          <w:color w:val="auto"/>
        </w:rPr>
        <w:t>NUMBER PERCENTAGE OFFERING</w:t>
      </w:r>
    </w:p>
    <w:p>
      <w:pPr>
        <w:jc w:val="center"/>
        <w:ind w:right="7159"/>
        <w:spacing w:after="0"/>
        <w:rPr>
          <w:sz w:val="20"/>
          <w:szCs w:val="20"/>
          <w:color w:val="auto"/>
        </w:rPr>
      </w:pPr>
      <w:r>
        <w:rPr>
          <w:rFonts w:ascii="Courier New" w:cs="Courier New" w:eastAsia="Courier New" w:hAnsi="Courier New"/>
          <w:sz w:val="18"/>
          <w:szCs w:val="18"/>
          <w:color w:val="auto"/>
        </w:rPr>
        <w:t>NUMBER PERCENTAGE -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60" w:right="7319" w:firstLine="215"/>
        <w:spacing w:after="0" w:line="268" w:lineRule="auto"/>
        <w:tabs>
          <w:tab w:leader="none" w:pos="68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Allstate Insurance Company(1)......</w:t>
      </w:r>
    </w:p>
    <w:p>
      <w:pPr>
        <w:jc w:val="center"/>
        <w:ind w:left="60" w:right="7219" w:firstLine="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3,250,000 75,371 * 0 0 * Allstate Investments, LLC 3075 Sanders Road Suite G6B Northbrook, IL 60062-7127 Allstate Life Insurance Company.... 3,000,000 69,573 * 0 0 * Allstate Investments, LLC 3075</w:t>
      </w:r>
    </w:p>
    <w:p>
      <w:pPr>
        <w:spacing w:after="0" w:line="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Sanders Road Suite G6B</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Northbrook, IL 60062-7127 AM</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International E MAC 63 Ltd.</w:t>
      </w:r>
    </w:p>
    <w:p>
      <w:pPr>
        <w:ind w:left="120"/>
        <w:spacing w:after="0" w:line="238" w:lineRule="auto"/>
        <w:rPr>
          <w:sz w:val="20"/>
          <w:szCs w:val="20"/>
          <w:color w:val="auto"/>
        </w:rPr>
      </w:pPr>
      <w:r>
        <w:rPr>
          <w:rFonts w:ascii="Courier New" w:cs="Courier New" w:eastAsia="Courier New" w:hAnsi="Courier New"/>
          <w:sz w:val="18"/>
          <w:szCs w:val="18"/>
          <w:color w:val="auto"/>
        </w:rPr>
        <w:t>.... 630,000 14,610 * 0 0 *</w:t>
      </w:r>
    </w:p>
    <w:p>
      <w:pPr>
        <w:jc w:val="center"/>
        <w:ind w:right="7159"/>
        <w:spacing w:after="0"/>
        <w:rPr>
          <w:sz w:val="20"/>
          <w:szCs w:val="20"/>
          <w:color w:val="auto"/>
        </w:rPr>
      </w:pPr>
      <w:r>
        <w:rPr>
          <w:rFonts w:ascii="Courier New" w:cs="Courier New" w:eastAsia="Courier New" w:hAnsi="Courier New"/>
          <w:sz w:val="18"/>
          <w:szCs w:val="18"/>
          <w:color w:val="auto"/>
        </w:rPr>
        <w:t>350 Park Avenue, 4th Floor</w:t>
      </w:r>
    </w:p>
    <w:p>
      <w:pPr>
        <w:jc w:val="center"/>
        <w:ind w:right="7159"/>
        <w:spacing w:after="0" w:line="237" w:lineRule="auto"/>
        <w:rPr>
          <w:sz w:val="20"/>
          <w:szCs w:val="20"/>
          <w:color w:val="auto"/>
        </w:rPr>
      </w:pPr>
      <w:r>
        <w:rPr>
          <w:rFonts w:ascii="Courier New" w:cs="Courier New" w:eastAsia="Courier New" w:hAnsi="Courier New"/>
          <w:sz w:val="18"/>
          <w:szCs w:val="18"/>
          <w:color w:val="auto"/>
        </w:rPr>
        <w:t>New York, NY 10022 AM Master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Fund I, LP...............</w:t>
      </w:r>
    </w:p>
    <w:p>
      <w:pPr>
        <w:ind w:left="220"/>
        <w:spacing w:after="0"/>
        <w:rPr>
          <w:sz w:val="20"/>
          <w:szCs w:val="20"/>
          <w:color w:val="auto"/>
        </w:rPr>
      </w:pPr>
      <w:r>
        <w:rPr>
          <w:rFonts w:ascii="Courier New" w:cs="Courier New" w:eastAsia="Courier New" w:hAnsi="Courier New"/>
          <w:sz w:val="18"/>
          <w:szCs w:val="18"/>
          <w:color w:val="auto"/>
        </w:rPr>
        <w:t>8,470,000 196,428 * 0 0 *</w:t>
      </w:r>
    </w:p>
    <w:p>
      <w:pPr>
        <w:ind w:left="160"/>
        <w:spacing w:after="0" w:line="237" w:lineRule="auto"/>
        <w:rPr>
          <w:sz w:val="20"/>
          <w:szCs w:val="20"/>
          <w:color w:val="auto"/>
        </w:rPr>
      </w:pPr>
      <w:r>
        <w:rPr>
          <w:rFonts w:ascii="Courier New" w:cs="Courier New" w:eastAsia="Courier New" w:hAnsi="Courier New"/>
          <w:sz w:val="18"/>
          <w:szCs w:val="18"/>
          <w:color w:val="auto"/>
        </w:rPr>
        <w:t>350 Park Avenue, 4th Floor</w:t>
      </w:r>
    </w:p>
    <w:p>
      <w:pPr>
        <w:ind w:left="120"/>
        <w:spacing w:after="0"/>
        <w:rPr>
          <w:sz w:val="20"/>
          <w:szCs w:val="20"/>
          <w:color w:val="auto"/>
        </w:rPr>
      </w:pPr>
      <w:r>
        <w:rPr>
          <w:rFonts w:ascii="Courier New" w:cs="Courier New" w:eastAsia="Courier New" w:hAnsi="Courier New"/>
          <w:sz w:val="18"/>
          <w:szCs w:val="18"/>
          <w:color w:val="auto"/>
        </w:rPr>
        <w:t>New York, NY 10022 American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Investors Life Insurance Co.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700,000 16,233 * 0 0 *</w:t>
      </w:r>
    </w:p>
    <w:p>
      <w:pPr>
        <w:jc w:val="center"/>
        <w:ind w:right="7159"/>
        <w:spacing w:after="0" w:line="238" w:lineRule="auto"/>
        <w:rPr>
          <w:sz w:val="20"/>
          <w:szCs w:val="20"/>
          <w:color w:val="auto"/>
        </w:rPr>
      </w:pPr>
      <w:r>
        <w:rPr>
          <w:rFonts w:ascii="Courier New" w:cs="Courier New" w:eastAsia="Courier New" w:hAnsi="Courier New"/>
          <w:sz w:val="18"/>
          <w:szCs w:val="18"/>
          <w:color w:val="auto"/>
        </w:rPr>
        <w:t>Inflective Asset Management,</w:t>
      </w:r>
    </w:p>
    <w:p>
      <w:pPr>
        <w:jc w:val="center"/>
        <w:ind w:right="7159"/>
        <w:spacing w:after="0"/>
        <w:rPr>
          <w:sz w:val="20"/>
          <w:szCs w:val="20"/>
          <w:color w:val="auto"/>
        </w:rPr>
      </w:pPr>
      <w:r>
        <w:rPr>
          <w:rFonts w:ascii="Courier New" w:cs="Courier New" w:eastAsia="Courier New" w:hAnsi="Courier New"/>
          <w:sz w:val="18"/>
          <w:szCs w:val="18"/>
          <w:color w:val="auto"/>
        </w:rPr>
        <w:t>LLC 1334 Parkview Avenue</w:t>
      </w:r>
    </w:p>
    <w:p>
      <w:pPr>
        <w:jc w:val="center"/>
        <w:ind w:right="7159"/>
        <w:spacing w:after="0" w:line="237" w:lineRule="auto"/>
        <w:rPr>
          <w:sz w:val="20"/>
          <w:szCs w:val="20"/>
          <w:color w:val="auto"/>
        </w:rPr>
      </w:pPr>
      <w:r>
        <w:rPr>
          <w:rFonts w:ascii="Courier New" w:cs="Courier New" w:eastAsia="Courier New" w:hAnsi="Courier New"/>
          <w:sz w:val="18"/>
          <w:szCs w:val="18"/>
          <w:color w:val="auto"/>
        </w:rPr>
        <w:t>Suite 310 Manhattan Beach,</w:t>
      </w:r>
    </w:p>
    <w:p>
      <w:pPr>
        <w:jc w:val="center"/>
        <w:ind w:right="7159"/>
        <w:spacing w:after="0" w:line="238" w:lineRule="auto"/>
        <w:rPr>
          <w:sz w:val="20"/>
          <w:szCs w:val="20"/>
          <w:color w:val="auto"/>
        </w:rPr>
      </w:pPr>
      <w:r>
        <w:rPr>
          <w:rFonts w:ascii="Courier New" w:cs="Courier New" w:eastAsia="Courier New" w:hAnsi="Courier New"/>
          <w:sz w:val="18"/>
          <w:szCs w:val="18"/>
          <w:color w:val="auto"/>
        </w:rPr>
        <w:t>CA 90266 AmerUs Life</w:t>
      </w:r>
    </w:p>
    <w:p>
      <w:pPr>
        <w:jc w:val="center"/>
        <w:ind w:right="7159"/>
        <w:spacing w:after="0"/>
        <w:rPr>
          <w:sz w:val="20"/>
          <w:szCs w:val="20"/>
          <w:color w:val="auto"/>
        </w:rPr>
      </w:pPr>
      <w:r>
        <w:rPr>
          <w:rFonts w:ascii="Courier New" w:cs="Courier New" w:eastAsia="Courier New" w:hAnsi="Courier New"/>
          <w:sz w:val="18"/>
          <w:szCs w:val="18"/>
          <w:color w:val="auto"/>
        </w:rPr>
        <w:t>Insurance Company......</w:t>
      </w:r>
    </w:p>
    <w:p>
      <w:pPr>
        <w:jc w:val="center"/>
        <w:ind w:right="7159"/>
        <w:spacing w:after="0" w:line="237" w:lineRule="auto"/>
        <w:rPr>
          <w:sz w:val="20"/>
          <w:szCs w:val="20"/>
          <w:color w:val="auto"/>
        </w:rPr>
      </w:pPr>
      <w:r>
        <w:rPr>
          <w:rFonts w:ascii="Courier New" w:cs="Courier New" w:eastAsia="Courier New" w:hAnsi="Courier New"/>
          <w:sz w:val="18"/>
          <w:szCs w:val="18"/>
          <w:color w:val="auto"/>
        </w:rPr>
        <w:t>4,200,000 97,402 * 0 0 *</w:t>
      </w:r>
    </w:p>
    <w:p>
      <w:pPr>
        <w:jc w:val="center"/>
        <w:ind w:right="7159"/>
        <w:spacing w:after="0"/>
        <w:rPr>
          <w:sz w:val="20"/>
          <w:szCs w:val="20"/>
          <w:color w:val="auto"/>
        </w:rPr>
      </w:pPr>
      <w:r>
        <w:rPr>
          <w:rFonts w:ascii="Courier New" w:cs="Courier New" w:eastAsia="Courier New" w:hAnsi="Courier New"/>
          <w:sz w:val="18"/>
          <w:szCs w:val="18"/>
          <w:color w:val="auto"/>
        </w:rPr>
        <w:t>Inflective Asset Management,</w:t>
      </w:r>
    </w:p>
    <w:p>
      <w:pPr>
        <w:jc w:val="center"/>
        <w:ind w:right="7159"/>
        <w:spacing w:after="0" w:line="237" w:lineRule="auto"/>
        <w:rPr>
          <w:sz w:val="20"/>
          <w:szCs w:val="20"/>
          <w:color w:val="auto"/>
        </w:rPr>
      </w:pPr>
      <w:r>
        <w:rPr>
          <w:rFonts w:ascii="Courier New" w:cs="Courier New" w:eastAsia="Courier New" w:hAnsi="Courier New"/>
          <w:sz w:val="18"/>
          <w:szCs w:val="18"/>
          <w:color w:val="auto"/>
        </w:rPr>
        <w:t>LLC 1334 Parkview Avenue</w:t>
      </w:r>
    </w:p>
    <w:p>
      <w:pPr>
        <w:jc w:val="center"/>
        <w:ind w:right="7159"/>
        <w:spacing w:after="0"/>
        <w:rPr>
          <w:sz w:val="20"/>
          <w:szCs w:val="20"/>
          <w:color w:val="auto"/>
        </w:rPr>
      </w:pPr>
      <w:r>
        <w:rPr>
          <w:rFonts w:ascii="Courier New" w:cs="Courier New" w:eastAsia="Courier New" w:hAnsi="Courier New"/>
          <w:sz w:val="18"/>
          <w:szCs w:val="18"/>
          <w:color w:val="auto"/>
        </w:rPr>
        <w:t>Suite 310 Manhattan Beach,</w:t>
      </w:r>
    </w:p>
    <w:p>
      <w:pPr>
        <w:jc w:val="center"/>
        <w:ind w:right="7159"/>
        <w:spacing w:after="0" w:line="237" w:lineRule="auto"/>
        <w:rPr>
          <w:sz w:val="20"/>
          <w:szCs w:val="20"/>
          <w:color w:val="auto"/>
        </w:rPr>
      </w:pPr>
      <w:r>
        <w:rPr>
          <w:rFonts w:ascii="Courier New" w:cs="Courier New" w:eastAsia="Courier New" w:hAnsi="Courier New"/>
          <w:sz w:val="18"/>
          <w:szCs w:val="18"/>
          <w:color w:val="auto"/>
        </w:rPr>
        <w:t>CA 90266 The Animi Master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Fund, Ltd. .......</w:t>
      </w:r>
    </w:p>
    <w:p>
      <w:pPr>
        <w:jc w:val="center"/>
        <w:ind w:right="7159"/>
        <w:spacing w:after="0"/>
        <w:rPr>
          <w:sz w:val="20"/>
          <w:szCs w:val="20"/>
          <w:color w:val="auto"/>
        </w:rPr>
      </w:pPr>
      <w:r>
        <w:rPr>
          <w:rFonts w:ascii="Courier New" w:cs="Courier New" w:eastAsia="Courier New" w:hAnsi="Courier New"/>
          <w:sz w:val="18"/>
          <w:szCs w:val="18"/>
          <w:color w:val="auto"/>
        </w:rPr>
        <w:t>14,000,000 324,675 * 0 0 *</w:t>
      </w:r>
    </w:p>
    <w:p>
      <w:pPr>
        <w:jc w:val="center"/>
        <w:ind w:right="7159"/>
        <w:spacing w:after="0" w:line="237" w:lineRule="auto"/>
        <w:rPr>
          <w:sz w:val="20"/>
          <w:szCs w:val="20"/>
          <w:color w:val="auto"/>
        </w:rPr>
      </w:pPr>
      <w:r>
        <w:rPr>
          <w:rFonts w:ascii="Courier New" w:cs="Courier New" w:eastAsia="Courier New" w:hAnsi="Courier New"/>
          <w:sz w:val="18"/>
          <w:szCs w:val="18"/>
          <w:color w:val="auto"/>
        </w:rPr>
        <w:t>Archeus Capital Management,</w:t>
      </w:r>
    </w:p>
    <w:p>
      <w:pPr>
        <w:jc w:val="center"/>
        <w:ind w:right="7159"/>
        <w:spacing w:after="0"/>
        <w:rPr>
          <w:sz w:val="20"/>
          <w:szCs w:val="20"/>
          <w:color w:val="auto"/>
        </w:rPr>
      </w:pPr>
      <w:r>
        <w:rPr>
          <w:rFonts w:ascii="Courier New" w:cs="Courier New" w:eastAsia="Courier New" w:hAnsi="Courier New"/>
          <w:sz w:val="18"/>
          <w:szCs w:val="18"/>
          <w:color w:val="auto"/>
        </w:rPr>
        <w:t>LLC 360 Madison Avenue, 10th</w:t>
      </w:r>
    </w:p>
    <w:p>
      <w:pPr>
        <w:jc w:val="center"/>
        <w:ind w:right="7159"/>
        <w:spacing w:after="0" w:line="237" w:lineRule="auto"/>
        <w:rPr>
          <w:sz w:val="20"/>
          <w:szCs w:val="20"/>
          <w:color w:val="auto"/>
        </w:rPr>
      </w:pPr>
      <w:r>
        <w:rPr>
          <w:rFonts w:ascii="Courier New" w:cs="Courier New" w:eastAsia="Courier New" w:hAnsi="Courier New"/>
          <w:sz w:val="18"/>
          <w:szCs w:val="18"/>
          <w:color w:val="auto"/>
        </w:rPr>
        <w:t>Floor New York, NY 10017</w:t>
      </w:r>
    </w:p>
    <w:p>
      <w:pPr>
        <w:jc w:val="center"/>
        <w:ind w:right="7159"/>
        <w:spacing w:after="0"/>
        <w:rPr>
          <w:sz w:val="20"/>
          <w:szCs w:val="20"/>
          <w:color w:val="auto"/>
        </w:rPr>
      </w:pPr>
      <w:r>
        <w:rPr>
          <w:rFonts w:ascii="Courier New" w:cs="Courier New" w:eastAsia="Courier New" w:hAnsi="Courier New"/>
          <w:sz w:val="18"/>
          <w:szCs w:val="18"/>
          <w:color w:val="auto"/>
        </w:rPr>
        <w:t>Arbitex Master Fund L.P.</w:t>
      </w:r>
    </w:p>
    <w:p>
      <w:pPr>
        <w:ind w:left="420"/>
        <w:spacing w:after="0" w:line="237" w:lineRule="auto"/>
        <w:rPr>
          <w:sz w:val="20"/>
          <w:szCs w:val="20"/>
          <w:color w:val="auto"/>
        </w:rPr>
      </w:pPr>
      <w:r>
        <w:rPr>
          <w:rFonts w:ascii="Courier New" w:cs="Courier New" w:eastAsia="Courier New" w:hAnsi="Courier New"/>
          <w:sz w:val="18"/>
          <w:szCs w:val="18"/>
          <w:color w:val="auto"/>
        </w:rPr>
        <w:t>(1)........ 9,000,000</w:t>
      </w:r>
    </w:p>
    <w:p>
      <w:pPr>
        <w:jc w:val="center"/>
        <w:ind w:right="7159"/>
        <w:spacing w:after="0" w:line="238" w:lineRule="auto"/>
        <w:rPr>
          <w:sz w:val="20"/>
          <w:szCs w:val="20"/>
          <w:color w:val="auto"/>
        </w:rPr>
      </w:pPr>
      <w:r>
        <w:rPr>
          <w:rFonts w:ascii="Courier New" w:cs="Courier New" w:eastAsia="Courier New" w:hAnsi="Courier New"/>
          <w:sz w:val="18"/>
          <w:szCs w:val="18"/>
          <w:color w:val="auto"/>
        </w:rPr>
        <w:t>208,719 * 0 0 * Arbitex</w:t>
      </w:r>
    </w:p>
    <w:p>
      <w:pPr>
        <w:jc w:val="center"/>
        <w:ind w:right="7159"/>
        <w:spacing w:after="0"/>
        <w:rPr>
          <w:sz w:val="20"/>
          <w:szCs w:val="20"/>
          <w:color w:val="auto"/>
        </w:rPr>
      </w:pPr>
      <w:r>
        <w:rPr>
          <w:rFonts w:ascii="Courier New" w:cs="Courier New" w:eastAsia="Courier New" w:hAnsi="Courier New"/>
          <w:sz w:val="18"/>
          <w:szCs w:val="18"/>
          <w:color w:val="auto"/>
        </w:rPr>
        <w:t>Asset Management L.P. 1601</w:t>
      </w:r>
    </w:p>
    <w:p>
      <w:pPr>
        <w:jc w:val="center"/>
        <w:ind w:right="7159"/>
        <w:spacing w:after="0" w:line="237" w:lineRule="auto"/>
        <w:rPr>
          <w:sz w:val="20"/>
          <w:szCs w:val="20"/>
          <w:color w:val="auto"/>
        </w:rPr>
      </w:pPr>
      <w:r>
        <w:rPr>
          <w:rFonts w:ascii="Courier New" w:cs="Courier New" w:eastAsia="Courier New" w:hAnsi="Courier New"/>
          <w:sz w:val="18"/>
          <w:szCs w:val="18"/>
          <w:color w:val="auto"/>
        </w:rPr>
        <w:t>Elm Street, Suite 4000</w:t>
      </w:r>
    </w:p>
    <w:p>
      <w:pPr>
        <w:jc w:val="center"/>
        <w:ind w:right="7159"/>
        <w:spacing w:after="0"/>
        <w:rPr>
          <w:sz w:val="20"/>
          <w:szCs w:val="20"/>
          <w:color w:val="auto"/>
        </w:rPr>
      </w:pPr>
      <w:r>
        <w:rPr>
          <w:rFonts w:ascii="Courier New" w:cs="Courier New" w:eastAsia="Courier New" w:hAnsi="Courier New"/>
          <w:sz w:val="18"/>
          <w:szCs w:val="18"/>
          <w:color w:val="auto"/>
        </w:rPr>
        <w:t>Dallas, TX 75201 Argent</w:t>
      </w:r>
    </w:p>
    <w:p>
      <w:pPr>
        <w:jc w:val="center"/>
        <w:ind w:right="7159"/>
        <w:spacing w:after="0" w:line="237" w:lineRule="auto"/>
        <w:rPr>
          <w:sz w:val="20"/>
          <w:szCs w:val="20"/>
          <w:color w:val="auto"/>
        </w:rPr>
      </w:pPr>
      <w:r>
        <w:rPr>
          <w:rFonts w:ascii="Courier New" w:cs="Courier New" w:eastAsia="Courier New" w:hAnsi="Courier New"/>
          <w:sz w:val="18"/>
          <w:szCs w:val="18"/>
          <w:color w:val="auto"/>
        </w:rPr>
        <w:t>Classic Convertible</w:t>
      </w:r>
    </w:p>
    <w:p>
      <w:pPr>
        <w:jc w:val="center"/>
        <w:ind w:right="7159"/>
        <w:spacing w:after="0"/>
        <w:rPr>
          <w:sz w:val="20"/>
          <w:szCs w:val="20"/>
          <w:color w:val="auto"/>
        </w:rPr>
      </w:pPr>
      <w:r>
        <w:rPr>
          <w:rFonts w:ascii="Courier New" w:cs="Courier New" w:eastAsia="Courier New" w:hAnsi="Courier New"/>
          <w:sz w:val="18"/>
          <w:szCs w:val="18"/>
          <w:color w:val="auto"/>
        </w:rPr>
        <w:t>Arbitrage Fund (Bermuda)</w:t>
      </w:r>
    </w:p>
    <w:p>
      <w:pPr>
        <w:jc w:val="center"/>
        <w:ind w:right="7159"/>
        <w:spacing w:after="0" w:line="237" w:lineRule="auto"/>
        <w:rPr>
          <w:sz w:val="20"/>
          <w:szCs w:val="20"/>
          <w:color w:val="auto"/>
        </w:rPr>
      </w:pPr>
      <w:r>
        <w:rPr>
          <w:rFonts w:ascii="Courier New" w:cs="Courier New" w:eastAsia="Courier New" w:hAnsi="Courier New"/>
          <w:sz w:val="18"/>
          <w:szCs w:val="18"/>
          <w:color w:val="auto"/>
        </w:rPr>
        <w:t>Ltd. ... 6,955,000 161,294 *</w:t>
      </w:r>
    </w:p>
    <w:p>
      <w:pPr>
        <w:jc w:val="center"/>
        <w:ind w:right="7159"/>
        <w:spacing w:after="0"/>
        <w:rPr>
          <w:sz w:val="20"/>
          <w:szCs w:val="20"/>
          <w:color w:val="auto"/>
        </w:rPr>
      </w:pPr>
      <w:r>
        <w:rPr>
          <w:rFonts w:ascii="Courier New" w:cs="Courier New" w:eastAsia="Courier New" w:hAnsi="Courier New"/>
          <w:sz w:val="18"/>
          <w:szCs w:val="18"/>
          <w:color w:val="auto"/>
        </w:rPr>
        <w:t>0 0 * Argent Financial Group</w:t>
      </w:r>
    </w:p>
    <w:p>
      <w:pPr>
        <w:jc w:val="center"/>
        <w:ind w:right="7159"/>
        <w:spacing w:after="0" w:line="237" w:lineRule="auto"/>
        <w:rPr>
          <w:sz w:val="20"/>
          <w:szCs w:val="20"/>
          <w:color w:val="auto"/>
        </w:rPr>
      </w:pPr>
      <w:r>
        <w:rPr>
          <w:rFonts w:ascii="Courier New" w:cs="Courier New" w:eastAsia="Courier New" w:hAnsi="Courier New"/>
          <w:sz w:val="18"/>
          <w:szCs w:val="18"/>
          <w:color w:val="auto"/>
        </w:rPr>
        <w:t>(Bermuda) Ltd. 73 Front</w:t>
      </w:r>
    </w:p>
    <w:p>
      <w:pPr>
        <w:jc w:val="center"/>
        <w:ind w:right="7159"/>
        <w:spacing w:after="0" w:line="238" w:lineRule="auto"/>
        <w:rPr>
          <w:sz w:val="20"/>
          <w:szCs w:val="20"/>
          <w:color w:val="auto"/>
        </w:rPr>
      </w:pPr>
      <w:r>
        <w:rPr>
          <w:rFonts w:ascii="Courier New" w:cs="Courier New" w:eastAsia="Courier New" w:hAnsi="Courier New"/>
          <w:sz w:val="18"/>
          <w:szCs w:val="18"/>
          <w:color w:val="auto"/>
        </w:rPr>
        <w:t>Street Hamilton HM12 Bermuda</w:t>
      </w:r>
    </w:p>
    <w:p>
      <w:pPr>
        <w:jc w:val="center"/>
        <w:ind w:right="7159"/>
        <w:spacing w:after="0"/>
        <w:rPr>
          <w:sz w:val="20"/>
          <w:szCs w:val="20"/>
          <w:color w:val="auto"/>
        </w:rPr>
      </w:pPr>
      <w:r>
        <w:rPr>
          <w:rFonts w:ascii="Courier New" w:cs="Courier New" w:eastAsia="Courier New" w:hAnsi="Courier New"/>
          <w:sz w:val="18"/>
          <w:szCs w:val="18"/>
          <w:color w:val="auto"/>
        </w:rPr>
        <w:t>Argent Classic Convertible</w:t>
      </w:r>
    </w:p>
    <w:p>
      <w:pPr>
        <w:jc w:val="center"/>
        <w:ind w:right="7159"/>
        <w:spacing w:after="0" w:line="237" w:lineRule="auto"/>
        <w:rPr>
          <w:sz w:val="20"/>
          <w:szCs w:val="20"/>
          <w:color w:val="auto"/>
        </w:rPr>
      </w:pPr>
      <w:r>
        <w:rPr>
          <w:rFonts w:ascii="Courier New" w:cs="Courier New" w:eastAsia="Courier New" w:hAnsi="Courier New"/>
          <w:sz w:val="18"/>
          <w:szCs w:val="18"/>
          <w:color w:val="auto"/>
        </w:rPr>
        <w:t>Arbitrage Fund II, L.P.</w:t>
      </w:r>
    </w:p>
    <w:p>
      <w:pPr>
        <w:ind w:left="120"/>
        <w:spacing w:after="0"/>
        <w:rPr>
          <w:sz w:val="20"/>
          <w:szCs w:val="20"/>
          <w:color w:val="auto"/>
        </w:rPr>
      </w:pPr>
      <w:r>
        <w:rPr>
          <w:rFonts w:ascii="Courier New" w:cs="Courier New" w:eastAsia="Courier New" w:hAnsi="Courier New"/>
          <w:sz w:val="18"/>
          <w:szCs w:val="18"/>
          <w:color w:val="auto"/>
        </w:rPr>
        <w:t>......... 255,000 5,913 * 0</w:t>
      </w:r>
    </w:p>
    <w:p>
      <w:pPr>
        <w:jc w:val="center"/>
        <w:ind w:right="7159"/>
        <w:spacing w:after="0" w:line="237" w:lineRule="auto"/>
        <w:rPr>
          <w:sz w:val="20"/>
          <w:szCs w:val="20"/>
          <w:color w:val="auto"/>
        </w:rPr>
      </w:pPr>
      <w:r>
        <w:rPr>
          <w:rFonts w:ascii="Courier New" w:cs="Courier New" w:eastAsia="Courier New" w:hAnsi="Courier New"/>
          <w:sz w:val="18"/>
          <w:szCs w:val="18"/>
          <w:color w:val="auto"/>
        </w:rPr>
        <w:t>0 * Argent 55 Vilcom Circle</w:t>
      </w:r>
    </w:p>
    <w:p>
      <w:pPr>
        <w:jc w:val="center"/>
        <w:ind w:right="7159"/>
        <w:spacing w:after="0"/>
        <w:rPr>
          <w:sz w:val="20"/>
          <w:szCs w:val="20"/>
          <w:color w:val="auto"/>
        </w:rPr>
      </w:pPr>
      <w:r>
        <w:rPr>
          <w:rFonts w:ascii="Courier New" w:cs="Courier New" w:eastAsia="Courier New" w:hAnsi="Courier New"/>
          <w:sz w:val="18"/>
          <w:szCs w:val="18"/>
          <w:color w:val="auto"/>
        </w:rPr>
        <w:t>Suite 200 Chapel Hill, NC</w:t>
      </w:r>
    </w:p>
    <w:p>
      <w:pPr>
        <w:jc w:val="center"/>
        <w:ind w:right="7159"/>
        <w:spacing w:after="0" w:line="237" w:lineRule="auto"/>
        <w:rPr>
          <w:sz w:val="20"/>
          <w:szCs w:val="20"/>
          <w:color w:val="auto"/>
        </w:rPr>
      </w:pPr>
      <w:r>
        <w:rPr>
          <w:rFonts w:ascii="Courier New" w:cs="Courier New" w:eastAsia="Courier New" w:hAnsi="Courier New"/>
          <w:sz w:val="18"/>
          <w:szCs w:val="18"/>
          <w:color w:val="auto"/>
        </w:rPr>
        <w:t>27514 Argent Classic</w:t>
      </w:r>
    </w:p>
    <w:p>
      <w:pPr>
        <w:jc w:val="center"/>
        <w:ind w:right="7159"/>
        <w:spacing w:after="0" w:line="238" w:lineRule="auto"/>
        <w:rPr>
          <w:sz w:val="20"/>
          <w:szCs w:val="20"/>
          <w:color w:val="auto"/>
        </w:rPr>
      </w:pPr>
      <w:r>
        <w:rPr>
          <w:rFonts w:ascii="Courier New" w:cs="Courier New" w:eastAsia="Courier New" w:hAnsi="Courier New"/>
          <w:sz w:val="18"/>
          <w:szCs w:val="18"/>
          <w:color w:val="auto"/>
        </w:rPr>
        <w:t>Convertible Arbitrage Fund</w:t>
      </w:r>
    </w:p>
    <w:p>
      <w:pPr>
        <w:jc w:val="center"/>
        <w:ind w:right="7159"/>
        <w:spacing w:after="0"/>
        <w:rPr>
          <w:sz w:val="20"/>
          <w:szCs w:val="20"/>
          <w:color w:val="auto"/>
        </w:rPr>
      </w:pPr>
      <w:r>
        <w:rPr>
          <w:rFonts w:ascii="Courier New" w:cs="Courier New" w:eastAsia="Courier New" w:hAnsi="Courier New"/>
          <w:sz w:val="18"/>
          <w:szCs w:val="18"/>
          <w:color w:val="auto"/>
        </w:rPr>
        <w:t>L.P. ............. 1,150,000</w:t>
      </w:r>
    </w:p>
    <w:p>
      <w:pPr>
        <w:jc w:val="center"/>
        <w:ind w:right="7159"/>
        <w:spacing w:after="0" w:line="237" w:lineRule="auto"/>
        <w:rPr>
          <w:sz w:val="20"/>
          <w:szCs w:val="20"/>
          <w:color w:val="auto"/>
        </w:rPr>
      </w:pPr>
      <w:r>
        <w:rPr>
          <w:rFonts w:ascii="Courier New" w:cs="Courier New" w:eastAsia="Courier New" w:hAnsi="Courier New"/>
          <w:sz w:val="18"/>
          <w:szCs w:val="18"/>
          <w:color w:val="auto"/>
        </w:rPr>
        <w:t>26,669 * 0 0 * Argent 55</w:t>
      </w:r>
    </w:p>
    <w:p>
      <w:pPr>
        <w:jc w:val="center"/>
        <w:ind w:right="7159"/>
        <w:spacing w:after="0"/>
        <w:rPr>
          <w:sz w:val="20"/>
          <w:szCs w:val="20"/>
          <w:color w:val="auto"/>
        </w:rPr>
      </w:pPr>
      <w:r>
        <w:rPr>
          <w:rFonts w:ascii="Courier New" w:cs="Courier New" w:eastAsia="Courier New" w:hAnsi="Courier New"/>
          <w:sz w:val="18"/>
          <w:szCs w:val="18"/>
          <w:color w:val="auto"/>
        </w:rPr>
        <w:t>Vilcom Circle Suite 200</w:t>
      </w:r>
    </w:p>
    <w:p>
      <w:pPr>
        <w:jc w:val="center"/>
        <w:ind w:right="7159"/>
        <w:spacing w:after="0" w:line="237" w:lineRule="auto"/>
        <w:rPr>
          <w:sz w:val="20"/>
          <w:szCs w:val="20"/>
          <w:color w:val="auto"/>
        </w:rPr>
      </w:pPr>
      <w:r>
        <w:rPr>
          <w:rFonts w:ascii="Courier New" w:cs="Courier New" w:eastAsia="Courier New" w:hAnsi="Courier New"/>
          <w:sz w:val="18"/>
          <w:szCs w:val="18"/>
          <w:color w:val="auto"/>
        </w:rPr>
        <w:t>Chapel Hill, NC 27514</w:t>
      </w:r>
    </w:p>
    <w:p>
      <w:pPr>
        <w:sectPr>
          <w:pgSz w:w="11900" w:h="16838" w:orient="portrait"/>
          <w:cols w:equalWidth="0" w:num="1">
            <w:col w:w="10219"/>
          </w:cols>
          <w:pgMar w:left="240" w:top="717" w:right="1440" w:bottom="0" w:gutter="0" w:footer="0" w:header="0"/>
        </w:sectPr>
      </w:pPr>
    </w:p>
    <w:bookmarkStart w:id="59" w:name="page60"/>
    <w:bookmarkEnd w:id="59"/>
    <w:p>
      <w:pPr>
        <w:ind w:left="3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9019"/>
          </w:cols>
          <w:pgMar w:left="1440" w:top="541" w:right="1440" w:bottom="1440" w:gutter="0" w:footer="0" w:header="0"/>
        </w:sectPr>
      </w:pPr>
    </w:p>
    <w:bookmarkStart w:id="60" w:name="page61"/>
    <w:bookmarkEnd w:id="60"/>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jc w:val="both"/>
        <w:ind w:left="260" w:right="6939" w:hanging="44"/>
        <w:spacing w:after="0" w:line="268" w:lineRule="auto"/>
        <w:tabs>
          <w:tab w:leader="none" w:pos="73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Argent LowLev Convertible Arbitrage</w:t>
      </w:r>
    </w:p>
    <w:p>
      <w:pPr>
        <w:ind w:left="1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Fund</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w:t>
      </w:r>
    </w:p>
    <w:p>
      <w:pPr>
        <w:jc w:val="center"/>
        <w:ind w:right="6739"/>
        <w:spacing w:after="0"/>
        <w:rPr>
          <w:sz w:val="20"/>
          <w:szCs w:val="20"/>
          <w:color w:val="auto"/>
        </w:rPr>
      </w:pPr>
      <w:r>
        <w:rPr>
          <w:rFonts w:ascii="Courier New" w:cs="Courier New" w:eastAsia="Courier New" w:hAnsi="Courier New"/>
          <w:sz w:val="18"/>
          <w:szCs w:val="18"/>
          <w:color w:val="auto"/>
        </w:rPr>
        <w:t>1,770,000 41,048 * 0 0 * Argent</w:t>
      </w:r>
    </w:p>
    <w:p>
      <w:pPr>
        <w:jc w:val="center"/>
        <w:ind w:right="6739"/>
        <w:spacing w:after="0" w:line="237" w:lineRule="auto"/>
        <w:rPr>
          <w:sz w:val="20"/>
          <w:szCs w:val="20"/>
          <w:color w:val="auto"/>
        </w:rPr>
      </w:pPr>
      <w:r>
        <w:rPr>
          <w:rFonts w:ascii="Courier New" w:cs="Courier New" w:eastAsia="Courier New" w:hAnsi="Courier New"/>
          <w:sz w:val="18"/>
          <w:szCs w:val="18"/>
          <w:color w:val="auto"/>
        </w:rPr>
        <w:t>55 Vilcom Circle Suite 200</w:t>
      </w:r>
    </w:p>
    <w:p>
      <w:pPr>
        <w:jc w:val="center"/>
        <w:ind w:right="6739"/>
        <w:spacing w:after="0" w:line="238" w:lineRule="auto"/>
        <w:rPr>
          <w:sz w:val="20"/>
          <w:szCs w:val="20"/>
          <w:color w:val="auto"/>
        </w:rPr>
      </w:pPr>
      <w:r>
        <w:rPr>
          <w:rFonts w:ascii="Courier New" w:cs="Courier New" w:eastAsia="Courier New" w:hAnsi="Courier New"/>
          <w:sz w:val="18"/>
          <w:szCs w:val="18"/>
          <w:color w:val="auto"/>
        </w:rPr>
        <w:t>Chapel Hill, NC 27514 Argent</w:t>
      </w:r>
    </w:p>
    <w:p>
      <w:pPr>
        <w:jc w:val="center"/>
        <w:ind w:right="6739"/>
        <w:spacing w:after="0"/>
        <w:rPr>
          <w:sz w:val="20"/>
          <w:szCs w:val="20"/>
          <w:color w:val="auto"/>
        </w:rPr>
      </w:pPr>
      <w:r>
        <w:rPr>
          <w:rFonts w:ascii="Courier New" w:cs="Courier New" w:eastAsia="Courier New" w:hAnsi="Courier New"/>
          <w:sz w:val="18"/>
          <w:szCs w:val="18"/>
          <w:color w:val="auto"/>
        </w:rPr>
        <w:t>LowLev Convertible Arbitrage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Fund II,</w:t>
      </w:r>
    </w:p>
    <w:p>
      <w:pPr>
        <w:jc w:val="center"/>
        <w:ind w:right="6739"/>
        <w:spacing w:after="0"/>
        <w:rPr>
          <w:sz w:val="20"/>
          <w:szCs w:val="20"/>
          <w:color w:val="auto"/>
        </w:rPr>
      </w:pPr>
      <w:r>
        <w:rPr>
          <w:rFonts w:ascii="Courier New" w:cs="Courier New" w:eastAsia="Courier New" w:hAnsi="Courier New"/>
          <w:sz w:val="18"/>
          <w:szCs w:val="18"/>
          <w:color w:val="auto"/>
        </w:rPr>
        <w:t>LLC..................... 280,000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6,493 * 0 0 * Argent 55 Vilcom</w:t>
      </w:r>
    </w:p>
    <w:p>
      <w:pPr>
        <w:jc w:val="center"/>
        <w:ind w:right="6739"/>
        <w:spacing w:after="0"/>
        <w:rPr>
          <w:sz w:val="20"/>
          <w:szCs w:val="20"/>
          <w:color w:val="auto"/>
        </w:rPr>
      </w:pPr>
      <w:r>
        <w:rPr>
          <w:rFonts w:ascii="Courier New" w:cs="Courier New" w:eastAsia="Courier New" w:hAnsi="Courier New"/>
          <w:sz w:val="18"/>
          <w:szCs w:val="18"/>
          <w:color w:val="auto"/>
        </w:rPr>
        <w:t>Circle Suite 200 Chapel Hill, NC</w:t>
      </w:r>
    </w:p>
    <w:p>
      <w:pPr>
        <w:jc w:val="center"/>
        <w:ind w:right="6739"/>
        <w:spacing w:after="0" w:line="237" w:lineRule="auto"/>
        <w:rPr>
          <w:sz w:val="20"/>
          <w:szCs w:val="20"/>
          <w:color w:val="auto"/>
        </w:rPr>
      </w:pPr>
      <w:r>
        <w:rPr>
          <w:rFonts w:ascii="Courier New" w:cs="Courier New" w:eastAsia="Courier New" w:hAnsi="Courier New"/>
          <w:sz w:val="18"/>
          <w:szCs w:val="18"/>
          <w:color w:val="auto"/>
        </w:rPr>
        <w:t>27514 Argent LowLev Convertible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Arbitrage Fund Ltd.</w:t>
      </w:r>
    </w:p>
    <w:p>
      <w:pPr>
        <w:ind w:left="540"/>
        <w:spacing w:after="0"/>
        <w:rPr>
          <w:sz w:val="20"/>
          <w:szCs w:val="20"/>
          <w:color w:val="auto"/>
        </w:rPr>
      </w:pPr>
      <w:r>
        <w:rPr>
          <w:rFonts w:ascii="Courier New" w:cs="Courier New" w:eastAsia="Courier New" w:hAnsi="Courier New"/>
          <w:sz w:val="18"/>
          <w:szCs w:val="18"/>
          <w:color w:val="auto"/>
        </w:rPr>
        <w:t>.......................</w:t>
      </w:r>
    </w:p>
    <w:p>
      <w:pPr>
        <w:jc w:val="center"/>
        <w:ind w:right="6739"/>
        <w:spacing w:after="0" w:line="237" w:lineRule="auto"/>
        <w:rPr>
          <w:sz w:val="20"/>
          <w:szCs w:val="20"/>
          <w:color w:val="auto"/>
        </w:rPr>
      </w:pPr>
      <w:r>
        <w:rPr>
          <w:rFonts w:ascii="Courier New" w:cs="Courier New" w:eastAsia="Courier New" w:hAnsi="Courier New"/>
          <w:sz w:val="18"/>
          <w:szCs w:val="18"/>
          <w:color w:val="auto"/>
        </w:rPr>
        <w:t>10,280,000 238,404 * 0 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Argent Financial Group (Bermuda)</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Ltd. PO Box 3013 Hamilton, HMMX</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Bermuda Aviva Life Insurance Co.</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250,000 5,797 * 0 0 *</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Aviva Life Insurance Co Morley</w:t>
      </w:r>
    </w:p>
    <w:p>
      <w:pPr>
        <w:jc w:val="center"/>
        <w:ind w:right="6739"/>
        <w:spacing w:after="0" w:line="238" w:lineRule="auto"/>
        <w:rPr>
          <w:sz w:val="20"/>
          <w:szCs w:val="20"/>
          <w:color w:val="auto"/>
        </w:rPr>
      </w:pPr>
      <w:r>
        <w:rPr>
          <w:rFonts w:ascii="Courier New" w:cs="Courier New" w:eastAsia="Courier New" w:hAnsi="Courier New"/>
          <w:sz w:val="18"/>
          <w:szCs w:val="18"/>
          <w:color w:val="auto"/>
        </w:rPr>
        <w:t>Fund Management No. 1 Poultry</w:t>
      </w:r>
    </w:p>
    <w:p>
      <w:pPr>
        <w:jc w:val="center"/>
        <w:ind w:right="6739"/>
        <w:spacing w:after="0"/>
        <w:rPr>
          <w:sz w:val="20"/>
          <w:szCs w:val="20"/>
          <w:color w:val="auto"/>
        </w:rPr>
      </w:pPr>
      <w:r>
        <w:rPr>
          <w:rFonts w:ascii="Courier New" w:cs="Courier New" w:eastAsia="Courier New" w:hAnsi="Courier New"/>
          <w:sz w:val="18"/>
          <w:szCs w:val="18"/>
          <w:color w:val="auto"/>
        </w:rPr>
        <w:t>London EC2R 8EJ Aviva Life</w:t>
      </w:r>
    </w:p>
    <w:p>
      <w:pPr>
        <w:jc w:val="center"/>
        <w:ind w:right="6739"/>
        <w:spacing w:after="0" w:line="237" w:lineRule="auto"/>
        <w:rPr>
          <w:sz w:val="20"/>
          <w:szCs w:val="20"/>
          <w:color w:val="auto"/>
        </w:rPr>
      </w:pPr>
      <w:r>
        <w:rPr>
          <w:rFonts w:ascii="Courier New" w:cs="Courier New" w:eastAsia="Courier New" w:hAnsi="Courier New"/>
          <w:sz w:val="18"/>
          <w:szCs w:val="18"/>
          <w:color w:val="auto"/>
        </w:rPr>
        <w:t>Insurance Co. ..........</w:t>
      </w:r>
    </w:p>
    <w:p>
      <w:pPr>
        <w:jc w:val="center"/>
        <w:ind w:right="6739"/>
        <w:spacing w:after="0" w:line="238" w:lineRule="auto"/>
        <w:rPr>
          <w:sz w:val="20"/>
          <w:szCs w:val="20"/>
          <w:color w:val="auto"/>
        </w:rPr>
      </w:pPr>
      <w:r>
        <w:rPr>
          <w:rFonts w:ascii="Courier New" w:cs="Courier New" w:eastAsia="Courier New" w:hAnsi="Courier New"/>
          <w:sz w:val="18"/>
          <w:szCs w:val="18"/>
          <w:color w:val="auto"/>
        </w:rPr>
        <w:t>2,750,000 63,775 * 0 0 * Aviva</w:t>
      </w:r>
    </w:p>
    <w:p>
      <w:pPr>
        <w:jc w:val="center"/>
        <w:ind w:right="6739"/>
        <w:spacing w:after="0"/>
        <w:rPr>
          <w:sz w:val="20"/>
          <w:szCs w:val="20"/>
          <w:color w:val="auto"/>
        </w:rPr>
      </w:pPr>
      <w:r>
        <w:rPr>
          <w:rFonts w:ascii="Courier New" w:cs="Courier New" w:eastAsia="Courier New" w:hAnsi="Courier New"/>
          <w:sz w:val="18"/>
          <w:szCs w:val="18"/>
          <w:color w:val="auto"/>
        </w:rPr>
        <w:t>Life Insurance Co Morley Fund</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No. 1 Poultry London</w:t>
      </w:r>
    </w:p>
    <w:p>
      <w:pPr>
        <w:jc w:val="center"/>
        <w:ind w:right="6739"/>
        <w:spacing w:after="0"/>
        <w:rPr>
          <w:sz w:val="20"/>
          <w:szCs w:val="20"/>
          <w:color w:val="auto"/>
        </w:rPr>
      </w:pPr>
      <w:r>
        <w:rPr>
          <w:rFonts w:ascii="Courier New" w:cs="Courier New" w:eastAsia="Courier New" w:hAnsi="Courier New"/>
          <w:sz w:val="18"/>
          <w:szCs w:val="18"/>
          <w:color w:val="auto"/>
        </w:rPr>
        <w:t>EC2R 8EJ Bankers Life Insurance</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Company of New</w:t>
      </w:r>
    </w:p>
    <w:p>
      <w:pPr>
        <w:jc w:val="center"/>
        <w:ind w:right="6739"/>
        <w:spacing w:after="0"/>
        <w:rPr>
          <w:sz w:val="20"/>
          <w:szCs w:val="20"/>
          <w:color w:val="auto"/>
        </w:rPr>
      </w:pPr>
      <w:r>
        <w:rPr>
          <w:rFonts w:ascii="Courier New" w:cs="Courier New" w:eastAsia="Courier New" w:hAnsi="Courier New"/>
          <w:sz w:val="18"/>
          <w:szCs w:val="18"/>
          <w:color w:val="auto"/>
        </w:rPr>
        <w:t>York.........................</w:t>
      </w:r>
    </w:p>
    <w:p>
      <w:pPr>
        <w:jc w:val="center"/>
        <w:ind w:right="6739"/>
        <w:spacing w:after="0" w:line="237" w:lineRule="auto"/>
        <w:rPr>
          <w:sz w:val="20"/>
          <w:szCs w:val="20"/>
          <w:color w:val="auto"/>
        </w:rPr>
      </w:pPr>
      <w:r>
        <w:rPr>
          <w:rFonts w:ascii="Courier New" w:cs="Courier New" w:eastAsia="Courier New" w:hAnsi="Courier New"/>
          <w:sz w:val="18"/>
          <w:szCs w:val="18"/>
          <w:color w:val="auto"/>
        </w:rPr>
        <w:t>75,000 1,739 * 0 0 * Inflective</w:t>
      </w:r>
    </w:p>
    <w:p>
      <w:pPr>
        <w:jc w:val="center"/>
        <w:ind w:right="67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739"/>
        <w:spacing w:after="0"/>
        <w:rPr>
          <w:sz w:val="20"/>
          <w:szCs w:val="20"/>
          <w:color w:val="auto"/>
        </w:rPr>
      </w:pPr>
      <w:r>
        <w:rPr>
          <w:rFonts w:ascii="Courier New" w:cs="Courier New" w:eastAsia="Courier New" w:hAnsi="Courier New"/>
          <w:sz w:val="18"/>
          <w:szCs w:val="18"/>
          <w:color w:val="auto"/>
        </w:rPr>
        <w:t>Parkview Avenue Suite 310</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Manhattan Beach, CA 90266 Bear,</w:t>
      </w:r>
    </w:p>
    <w:p>
      <w:pPr>
        <w:jc w:val="center"/>
        <w:ind w:right="6739"/>
        <w:spacing w:after="0"/>
        <w:rPr>
          <w:sz w:val="20"/>
          <w:szCs w:val="20"/>
          <w:color w:val="auto"/>
        </w:rPr>
      </w:pPr>
      <w:r>
        <w:rPr>
          <w:rFonts w:ascii="Courier New" w:cs="Courier New" w:eastAsia="Courier New" w:hAnsi="Courier New"/>
          <w:sz w:val="18"/>
          <w:szCs w:val="18"/>
          <w:color w:val="auto"/>
        </w:rPr>
        <w:t>Stearns &amp; Co. Inc.(1)........</w:t>
      </w:r>
    </w:p>
    <w:p>
      <w:pPr>
        <w:jc w:val="center"/>
        <w:ind w:right="6739"/>
        <w:spacing w:after="0" w:line="237" w:lineRule="auto"/>
        <w:rPr>
          <w:sz w:val="20"/>
          <w:szCs w:val="20"/>
          <w:color w:val="auto"/>
        </w:rPr>
      </w:pPr>
      <w:r>
        <w:rPr>
          <w:rFonts w:ascii="Courier New" w:cs="Courier New" w:eastAsia="Courier New" w:hAnsi="Courier New"/>
          <w:sz w:val="18"/>
          <w:szCs w:val="18"/>
          <w:color w:val="auto"/>
        </w:rPr>
        <w:t>6,250,000 144,944 * 0 0 * Bear,</w:t>
      </w:r>
    </w:p>
    <w:p>
      <w:pPr>
        <w:jc w:val="center"/>
        <w:ind w:right="6739"/>
        <w:spacing w:after="0"/>
        <w:rPr>
          <w:sz w:val="20"/>
          <w:szCs w:val="20"/>
          <w:color w:val="auto"/>
        </w:rPr>
      </w:pPr>
      <w:r>
        <w:rPr>
          <w:rFonts w:ascii="Courier New" w:cs="Courier New" w:eastAsia="Courier New" w:hAnsi="Courier New"/>
          <w:sz w:val="18"/>
          <w:szCs w:val="18"/>
          <w:color w:val="auto"/>
        </w:rPr>
        <w:t>Stearns &amp; Co. Inc. 383 Madison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Avenue 23rd Floor, Global Fund</w:t>
      </w:r>
    </w:p>
    <w:p>
      <w:pPr>
        <w:jc w:val="center"/>
        <w:ind w:right="6739"/>
        <w:spacing w:after="0" w:line="238" w:lineRule="auto"/>
        <w:rPr>
          <w:sz w:val="20"/>
          <w:szCs w:val="20"/>
          <w:color w:val="auto"/>
        </w:rPr>
      </w:pPr>
      <w:r>
        <w:rPr>
          <w:rFonts w:ascii="Courier New" w:cs="Courier New" w:eastAsia="Courier New" w:hAnsi="Courier New"/>
          <w:sz w:val="18"/>
          <w:szCs w:val="18"/>
          <w:color w:val="auto"/>
        </w:rPr>
        <w:t>New York, NY 10179 USA Black</w:t>
      </w:r>
    </w:p>
    <w:p>
      <w:pPr>
        <w:jc w:val="center"/>
        <w:ind w:right="6739"/>
        <w:spacing w:after="0"/>
        <w:rPr>
          <w:sz w:val="20"/>
          <w:szCs w:val="20"/>
          <w:color w:val="auto"/>
        </w:rPr>
      </w:pPr>
      <w:r>
        <w:rPr>
          <w:rFonts w:ascii="Courier New" w:cs="Courier New" w:eastAsia="Courier New" w:hAnsi="Courier New"/>
          <w:sz w:val="18"/>
          <w:szCs w:val="18"/>
          <w:color w:val="auto"/>
        </w:rPr>
        <w:t>Diamond Convertible Offshore</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2,300,000 53,339 * 0 0 * UBS</w:t>
      </w:r>
    </w:p>
    <w:p>
      <w:pPr>
        <w:jc w:val="center"/>
        <w:ind w:right="6739"/>
        <w:spacing w:after="0" w:line="238" w:lineRule="auto"/>
        <w:rPr>
          <w:sz w:val="20"/>
          <w:szCs w:val="20"/>
          <w:color w:val="auto"/>
        </w:rPr>
      </w:pPr>
      <w:r>
        <w:rPr>
          <w:rFonts w:ascii="Courier New" w:cs="Courier New" w:eastAsia="Courier New" w:hAnsi="Courier New"/>
          <w:sz w:val="18"/>
          <w:szCs w:val="18"/>
          <w:color w:val="auto"/>
        </w:rPr>
        <w:t>Fund Services [Cayman] Limited</w:t>
      </w:r>
    </w:p>
    <w:p>
      <w:pPr>
        <w:jc w:val="center"/>
        <w:ind w:right="6739"/>
        <w:spacing w:after="0"/>
        <w:rPr>
          <w:sz w:val="20"/>
          <w:szCs w:val="20"/>
          <w:color w:val="auto"/>
        </w:rPr>
      </w:pPr>
      <w:r>
        <w:rPr>
          <w:rFonts w:ascii="Courier New" w:cs="Courier New" w:eastAsia="Courier New" w:hAnsi="Courier New"/>
          <w:sz w:val="18"/>
          <w:szCs w:val="18"/>
          <w:color w:val="auto"/>
        </w:rPr>
        <w:t>P.O. Box 852 UBS House, 75 Fort</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George Town, Grand Cayman</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Cayman Islands BWI</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type w:val="continuous"/>
        </w:sectPr>
      </w:pPr>
    </w:p>
    <w:bookmarkStart w:id="61" w:name="page62"/>
    <w:bookmarkEnd w:id="61"/>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jc w:val="both"/>
        <w:ind w:left="220" w:right="6939" w:firstLine="49"/>
        <w:spacing w:after="0" w:line="268" w:lineRule="auto"/>
        <w:tabs>
          <w:tab w:leader="none" w:pos="80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Black Diamond Offshore Ltd. .......</w:t>
      </w:r>
    </w:p>
    <w:p>
      <w:pPr>
        <w:jc w:val="center"/>
        <w:ind w:left="160" w:right="689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1,360,000 31,539 * 0 0 * UBS Fund Services [Cayman] Limited</w:t>
      </w:r>
    </w:p>
    <w:p>
      <w:pPr>
        <w:jc w:val="center"/>
        <w:ind w:right="6739"/>
        <w:spacing w:after="0" w:line="233" w:lineRule="auto"/>
        <w:rPr>
          <w:sz w:val="20"/>
          <w:szCs w:val="20"/>
          <w:color w:val="auto"/>
        </w:rPr>
      </w:pPr>
      <w:r>
        <w:rPr>
          <w:rFonts w:ascii="Courier New" w:cs="Courier New" w:eastAsia="Courier New" w:hAnsi="Courier New"/>
          <w:sz w:val="18"/>
          <w:szCs w:val="18"/>
          <w:color w:val="auto"/>
        </w:rPr>
        <w:t>P.O. Box 852 UBS House, 75 Fort</w:t>
      </w:r>
    </w:p>
    <w:p>
      <w:pPr>
        <w:jc w:val="center"/>
        <w:ind w:right="6739"/>
        <w:spacing w:after="0"/>
        <w:rPr>
          <w:sz w:val="20"/>
          <w:szCs w:val="20"/>
          <w:color w:val="auto"/>
        </w:rPr>
      </w:pPr>
      <w:r>
        <w:rPr>
          <w:rFonts w:ascii="Courier New" w:cs="Courier New" w:eastAsia="Courier New" w:hAnsi="Courier New"/>
          <w:sz w:val="18"/>
          <w:szCs w:val="18"/>
          <w:color w:val="auto"/>
        </w:rPr>
        <w:t>Street George Town, Grand Cayman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Cayman Islands BWI BTOP Multi</w:t>
      </w:r>
    </w:p>
    <w:p>
      <w:pPr>
        <w:jc w:val="center"/>
        <w:ind w:right="6739"/>
        <w:spacing w:after="0"/>
        <w:rPr>
          <w:sz w:val="20"/>
          <w:szCs w:val="20"/>
          <w:color w:val="auto"/>
        </w:rPr>
      </w:pPr>
      <w:r>
        <w:rPr>
          <w:rFonts w:ascii="Courier New" w:cs="Courier New" w:eastAsia="Courier New" w:hAnsi="Courier New"/>
          <w:sz w:val="18"/>
          <w:szCs w:val="18"/>
          <w:color w:val="auto"/>
        </w:rPr>
        <w:t>Strategy Master Portfolio Ltd.</w:t>
      </w:r>
    </w:p>
    <w:p>
      <w:pPr>
        <w:ind w:left="260"/>
        <w:spacing w:after="0" w:line="237" w:lineRule="auto"/>
        <w:rPr>
          <w:sz w:val="20"/>
          <w:szCs w:val="20"/>
          <w:color w:val="auto"/>
        </w:rPr>
      </w:pPr>
      <w:r>
        <w:rPr>
          <w:rFonts w:ascii="Courier New" w:cs="Courier New" w:eastAsia="Courier New" w:hAnsi="Courier New"/>
          <w:sz w:val="18"/>
          <w:szCs w:val="18"/>
          <w:color w:val="auto"/>
        </w:rPr>
        <w:t>.................. 3,430,000</w:t>
      </w:r>
    </w:p>
    <w:p>
      <w:pPr>
        <w:jc w:val="center"/>
        <w:ind w:right="6739"/>
        <w:spacing w:after="0"/>
        <w:rPr>
          <w:sz w:val="20"/>
          <w:szCs w:val="20"/>
          <w:color w:val="auto"/>
        </w:rPr>
      </w:pPr>
      <w:r>
        <w:rPr>
          <w:rFonts w:ascii="Courier New" w:cs="Courier New" w:eastAsia="Courier New" w:hAnsi="Courier New"/>
          <w:sz w:val="18"/>
          <w:szCs w:val="18"/>
          <w:color w:val="auto"/>
        </w:rPr>
        <w:t>79,545 * 0 0 * 25 Deforest</w:t>
      </w:r>
    </w:p>
    <w:p>
      <w:pPr>
        <w:jc w:val="center"/>
        <w:ind w:right="6739"/>
        <w:spacing w:after="0" w:line="237" w:lineRule="auto"/>
        <w:rPr>
          <w:sz w:val="20"/>
          <w:szCs w:val="20"/>
          <w:color w:val="auto"/>
        </w:rPr>
      </w:pPr>
      <w:r>
        <w:rPr>
          <w:rFonts w:ascii="Courier New" w:cs="Courier New" w:eastAsia="Courier New" w:hAnsi="Courier New"/>
          <w:sz w:val="18"/>
          <w:szCs w:val="18"/>
          <w:color w:val="auto"/>
        </w:rPr>
        <w:t>Avenue Summit, NJ 07901 Citadel</w:t>
      </w:r>
    </w:p>
    <w:p>
      <w:pPr>
        <w:ind w:left="320"/>
        <w:spacing w:after="0" w:line="238" w:lineRule="auto"/>
        <w:rPr>
          <w:sz w:val="20"/>
          <w:szCs w:val="20"/>
          <w:color w:val="auto"/>
        </w:rPr>
      </w:pPr>
      <w:r>
        <w:rPr>
          <w:rFonts w:ascii="Courier New" w:cs="Courier New" w:eastAsia="Courier New" w:hAnsi="Courier New"/>
          <w:sz w:val="18"/>
          <w:szCs w:val="18"/>
          <w:color w:val="auto"/>
        </w:rPr>
        <w:t>Credit Trading Ltd.(1).....</w:t>
      </w:r>
    </w:p>
    <w:p>
      <w:pPr>
        <w:jc w:val="center"/>
        <w:ind w:right="6739"/>
        <w:spacing w:after="0"/>
        <w:rPr>
          <w:sz w:val="20"/>
          <w:szCs w:val="20"/>
          <w:color w:val="auto"/>
        </w:rPr>
      </w:pPr>
      <w:r>
        <w:rPr>
          <w:rFonts w:ascii="Courier New" w:cs="Courier New" w:eastAsia="Courier New" w:hAnsi="Courier New"/>
          <w:sz w:val="18"/>
          <w:szCs w:val="18"/>
          <w:color w:val="auto"/>
        </w:rPr>
        <w:t>11,775,000 273,075 * 0 0 *</w:t>
      </w:r>
    </w:p>
    <w:p>
      <w:pPr>
        <w:jc w:val="center"/>
        <w:ind w:right="6739"/>
        <w:spacing w:after="0" w:line="237" w:lineRule="auto"/>
        <w:rPr>
          <w:sz w:val="20"/>
          <w:szCs w:val="20"/>
          <w:color w:val="auto"/>
        </w:rPr>
      </w:pPr>
      <w:r>
        <w:rPr>
          <w:rFonts w:ascii="Courier New" w:cs="Courier New" w:eastAsia="Courier New" w:hAnsi="Courier New"/>
          <w:sz w:val="18"/>
          <w:szCs w:val="18"/>
          <w:color w:val="auto"/>
        </w:rPr>
        <w:t>Citadel Investment Group, L.L.C.</w:t>
      </w:r>
    </w:p>
    <w:p>
      <w:pPr>
        <w:jc w:val="center"/>
        <w:ind w:right="6739"/>
        <w:spacing w:after="0"/>
        <w:rPr>
          <w:sz w:val="20"/>
          <w:szCs w:val="20"/>
          <w:color w:val="auto"/>
        </w:rPr>
      </w:pPr>
      <w:r>
        <w:rPr>
          <w:rFonts w:ascii="Courier New" w:cs="Courier New" w:eastAsia="Courier New" w:hAnsi="Courier New"/>
          <w:sz w:val="18"/>
          <w:szCs w:val="18"/>
          <w:color w:val="auto"/>
        </w:rPr>
        <w:t>131 South Dearborn Chicago, IL</w:t>
      </w:r>
    </w:p>
    <w:p>
      <w:pPr>
        <w:jc w:val="center"/>
        <w:ind w:right="6739"/>
        <w:spacing w:after="0" w:line="237" w:lineRule="auto"/>
        <w:rPr>
          <w:sz w:val="20"/>
          <w:szCs w:val="20"/>
          <w:color w:val="auto"/>
        </w:rPr>
      </w:pPr>
      <w:r>
        <w:rPr>
          <w:rFonts w:ascii="Courier New" w:cs="Courier New" w:eastAsia="Courier New" w:hAnsi="Courier New"/>
          <w:sz w:val="18"/>
          <w:szCs w:val="18"/>
          <w:color w:val="auto"/>
        </w:rPr>
        <w:t>60603 USA Citadel Equity Fund</w:t>
      </w:r>
    </w:p>
    <w:p>
      <w:pPr>
        <w:jc w:val="center"/>
        <w:ind w:right="6739"/>
        <w:spacing w:after="0"/>
        <w:rPr>
          <w:sz w:val="20"/>
          <w:szCs w:val="20"/>
          <w:color w:val="auto"/>
        </w:rPr>
      </w:pPr>
      <w:r>
        <w:rPr>
          <w:rFonts w:ascii="Courier New" w:cs="Courier New" w:eastAsia="Courier New" w:hAnsi="Courier New"/>
          <w:sz w:val="18"/>
          <w:szCs w:val="18"/>
          <w:color w:val="auto"/>
        </w:rPr>
        <w:t>Ltd.(1)........ 66,725,000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1,547,426 * 0 0 * Citadel</w:t>
      </w:r>
    </w:p>
    <w:p>
      <w:pPr>
        <w:jc w:val="center"/>
        <w:ind w:right="6739"/>
        <w:spacing w:after="0"/>
        <w:rPr>
          <w:sz w:val="20"/>
          <w:szCs w:val="20"/>
          <w:color w:val="auto"/>
        </w:rPr>
      </w:pPr>
      <w:r>
        <w:rPr>
          <w:rFonts w:ascii="Courier New" w:cs="Courier New" w:eastAsia="Courier New" w:hAnsi="Courier New"/>
          <w:sz w:val="18"/>
          <w:szCs w:val="18"/>
          <w:color w:val="auto"/>
        </w:rPr>
        <w:t>Investment Group, L.L.C. 131</w:t>
      </w:r>
    </w:p>
    <w:p>
      <w:pPr>
        <w:jc w:val="center"/>
        <w:ind w:right="6739"/>
        <w:spacing w:after="0" w:line="237" w:lineRule="auto"/>
        <w:rPr>
          <w:sz w:val="20"/>
          <w:szCs w:val="20"/>
          <w:color w:val="auto"/>
        </w:rPr>
      </w:pPr>
      <w:r>
        <w:rPr>
          <w:rFonts w:ascii="Courier New" w:cs="Courier New" w:eastAsia="Courier New" w:hAnsi="Courier New"/>
          <w:sz w:val="18"/>
          <w:szCs w:val="18"/>
          <w:color w:val="auto"/>
        </w:rPr>
        <w:t>South Dearborn Chicago, IL 60603</w:t>
      </w:r>
    </w:p>
    <w:p>
      <w:pPr>
        <w:jc w:val="center"/>
        <w:ind w:right="6739"/>
        <w:spacing w:after="0" w:line="238" w:lineRule="auto"/>
        <w:rPr>
          <w:sz w:val="20"/>
          <w:szCs w:val="20"/>
          <w:color w:val="auto"/>
        </w:rPr>
      </w:pPr>
      <w:r>
        <w:rPr>
          <w:rFonts w:ascii="Courier New" w:cs="Courier New" w:eastAsia="Courier New" w:hAnsi="Courier New"/>
          <w:sz w:val="18"/>
          <w:szCs w:val="18"/>
          <w:color w:val="auto"/>
        </w:rPr>
        <w:t>USA Citigroup Global Markets</w:t>
      </w:r>
    </w:p>
    <w:p>
      <w:pPr>
        <w:jc w:val="center"/>
        <w:ind w:right="6739"/>
        <w:spacing w:after="0"/>
        <w:rPr>
          <w:sz w:val="20"/>
          <w:szCs w:val="20"/>
          <w:color w:val="auto"/>
        </w:rPr>
      </w:pPr>
      <w:r>
        <w:rPr>
          <w:rFonts w:ascii="Courier New" w:cs="Courier New" w:eastAsia="Courier New" w:hAnsi="Courier New"/>
          <w:sz w:val="18"/>
          <w:szCs w:val="18"/>
          <w:color w:val="auto"/>
        </w:rPr>
        <w:t>Inc.(2)... 4,400,000 102,040 * 0</w:t>
      </w:r>
    </w:p>
    <w:p>
      <w:pPr>
        <w:jc w:val="center"/>
        <w:ind w:right="6739"/>
        <w:spacing w:after="0" w:line="237" w:lineRule="auto"/>
        <w:rPr>
          <w:sz w:val="20"/>
          <w:szCs w:val="20"/>
          <w:color w:val="auto"/>
        </w:rPr>
      </w:pPr>
      <w:r>
        <w:rPr>
          <w:rFonts w:ascii="Courier New" w:cs="Courier New" w:eastAsia="Courier New" w:hAnsi="Courier New"/>
          <w:sz w:val="18"/>
          <w:szCs w:val="18"/>
          <w:color w:val="auto"/>
        </w:rPr>
        <w:t>0 * Citigroup Global Markets</w:t>
      </w:r>
    </w:p>
    <w:p>
      <w:pPr>
        <w:jc w:val="center"/>
        <w:ind w:right="6739"/>
        <w:spacing w:after="0"/>
        <w:rPr>
          <w:sz w:val="20"/>
          <w:szCs w:val="20"/>
          <w:color w:val="auto"/>
        </w:rPr>
      </w:pPr>
      <w:r>
        <w:rPr>
          <w:rFonts w:ascii="Courier New" w:cs="Courier New" w:eastAsia="Courier New" w:hAnsi="Courier New"/>
          <w:sz w:val="18"/>
          <w:szCs w:val="18"/>
          <w:color w:val="auto"/>
        </w:rPr>
        <w:t>Inc. 390 Greenwich Street, 3rd</w:t>
      </w:r>
    </w:p>
    <w:p>
      <w:pPr>
        <w:jc w:val="center"/>
        <w:ind w:right="6739"/>
        <w:spacing w:after="0" w:line="237" w:lineRule="auto"/>
        <w:rPr>
          <w:sz w:val="20"/>
          <w:szCs w:val="20"/>
          <w:color w:val="auto"/>
        </w:rPr>
      </w:pPr>
      <w:r>
        <w:rPr>
          <w:rFonts w:ascii="Courier New" w:cs="Courier New" w:eastAsia="Courier New" w:hAnsi="Courier New"/>
          <w:sz w:val="18"/>
          <w:szCs w:val="18"/>
          <w:color w:val="auto"/>
        </w:rPr>
        <w:t>Floor Convertible Trading New</w:t>
      </w:r>
    </w:p>
    <w:p>
      <w:pPr>
        <w:jc w:val="center"/>
        <w:ind w:right="6739"/>
        <w:spacing w:after="0"/>
        <w:rPr>
          <w:sz w:val="20"/>
          <w:szCs w:val="20"/>
          <w:color w:val="auto"/>
        </w:rPr>
      </w:pPr>
      <w:r>
        <w:rPr>
          <w:rFonts w:ascii="Courier New" w:cs="Courier New" w:eastAsia="Courier New" w:hAnsi="Courier New"/>
          <w:sz w:val="18"/>
          <w:szCs w:val="18"/>
          <w:color w:val="auto"/>
        </w:rPr>
        <w:t>York, NY 10013 Class C Trading</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Company, Ltd. ..... 700,000</w:t>
      </w:r>
    </w:p>
    <w:p>
      <w:pPr>
        <w:ind w:left="120"/>
        <w:spacing w:after="0" w:line="238" w:lineRule="auto"/>
        <w:rPr>
          <w:sz w:val="20"/>
          <w:szCs w:val="20"/>
          <w:color w:val="auto"/>
        </w:rPr>
      </w:pPr>
      <w:r>
        <w:rPr>
          <w:rFonts w:ascii="Courier New" w:cs="Courier New" w:eastAsia="Courier New" w:hAnsi="Courier New"/>
          <w:sz w:val="18"/>
          <w:szCs w:val="18"/>
          <w:color w:val="auto"/>
        </w:rPr>
        <w:t>16,233 * 0 0 * Argent 55 Vilcom</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Circle Suite 200 Chapel Hill, NC</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27514 Commissioners of the Land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Office... 1,000,000 23,191 * 0 0</w:t>
      </w:r>
    </w:p>
    <w:p>
      <w:pPr>
        <w:spacing w:after="0" w:line="21" w:lineRule="exact"/>
        <w:rPr>
          <w:sz w:val="20"/>
          <w:szCs w:val="20"/>
          <w:color w:val="auto"/>
        </w:rPr>
      </w:pPr>
    </w:p>
    <w:p>
      <w:pPr>
        <w:ind w:left="220" w:right="6939" w:firstLine="101"/>
        <w:spacing w:after="0" w:line="268" w:lineRule="auto"/>
        <w:tabs>
          <w:tab w:leader="none" w:pos="536"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Lord, Abbett &amp; Co. LLC 90 Hudson Street Jersey City, NJ</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07302 Context Convertible</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Arbitrage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1,350,000 31,307 * 0 0 * Context</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Capital Management, LLC 12626</w:t>
      </w:r>
    </w:p>
    <w:p>
      <w:pPr>
        <w:jc w:val="center"/>
        <w:ind w:right="6739"/>
        <w:spacing w:after="0"/>
        <w:rPr>
          <w:sz w:val="20"/>
          <w:szCs w:val="20"/>
          <w:color w:val="auto"/>
        </w:rPr>
      </w:pPr>
      <w:r>
        <w:rPr>
          <w:rFonts w:ascii="Courier New" w:cs="Courier New" w:eastAsia="Courier New" w:hAnsi="Courier New"/>
          <w:sz w:val="18"/>
          <w:szCs w:val="18"/>
          <w:color w:val="auto"/>
        </w:rPr>
        <w:t>High Bluff Drive, #440 San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Diego, CA 92130 Context</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Convertible Arbitrage Offshore</w:t>
      </w:r>
    </w:p>
    <w:p>
      <w:pPr>
        <w:jc w:val="center"/>
        <w:ind w:right="6739"/>
        <w:spacing w:after="0"/>
        <w:rPr>
          <w:sz w:val="20"/>
          <w:szCs w:val="20"/>
          <w:color w:val="auto"/>
        </w:rPr>
      </w:pPr>
      <w:r>
        <w:rPr>
          <w:rFonts w:ascii="Courier New" w:cs="Courier New" w:eastAsia="Courier New" w:hAnsi="Courier New"/>
          <w:sz w:val="18"/>
          <w:szCs w:val="18"/>
          <w:color w:val="auto"/>
        </w:rPr>
        <w:t>Fund, LTD. .............</w:t>
      </w:r>
    </w:p>
    <w:p>
      <w:pPr>
        <w:jc w:val="center"/>
        <w:ind w:right="6739"/>
        <w:spacing w:after="0" w:line="237" w:lineRule="auto"/>
        <w:rPr>
          <w:sz w:val="20"/>
          <w:szCs w:val="20"/>
          <w:color w:val="auto"/>
        </w:rPr>
      </w:pPr>
      <w:r>
        <w:rPr>
          <w:rFonts w:ascii="Courier New" w:cs="Courier New" w:eastAsia="Courier New" w:hAnsi="Courier New"/>
          <w:sz w:val="18"/>
          <w:szCs w:val="18"/>
          <w:color w:val="auto"/>
        </w:rPr>
        <w:t>3,800,000 88,126 * 0 0 * Context</w:t>
      </w:r>
    </w:p>
    <w:p>
      <w:pPr>
        <w:jc w:val="center"/>
        <w:ind w:right="67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739"/>
        <w:spacing w:after="0" w:line="237" w:lineRule="auto"/>
        <w:rPr>
          <w:sz w:val="20"/>
          <w:szCs w:val="20"/>
          <w:color w:val="auto"/>
        </w:rPr>
      </w:pPr>
      <w:r>
        <w:rPr>
          <w:rFonts w:ascii="Courier New" w:cs="Courier New" w:eastAsia="Courier New" w:hAnsi="Courier New"/>
          <w:sz w:val="18"/>
          <w:szCs w:val="18"/>
          <w:color w:val="auto"/>
        </w:rPr>
        <w:t>High Bluff Drive, #440 San</w:t>
      </w:r>
    </w:p>
    <w:p>
      <w:pPr>
        <w:jc w:val="center"/>
        <w:ind w:right="6739"/>
        <w:spacing w:after="0"/>
        <w:rPr>
          <w:sz w:val="20"/>
          <w:szCs w:val="20"/>
          <w:color w:val="auto"/>
        </w:rPr>
      </w:pPr>
      <w:r>
        <w:rPr>
          <w:rFonts w:ascii="Courier New" w:cs="Courier New" w:eastAsia="Courier New" w:hAnsi="Courier New"/>
          <w:sz w:val="18"/>
          <w:szCs w:val="18"/>
          <w:color w:val="auto"/>
        </w:rPr>
        <w:t>Diego, CA 92130 Credit Suisse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First Boston Europe Ltd.</w:t>
      </w:r>
    </w:p>
    <w:p>
      <w:pPr>
        <w:ind w:left="220"/>
        <w:spacing w:after="0" w:line="238" w:lineRule="auto"/>
        <w:rPr>
          <w:sz w:val="20"/>
          <w:szCs w:val="20"/>
          <w:color w:val="auto"/>
        </w:rPr>
      </w:pPr>
      <w:r>
        <w:rPr>
          <w:rFonts w:ascii="Courier New" w:cs="Courier New" w:eastAsia="Courier New" w:hAnsi="Courier New"/>
          <w:sz w:val="18"/>
          <w:szCs w:val="18"/>
          <w:color w:val="auto"/>
        </w:rPr>
        <w:t>(1)..........................</w:t>
      </w:r>
    </w:p>
    <w:p>
      <w:pPr>
        <w:jc w:val="center"/>
        <w:ind w:right="6739"/>
        <w:spacing w:after="0"/>
        <w:rPr>
          <w:sz w:val="20"/>
          <w:szCs w:val="20"/>
          <w:color w:val="auto"/>
        </w:rPr>
      </w:pPr>
      <w:r>
        <w:rPr>
          <w:rFonts w:ascii="Courier New" w:cs="Courier New" w:eastAsia="Courier New" w:hAnsi="Courier New"/>
          <w:sz w:val="18"/>
          <w:szCs w:val="18"/>
          <w:color w:val="auto"/>
        </w:rPr>
        <w:t>160,000 3,710 * 0 0 * Credit</w:t>
      </w:r>
    </w:p>
    <w:p>
      <w:pPr>
        <w:jc w:val="center"/>
        <w:ind w:right="6739"/>
        <w:spacing w:after="0" w:line="237" w:lineRule="auto"/>
        <w:rPr>
          <w:sz w:val="20"/>
          <w:szCs w:val="20"/>
          <w:color w:val="auto"/>
        </w:rPr>
      </w:pPr>
      <w:r>
        <w:rPr>
          <w:rFonts w:ascii="Courier New" w:cs="Courier New" w:eastAsia="Courier New" w:hAnsi="Courier New"/>
          <w:sz w:val="18"/>
          <w:szCs w:val="18"/>
          <w:color w:val="auto"/>
        </w:rPr>
        <w:t>Suisse First Boston LLC Reorg.</w:t>
      </w:r>
    </w:p>
    <w:p>
      <w:pPr>
        <w:jc w:val="center"/>
        <w:ind w:right="6739"/>
        <w:spacing w:after="0"/>
        <w:rPr>
          <w:sz w:val="20"/>
          <w:szCs w:val="20"/>
          <w:color w:val="auto"/>
        </w:rPr>
      </w:pPr>
      <w:r>
        <w:rPr>
          <w:rFonts w:ascii="Courier New" w:cs="Courier New" w:eastAsia="Courier New" w:hAnsi="Courier New"/>
          <w:sz w:val="18"/>
          <w:szCs w:val="18"/>
          <w:color w:val="auto"/>
        </w:rPr>
        <w:t>Department -- 2nd Floor One</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Madison Avenue New York, NY</w:t>
      </w:r>
    </w:p>
    <w:p>
      <w:pPr>
        <w:jc w:val="center"/>
        <w:ind w:right="6739"/>
        <w:spacing w:after="0"/>
        <w:rPr>
          <w:sz w:val="20"/>
          <w:szCs w:val="20"/>
          <w:color w:val="auto"/>
        </w:rPr>
      </w:pPr>
      <w:r>
        <w:rPr>
          <w:rFonts w:ascii="Courier New" w:cs="Courier New" w:eastAsia="Courier New" w:hAnsi="Courier New"/>
          <w:sz w:val="18"/>
          <w:szCs w:val="18"/>
          <w:color w:val="auto"/>
        </w:rPr>
        <w:t>10010 Custom Investments PCC,</w:t>
      </w:r>
    </w:p>
    <w:p>
      <w:pPr>
        <w:jc w:val="center"/>
        <w:ind w:right="6739"/>
        <w:spacing w:after="0" w:line="237" w:lineRule="auto"/>
        <w:rPr>
          <w:sz w:val="20"/>
          <w:szCs w:val="20"/>
          <w:color w:val="auto"/>
        </w:rPr>
      </w:pPr>
      <w:r>
        <w:rPr>
          <w:rFonts w:ascii="Courier New" w:cs="Courier New" w:eastAsia="Courier New" w:hAnsi="Courier New"/>
          <w:sz w:val="18"/>
          <w:szCs w:val="18"/>
          <w:color w:val="auto"/>
        </w:rPr>
        <w:t>Ltd. ...... 220,000 5,102 * 0 0</w:t>
      </w:r>
    </w:p>
    <w:p>
      <w:pPr>
        <w:spacing w:after="0" w:line="5" w:lineRule="exact"/>
        <w:rPr>
          <w:sz w:val="20"/>
          <w:szCs w:val="20"/>
          <w:color w:val="auto"/>
        </w:rPr>
      </w:pPr>
    </w:p>
    <w:p>
      <w:pPr>
        <w:ind w:left="420" w:right="6839" w:hanging="309"/>
        <w:spacing w:after="0" w:line="290" w:lineRule="auto"/>
        <w:tabs>
          <w:tab w:leader="none" w:pos="31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Argent 55 Vilcom Circle Suite 200 Chapel Hill, NC 27514</w:t>
      </w:r>
    </w:p>
    <w:p>
      <w:pPr>
        <w:sectPr>
          <w:pgSz w:w="11900" w:h="16838" w:orient="portrait"/>
          <w:cols w:equalWidth="0" w:num="1">
            <w:col w:w="10219"/>
          </w:cols>
          <w:pgMar w:left="240" w:top="717" w:right="1440" w:bottom="564" w:gutter="0" w:footer="0" w:header="0"/>
        </w:sectPr>
      </w:pP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564" w:gutter="0" w:footer="0" w:header="0"/>
          <w:type w:val="continuous"/>
        </w:sectPr>
      </w:pPr>
    </w:p>
    <w:bookmarkStart w:id="62" w:name="page63"/>
    <w:bookmarkEnd w:id="62"/>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60" w:right="6799" w:hanging="202"/>
        <w:spacing w:after="0" w:line="268" w:lineRule="auto"/>
        <w:tabs>
          <w:tab w:leader="none" w:pos="576"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Deephaven Domestic Convertible Trading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Ltd(1)...................</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22,662,000 525,556 * 0 0 *</w:t>
      </w:r>
    </w:p>
    <w:p>
      <w:pPr>
        <w:jc w:val="center"/>
        <w:ind w:right="6739"/>
        <w:spacing w:after="0"/>
        <w:rPr>
          <w:sz w:val="20"/>
          <w:szCs w:val="20"/>
          <w:color w:val="auto"/>
        </w:rPr>
      </w:pPr>
      <w:r>
        <w:rPr>
          <w:rFonts w:ascii="Courier New" w:cs="Courier New" w:eastAsia="Courier New" w:hAnsi="Courier New"/>
          <w:sz w:val="18"/>
          <w:szCs w:val="18"/>
          <w:color w:val="auto"/>
        </w:rPr>
        <w:t>Deephaven Domestic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Trading Ltd. 130 Chesire Lane</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Suite 102 Minnetonka, MN 55305</w:t>
      </w:r>
    </w:p>
    <w:p>
      <w:pPr>
        <w:jc w:val="center"/>
        <w:ind w:right="6739"/>
        <w:spacing w:after="0"/>
        <w:rPr>
          <w:sz w:val="20"/>
          <w:szCs w:val="20"/>
          <w:color w:val="auto"/>
        </w:rPr>
      </w:pPr>
      <w:r>
        <w:rPr>
          <w:rFonts w:ascii="Courier New" w:cs="Courier New" w:eastAsia="Courier New" w:hAnsi="Courier New"/>
          <w:sz w:val="18"/>
          <w:szCs w:val="18"/>
          <w:color w:val="auto"/>
        </w:rPr>
        <w:t>Deutsche Bank Securities Inc.</w:t>
      </w:r>
    </w:p>
    <w:p>
      <w:pPr>
        <w:jc w:val="center"/>
        <w:ind w:right="6739"/>
        <w:spacing w:after="0" w:line="237" w:lineRule="auto"/>
        <w:rPr>
          <w:sz w:val="20"/>
          <w:szCs w:val="20"/>
          <w:color w:val="auto"/>
        </w:rPr>
      </w:pPr>
      <w:r>
        <w:rPr>
          <w:rFonts w:ascii="Courier New" w:cs="Courier New" w:eastAsia="Courier New" w:hAnsi="Courier New"/>
          <w:sz w:val="18"/>
          <w:szCs w:val="18"/>
          <w:color w:val="auto"/>
        </w:rPr>
        <w:t>(2)... 200,000 4,638 * 0 0 *</w:t>
      </w:r>
    </w:p>
    <w:p>
      <w:pPr>
        <w:jc w:val="center"/>
        <w:ind w:right="6739"/>
        <w:spacing w:after="0"/>
        <w:rPr>
          <w:sz w:val="20"/>
          <w:szCs w:val="20"/>
          <w:color w:val="auto"/>
        </w:rPr>
      </w:pPr>
      <w:r>
        <w:rPr>
          <w:rFonts w:ascii="Courier New" w:cs="Courier New" w:eastAsia="Courier New" w:hAnsi="Courier New"/>
          <w:sz w:val="18"/>
          <w:szCs w:val="18"/>
          <w:color w:val="auto"/>
        </w:rPr>
        <w:t>1251 Avenue of the Americas 26th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Floor, Mail Stop NYCO7-2638 New</w:t>
      </w:r>
    </w:p>
    <w:p>
      <w:pPr>
        <w:jc w:val="center"/>
        <w:ind w:right="6739"/>
        <w:spacing w:after="0"/>
        <w:rPr>
          <w:sz w:val="20"/>
          <w:szCs w:val="20"/>
          <w:color w:val="auto"/>
        </w:rPr>
      </w:pPr>
      <w:r>
        <w:rPr>
          <w:rFonts w:ascii="Courier New" w:cs="Courier New" w:eastAsia="Courier New" w:hAnsi="Courier New"/>
          <w:sz w:val="18"/>
          <w:szCs w:val="18"/>
          <w:color w:val="auto"/>
        </w:rPr>
        <w:t>York, NY 10020 Diaco Investments</w:t>
      </w:r>
    </w:p>
    <w:p>
      <w:pPr>
        <w:ind w:left="120"/>
        <w:spacing w:after="0" w:line="237" w:lineRule="auto"/>
        <w:rPr>
          <w:sz w:val="20"/>
          <w:szCs w:val="20"/>
          <w:color w:val="auto"/>
        </w:rPr>
      </w:pPr>
      <w:r>
        <w:rPr>
          <w:rFonts w:ascii="Courier New" w:cs="Courier New" w:eastAsia="Courier New" w:hAnsi="Courier New"/>
          <w:sz w:val="18"/>
          <w:szCs w:val="18"/>
          <w:color w:val="auto"/>
        </w:rPr>
        <w:t>LP............... 360,000 8,348</w:t>
      </w:r>
    </w:p>
    <w:p>
      <w:pPr>
        <w:spacing w:after="0" w:line="5" w:lineRule="exact"/>
        <w:rPr>
          <w:sz w:val="20"/>
          <w:szCs w:val="20"/>
          <w:color w:val="auto"/>
        </w:rPr>
      </w:pPr>
    </w:p>
    <w:p>
      <w:pPr>
        <w:ind w:left="60" w:right="6799" w:firstLine="103"/>
        <w:spacing w:after="0" w:line="268" w:lineRule="auto"/>
        <w:tabs>
          <w:tab w:leader="none" w:pos="37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Diaco Investments 1271 Avenue of the Americas New York,</w:t>
      </w:r>
    </w:p>
    <w:p>
      <w:pPr>
        <w:jc w:val="center"/>
        <w:ind w:left="60" w:right="67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NY 10020 Double Black Diamond Offshore LDC.. 7,319,000 169,735 * 0 0 * UBS Fund Services [Cayman] Limited P.O. Box 852</w:t>
      </w:r>
    </w:p>
    <w:p>
      <w:pPr>
        <w:jc w:val="center"/>
        <w:ind w:right="6739"/>
        <w:spacing w:after="0" w:line="234" w:lineRule="auto"/>
        <w:rPr>
          <w:sz w:val="20"/>
          <w:szCs w:val="20"/>
          <w:color w:val="auto"/>
        </w:rPr>
      </w:pPr>
      <w:r>
        <w:rPr>
          <w:rFonts w:ascii="Courier New" w:cs="Courier New" w:eastAsia="Courier New" w:hAnsi="Courier New"/>
          <w:sz w:val="18"/>
          <w:szCs w:val="18"/>
          <w:color w:val="auto"/>
        </w:rPr>
        <w:t>UBS House, 75 Fort Street George</w:t>
      </w:r>
    </w:p>
    <w:p>
      <w:pPr>
        <w:jc w:val="center"/>
        <w:ind w:right="6739"/>
        <w:spacing w:after="0" w:line="238" w:lineRule="auto"/>
        <w:rPr>
          <w:sz w:val="20"/>
          <w:szCs w:val="20"/>
          <w:color w:val="auto"/>
        </w:rPr>
      </w:pPr>
      <w:r>
        <w:rPr>
          <w:rFonts w:ascii="Courier New" w:cs="Courier New" w:eastAsia="Courier New" w:hAnsi="Courier New"/>
          <w:sz w:val="18"/>
          <w:szCs w:val="18"/>
          <w:color w:val="auto"/>
        </w:rPr>
        <w:t>Town, Grand Cayman Cayman</w:t>
      </w:r>
    </w:p>
    <w:p>
      <w:pPr>
        <w:jc w:val="center"/>
        <w:ind w:right="6739"/>
        <w:spacing w:after="0"/>
        <w:rPr>
          <w:sz w:val="20"/>
          <w:szCs w:val="20"/>
          <w:color w:val="auto"/>
        </w:rPr>
      </w:pPr>
      <w:r>
        <w:rPr>
          <w:rFonts w:ascii="Courier New" w:cs="Courier New" w:eastAsia="Courier New" w:hAnsi="Courier New"/>
          <w:sz w:val="18"/>
          <w:szCs w:val="18"/>
          <w:color w:val="auto"/>
        </w:rPr>
        <w:t>Islands BWI Georgia Firefighters</w:t>
      </w:r>
    </w:p>
    <w:p>
      <w:pPr>
        <w:jc w:val="center"/>
        <w:ind w:right="6739"/>
        <w:spacing w:after="0" w:line="237" w:lineRule="auto"/>
        <w:rPr>
          <w:sz w:val="20"/>
          <w:szCs w:val="20"/>
          <w:color w:val="auto"/>
        </w:rPr>
      </w:pPr>
      <w:r>
        <w:rPr>
          <w:rFonts w:ascii="Courier New" w:cs="Courier New" w:eastAsia="Courier New" w:hAnsi="Courier New"/>
          <w:sz w:val="18"/>
          <w:szCs w:val="18"/>
          <w:color w:val="auto"/>
        </w:rPr>
        <w:t>Pension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450,000 10,435 * 0 0 * Lord,</w:t>
      </w:r>
    </w:p>
    <w:p>
      <w:pPr>
        <w:jc w:val="center"/>
        <w:ind w:right="6739"/>
        <w:spacing w:after="0" w:line="238" w:lineRule="auto"/>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rPr>
          <w:sz w:val="20"/>
          <w:szCs w:val="20"/>
          <w:color w:val="auto"/>
        </w:rPr>
      </w:pPr>
      <w:r>
        <w:rPr>
          <w:rFonts w:ascii="Courier New" w:cs="Courier New" w:eastAsia="Courier New" w:hAnsi="Courier New"/>
          <w:sz w:val="18"/>
          <w:szCs w:val="18"/>
          <w:color w:val="auto"/>
        </w:rPr>
        <w:t>Street Jersey City, NJ 07302 GLG</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Market Neutral Fund............</w:t>
      </w:r>
    </w:p>
    <w:p>
      <w:pPr>
        <w:jc w:val="center"/>
        <w:ind w:right="6739"/>
        <w:spacing w:after="0" w:line="238" w:lineRule="auto"/>
        <w:rPr>
          <w:sz w:val="20"/>
          <w:szCs w:val="20"/>
          <w:color w:val="auto"/>
        </w:rPr>
      </w:pPr>
      <w:r>
        <w:rPr>
          <w:rFonts w:ascii="Courier New" w:cs="Courier New" w:eastAsia="Courier New" w:hAnsi="Courier New"/>
          <w:sz w:val="18"/>
          <w:szCs w:val="18"/>
          <w:color w:val="auto"/>
        </w:rPr>
        <w:t>1,000,000 23,191 * 0 0 * GLG</w:t>
      </w:r>
    </w:p>
    <w:p>
      <w:pPr>
        <w:jc w:val="center"/>
        <w:ind w:right="6739"/>
        <w:spacing w:after="0"/>
        <w:rPr>
          <w:sz w:val="20"/>
          <w:szCs w:val="20"/>
          <w:color w:val="auto"/>
        </w:rPr>
      </w:pPr>
      <w:r>
        <w:rPr>
          <w:rFonts w:ascii="Courier New" w:cs="Courier New" w:eastAsia="Courier New" w:hAnsi="Courier New"/>
          <w:sz w:val="18"/>
          <w:szCs w:val="18"/>
          <w:color w:val="auto"/>
        </w:rPr>
        <w:t>Partners LP One Curzon Street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London W1J5HB United Kingdom</w:t>
      </w:r>
    </w:p>
    <w:p>
      <w:pPr>
        <w:jc w:val="center"/>
        <w:ind w:right="6739"/>
        <w:spacing w:after="0"/>
        <w:rPr>
          <w:sz w:val="20"/>
          <w:szCs w:val="20"/>
          <w:color w:val="auto"/>
        </w:rPr>
      </w:pPr>
      <w:r>
        <w:rPr>
          <w:rFonts w:ascii="Courier New" w:cs="Courier New" w:eastAsia="Courier New" w:hAnsi="Courier New"/>
          <w:sz w:val="18"/>
          <w:szCs w:val="18"/>
          <w:color w:val="auto"/>
        </w:rPr>
        <w:t>Guggenheim Portfolio Co. XV,</w:t>
      </w:r>
    </w:p>
    <w:p>
      <w:pPr>
        <w:jc w:val="center"/>
        <w:ind w:right="6739"/>
        <w:spacing w:after="0" w:line="237" w:lineRule="auto"/>
        <w:rPr>
          <w:sz w:val="20"/>
          <w:szCs w:val="20"/>
          <w:color w:val="auto"/>
        </w:rPr>
      </w:pPr>
      <w:r>
        <w:rPr>
          <w:rFonts w:ascii="Courier New" w:cs="Courier New" w:eastAsia="Courier New" w:hAnsi="Courier New"/>
          <w:sz w:val="18"/>
          <w:szCs w:val="18"/>
          <w:color w:val="auto"/>
        </w:rPr>
        <w:t>LLC... 1,360,000 31,539 * 0 0 *</w:t>
      </w:r>
    </w:p>
    <w:p>
      <w:pPr>
        <w:jc w:val="center"/>
        <w:ind w:right="6739"/>
        <w:spacing w:after="0"/>
        <w:rPr>
          <w:sz w:val="20"/>
          <w:szCs w:val="20"/>
          <w:color w:val="auto"/>
        </w:rPr>
      </w:pPr>
      <w:r>
        <w:rPr>
          <w:rFonts w:ascii="Courier New" w:cs="Courier New" w:eastAsia="Courier New" w:hAnsi="Courier New"/>
          <w:sz w:val="18"/>
          <w:szCs w:val="18"/>
          <w:color w:val="auto"/>
        </w:rPr>
        <w:t>Ramius Capital Group, LLC 666</w:t>
      </w:r>
    </w:p>
    <w:p>
      <w:pPr>
        <w:jc w:val="center"/>
        <w:ind w:right="6739"/>
        <w:spacing w:after="0" w:line="237" w:lineRule="auto"/>
        <w:rPr>
          <w:sz w:val="20"/>
          <w:szCs w:val="20"/>
          <w:color w:val="auto"/>
        </w:rPr>
      </w:pPr>
      <w:r>
        <w:rPr>
          <w:rFonts w:ascii="Courier New" w:cs="Courier New" w:eastAsia="Courier New" w:hAnsi="Courier New"/>
          <w:sz w:val="18"/>
          <w:szCs w:val="18"/>
          <w:color w:val="auto"/>
        </w:rPr>
        <w:t>Third Avenue, 26th Floor New</w:t>
      </w:r>
    </w:p>
    <w:p>
      <w:pPr>
        <w:jc w:val="center"/>
        <w:ind w:right="6739"/>
        <w:spacing w:after="0" w:line="238" w:lineRule="auto"/>
        <w:rPr>
          <w:sz w:val="20"/>
          <w:szCs w:val="20"/>
          <w:color w:val="auto"/>
        </w:rPr>
      </w:pPr>
      <w:r>
        <w:rPr>
          <w:rFonts w:ascii="Courier New" w:cs="Courier New" w:eastAsia="Courier New" w:hAnsi="Courier New"/>
          <w:sz w:val="18"/>
          <w:szCs w:val="18"/>
          <w:color w:val="auto"/>
        </w:rPr>
        <w:t>York, NY 10017 HFR CA Global</w:t>
      </w:r>
    </w:p>
    <w:p>
      <w:pPr>
        <w:jc w:val="center"/>
        <w:ind w:right="6739"/>
        <w:spacing w:after="0"/>
        <w:rPr>
          <w:sz w:val="20"/>
          <w:szCs w:val="20"/>
          <w:color w:val="auto"/>
        </w:rPr>
      </w:pPr>
      <w:r>
        <w:rPr>
          <w:rFonts w:ascii="Courier New" w:cs="Courier New" w:eastAsia="Courier New" w:hAnsi="Courier New"/>
          <w:sz w:val="18"/>
          <w:szCs w:val="18"/>
          <w:color w:val="auto"/>
        </w:rPr>
        <w:t>Select Master Trust</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Account..........................</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440,000 10,204 * 0 0 * Argent 55</w:t>
      </w:r>
    </w:p>
    <w:p>
      <w:pPr>
        <w:jc w:val="center"/>
        <w:ind w:right="67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739"/>
        <w:spacing w:after="0"/>
        <w:rPr>
          <w:sz w:val="20"/>
          <w:szCs w:val="20"/>
          <w:color w:val="auto"/>
        </w:rPr>
      </w:pPr>
      <w:r>
        <w:rPr>
          <w:rFonts w:ascii="Courier New" w:cs="Courier New" w:eastAsia="Courier New" w:hAnsi="Courier New"/>
          <w:sz w:val="18"/>
          <w:szCs w:val="18"/>
          <w:color w:val="auto"/>
        </w:rPr>
        <w:t>Hill, NC 27514 HSBC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(Americas) Inc. for</w:t>
      </w:r>
    </w:p>
    <w:p>
      <w:pPr>
        <w:jc w:val="center"/>
        <w:ind w:right="6739"/>
        <w:spacing w:after="0" w:line="238" w:lineRule="auto"/>
        <w:rPr>
          <w:sz w:val="20"/>
          <w:szCs w:val="20"/>
          <w:color w:val="auto"/>
        </w:rPr>
      </w:pPr>
      <w:r>
        <w:rPr>
          <w:rFonts w:ascii="Courier New" w:cs="Courier New" w:eastAsia="Courier New" w:hAnsi="Courier New"/>
          <w:sz w:val="18"/>
          <w:szCs w:val="18"/>
          <w:color w:val="auto"/>
        </w:rPr>
        <w:t>the HSBC Multi-Strategy</w:t>
      </w:r>
    </w:p>
    <w:p>
      <w:pPr>
        <w:jc w:val="center"/>
        <w:ind w:right="6739"/>
        <w:spacing w:after="0"/>
        <w:rPr>
          <w:sz w:val="20"/>
          <w:szCs w:val="20"/>
          <w:color w:val="auto"/>
        </w:rPr>
      </w:pPr>
      <w:r>
        <w:rPr>
          <w:rFonts w:ascii="Courier New" w:cs="Courier New" w:eastAsia="Courier New" w:hAnsi="Courier New"/>
          <w:sz w:val="18"/>
          <w:szCs w:val="18"/>
          <w:color w:val="auto"/>
        </w:rPr>
        <w:t>Arbitrage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Fund(1)................</w:t>
      </w:r>
    </w:p>
    <w:p>
      <w:pPr>
        <w:jc w:val="center"/>
        <w:ind w:right="6739"/>
        <w:spacing w:after="0"/>
        <w:rPr>
          <w:sz w:val="20"/>
          <w:szCs w:val="20"/>
          <w:color w:val="auto"/>
        </w:rPr>
      </w:pPr>
      <w:r>
        <w:rPr>
          <w:rFonts w:ascii="Courier New" w:cs="Courier New" w:eastAsia="Courier New" w:hAnsi="Courier New"/>
          <w:sz w:val="18"/>
          <w:szCs w:val="18"/>
          <w:color w:val="auto"/>
        </w:rPr>
        <w:t>1,000,000 23,191 * 0 0 * HSBC</w:t>
      </w:r>
    </w:p>
    <w:p>
      <w:pPr>
        <w:jc w:val="center"/>
        <w:ind w:right="6739"/>
        <w:spacing w:after="0" w:line="237" w:lineRule="auto"/>
        <w:rPr>
          <w:sz w:val="20"/>
          <w:szCs w:val="20"/>
          <w:color w:val="auto"/>
        </w:rPr>
      </w:pPr>
      <w:r>
        <w:rPr>
          <w:rFonts w:ascii="Courier New" w:cs="Courier New" w:eastAsia="Courier New" w:hAnsi="Courier New"/>
          <w:sz w:val="18"/>
          <w:szCs w:val="18"/>
          <w:color w:val="auto"/>
        </w:rPr>
        <w:t>Asset Management (Americas) Inc.</w:t>
      </w:r>
    </w:p>
    <w:p>
      <w:pPr>
        <w:jc w:val="center"/>
        <w:ind w:right="6739"/>
        <w:spacing w:after="0"/>
        <w:rPr>
          <w:sz w:val="20"/>
          <w:szCs w:val="20"/>
          <w:color w:val="auto"/>
        </w:rPr>
      </w:pPr>
      <w:r>
        <w:rPr>
          <w:rFonts w:ascii="Courier New" w:cs="Courier New" w:eastAsia="Courier New" w:hAnsi="Courier New"/>
          <w:sz w:val="18"/>
          <w:szCs w:val="18"/>
          <w:color w:val="auto"/>
        </w:rPr>
        <w:t>452 5th Avenue, 18th Floor New</w:t>
      </w:r>
    </w:p>
    <w:p>
      <w:pPr>
        <w:jc w:val="center"/>
        <w:ind w:right="6739"/>
        <w:spacing w:after="0" w:line="237" w:lineRule="auto"/>
        <w:rPr>
          <w:sz w:val="20"/>
          <w:szCs w:val="20"/>
          <w:color w:val="auto"/>
        </w:rPr>
      </w:pPr>
      <w:r>
        <w:rPr>
          <w:rFonts w:ascii="Courier New" w:cs="Courier New" w:eastAsia="Courier New" w:hAnsi="Courier New"/>
          <w:sz w:val="18"/>
          <w:szCs w:val="18"/>
          <w:color w:val="auto"/>
        </w:rPr>
        <w:t>York, NY 10018</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17" w:right="1440" w:bottom="1440" w:gutter="0" w:footer="0" w:header="0"/>
          <w:type w:val="continuous"/>
        </w:sectPr>
      </w:pPr>
    </w:p>
    <w:bookmarkStart w:id="63" w:name="page64"/>
    <w:bookmarkEnd w:id="63"/>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320" w:right="6839" w:hanging="209"/>
        <w:spacing w:after="0" w:line="268" w:lineRule="auto"/>
        <w:tabs>
          <w:tab w:leader="none" w:pos="63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Huntrise Capital Leveraged Partners,</w:t>
      </w:r>
    </w:p>
    <w:p>
      <w:pPr>
        <w:ind w:left="160"/>
        <w:spacing w:after="0" w:line="233" w:lineRule="auto"/>
        <w:rPr>
          <w:sz w:val="20"/>
          <w:szCs w:val="20"/>
          <w:color w:val="auto"/>
        </w:rPr>
      </w:pPr>
      <w:r>
        <w:rPr>
          <w:rFonts w:ascii="Courier New" w:cs="Courier New" w:eastAsia="Courier New" w:hAnsi="Courier New"/>
          <w:sz w:val="18"/>
          <w:szCs w:val="18"/>
          <w:color w:val="auto"/>
        </w:rPr>
        <w:t>LLC.................... 31,000</w:t>
      </w:r>
    </w:p>
    <w:p>
      <w:pPr>
        <w:jc w:val="center"/>
        <w:ind w:right="6739"/>
        <w:spacing w:after="0"/>
        <w:rPr>
          <w:sz w:val="20"/>
          <w:szCs w:val="20"/>
          <w:color w:val="auto"/>
        </w:rPr>
      </w:pPr>
      <w:r>
        <w:rPr>
          <w:rFonts w:ascii="Courier New" w:cs="Courier New" w:eastAsia="Courier New" w:hAnsi="Courier New"/>
          <w:sz w:val="18"/>
          <w:szCs w:val="18"/>
          <w:color w:val="auto"/>
        </w:rPr>
        <w:t>718 * 0 0 * Inflective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739"/>
        <w:spacing w:after="0"/>
        <w:rPr>
          <w:sz w:val="20"/>
          <w:szCs w:val="20"/>
          <w:color w:val="auto"/>
        </w:rPr>
      </w:pPr>
      <w:r>
        <w:rPr>
          <w:rFonts w:ascii="Courier New" w:cs="Courier New" w:eastAsia="Courier New" w:hAnsi="Courier New"/>
          <w:sz w:val="18"/>
          <w:szCs w:val="18"/>
          <w:color w:val="auto"/>
        </w:rPr>
        <w:t>Avenue Suite 310 Manhattan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Beach, CA 90266 Indianapolis</w:t>
      </w:r>
    </w:p>
    <w:p>
      <w:pPr>
        <w:jc w:val="center"/>
        <w:ind w:right="6739"/>
        <w:spacing w:after="0"/>
        <w:rPr>
          <w:sz w:val="20"/>
          <w:szCs w:val="20"/>
          <w:color w:val="auto"/>
        </w:rPr>
      </w:pPr>
      <w:r>
        <w:rPr>
          <w:rFonts w:ascii="Courier New" w:cs="Courier New" w:eastAsia="Courier New" w:hAnsi="Courier New"/>
          <w:sz w:val="18"/>
          <w:szCs w:val="18"/>
          <w:color w:val="auto"/>
        </w:rPr>
        <w:t>Life Insurance Co. ...</w:t>
      </w:r>
    </w:p>
    <w:p>
      <w:pPr>
        <w:jc w:val="center"/>
        <w:ind w:right="6739"/>
        <w:spacing w:after="0" w:line="237" w:lineRule="auto"/>
        <w:rPr>
          <w:sz w:val="20"/>
          <w:szCs w:val="20"/>
          <w:color w:val="auto"/>
        </w:rPr>
      </w:pPr>
      <w:r>
        <w:rPr>
          <w:rFonts w:ascii="Courier New" w:cs="Courier New" w:eastAsia="Courier New" w:hAnsi="Courier New"/>
          <w:sz w:val="18"/>
          <w:szCs w:val="18"/>
          <w:color w:val="auto"/>
        </w:rPr>
        <w:t>21,100,000 489,332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Inflective Asset Management, LLC</w:t>
      </w:r>
    </w:p>
    <w:p>
      <w:pPr>
        <w:jc w:val="center"/>
        <w:ind w:right="6739"/>
        <w:spacing w:after="0"/>
        <w:rPr>
          <w:sz w:val="20"/>
          <w:szCs w:val="20"/>
          <w:color w:val="auto"/>
        </w:rPr>
      </w:pPr>
      <w:r>
        <w:rPr>
          <w:rFonts w:ascii="Courier New" w:cs="Courier New" w:eastAsia="Courier New" w:hAnsi="Courier New"/>
          <w:sz w:val="18"/>
          <w:szCs w:val="18"/>
          <w:color w:val="auto"/>
        </w:rPr>
        <w:t>1334 Parkview Avenue Suite 310</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739"/>
        <w:spacing w:after="0"/>
        <w:rPr>
          <w:sz w:val="20"/>
          <w:szCs w:val="20"/>
          <w:color w:val="auto"/>
        </w:rPr>
      </w:pPr>
      <w:r>
        <w:rPr>
          <w:rFonts w:ascii="Courier New" w:cs="Courier New" w:eastAsia="Courier New" w:hAnsi="Courier New"/>
          <w:sz w:val="18"/>
          <w:szCs w:val="18"/>
          <w:color w:val="auto"/>
        </w:rPr>
        <w:t>Inflective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Opportunity Fund I, L.P.</w:t>
      </w:r>
    </w:p>
    <w:p>
      <w:pPr>
        <w:ind w:left="260"/>
        <w:spacing w:after="0"/>
        <w:rPr>
          <w:sz w:val="20"/>
          <w:szCs w:val="20"/>
          <w:color w:val="auto"/>
        </w:rPr>
      </w:pPr>
      <w:r>
        <w:rPr>
          <w:rFonts w:ascii="Courier New" w:cs="Courier New" w:eastAsia="Courier New" w:hAnsi="Courier New"/>
          <w:sz w:val="18"/>
          <w:szCs w:val="18"/>
          <w:color w:val="auto"/>
        </w:rPr>
        <w:t>.................... 725,000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16,813 * 0 0 * Inflective Asset</w:t>
      </w:r>
    </w:p>
    <w:p>
      <w:pPr>
        <w:jc w:val="center"/>
        <w:ind w:right="6739"/>
        <w:spacing w:after="0"/>
        <w:rPr>
          <w:sz w:val="20"/>
          <w:szCs w:val="20"/>
          <w:color w:val="auto"/>
        </w:rPr>
      </w:pPr>
      <w:r>
        <w:rPr>
          <w:rFonts w:ascii="Courier New" w:cs="Courier New" w:eastAsia="Courier New" w:hAnsi="Courier New"/>
          <w:sz w:val="18"/>
          <w:szCs w:val="18"/>
          <w:color w:val="auto"/>
        </w:rPr>
        <w:t>Management, LLC 1334 Parkview</w:t>
      </w:r>
    </w:p>
    <w:p>
      <w:pPr>
        <w:jc w:val="center"/>
        <w:ind w:right="6739"/>
        <w:spacing w:after="0" w:line="237" w:lineRule="auto"/>
        <w:rPr>
          <w:sz w:val="20"/>
          <w:szCs w:val="20"/>
          <w:color w:val="auto"/>
        </w:rPr>
      </w:pPr>
      <w:r>
        <w:rPr>
          <w:rFonts w:ascii="Courier New" w:cs="Courier New" w:eastAsia="Courier New" w:hAnsi="Courier New"/>
          <w:sz w:val="18"/>
          <w:szCs w:val="18"/>
          <w:color w:val="auto"/>
        </w:rPr>
        <w:t>Avenue Suite 310 Manhattan</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Beach, CA 90266 Inflective</w:t>
      </w:r>
    </w:p>
    <w:p>
      <w:pPr>
        <w:jc w:val="center"/>
        <w:ind w:right="6739"/>
        <w:spacing w:after="0"/>
        <w:rPr>
          <w:sz w:val="20"/>
          <w:szCs w:val="20"/>
          <w:color w:val="auto"/>
        </w:rPr>
      </w:pPr>
      <w:r>
        <w:rPr>
          <w:rFonts w:ascii="Courier New" w:cs="Courier New" w:eastAsia="Courier New" w:hAnsi="Courier New"/>
          <w:sz w:val="18"/>
          <w:szCs w:val="18"/>
          <w:color w:val="auto"/>
        </w:rPr>
        <w:t>Convertible Opportunity Fund I,</w:t>
      </w:r>
    </w:p>
    <w:p>
      <w:pPr>
        <w:jc w:val="center"/>
        <w:ind w:right="6739"/>
        <w:spacing w:after="0" w:line="237" w:lineRule="auto"/>
        <w:rPr>
          <w:sz w:val="20"/>
          <w:szCs w:val="20"/>
          <w:color w:val="auto"/>
        </w:rPr>
      </w:pPr>
      <w:r>
        <w:rPr>
          <w:rFonts w:ascii="Courier New" w:cs="Courier New" w:eastAsia="Courier New" w:hAnsi="Courier New"/>
          <w:sz w:val="18"/>
          <w:szCs w:val="18"/>
          <w:color w:val="auto"/>
        </w:rPr>
        <w:t>LTD. .................... 35,000</w:t>
      </w:r>
    </w:p>
    <w:p>
      <w:pPr>
        <w:jc w:val="center"/>
        <w:ind w:right="6739"/>
        <w:spacing w:after="0"/>
        <w:rPr>
          <w:sz w:val="20"/>
          <w:szCs w:val="20"/>
          <w:color w:val="auto"/>
        </w:rPr>
      </w:pPr>
      <w:r>
        <w:rPr>
          <w:rFonts w:ascii="Courier New" w:cs="Courier New" w:eastAsia="Courier New" w:hAnsi="Courier New"/>
          <w:sz w:val="18"/>
          <w:szCs w:val="18"/>
          <w:color w:val="auto"/>
        </w:rPr>
        <w:t>811 * 0 0 * Inflective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739"/>
        <w:spacing w:after="0"/>
        <w:rPr>
          <w:sz w:val="20"/>
          <w:szCs w:val="20"/>
          <w:color w:val="auto"/>
        </w:rPr>
      </w:pPr>
      <w:r>
        <w:rPr>
          <w:rFonts w:ascii="Courier New" w:cs="Courier New" w:eastAsia="Courier New" w:hAnsi="Courier New"/>
          <w:sz w:val="18"/>
          <w:szCs w:val="18"/>
          <w:color w:val="auto"/>
        </w:rPr>
        <w:t>Avenue Suite 310 Manhattan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Beach, CA 90266 Injured Workers</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Fund..... 1,450,000</w:t>
      </w:r>
    </w:p>
    <w:p>
      <w:pPr>
        <w:jc w:val="center"/>
        <w:ind w:right="6739"/>
        <w:spacing w:after="0"/>
        <w:rPr>
          <w:sz w:val="20"/>
          <w:szCs w:val="20"/>
          <w:color w:val="auto"/>
        </w:rPr>
      </w:pPr>
      <w:r>
        <w:rPr>
          <w:rFonts w:ascii="Courier New" w:cs="Courier New" w:eastAsia="Courier New" w:hAnsi="Courier New"/>
          <w:sz w:val="18"/>
          <w:szCs w:val="18"/>
          <w:color w:val="auto"/>
        </w:rPr>
        <w:t>33,627 * 0 0 * Lord, Abbett &amp;</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rPr>
          <w:sz w:val="20"/>
          <w:szCs w:val="20"/>
          <w:color w:val="auto"/>
        </w:rPr>
      </w:pPr>
      <w:r>
        <w:rPr>
          <w:rFonts w:ascii="Courier New" w:cs="Courier New" w:eastAsia="Courier New" w:hAnsi="Courier New"/>
          <w:sz w:val="18"/>
          <w:szCs w:val="18"/>
          <w:color w:val="auto"/>
        </w:rPr>
        <w:t>City, NJ 07302 Intl. Truck &amp;</w:t>
      </w:r>
    </w:p>
    <w:p>
      <w:pPr>
        <w:jc w:val="center"/>
        <w:ind w:right="6739"/>
        <w:spacing w:after="0" w:line="237" w:lineRule="auto"/>
        <w:rPr>
          <w:sz w:val="20"/>
          <w:szCs w:val="20"/>
          <w:color w:val="auto"/>
        </w:rPr>
      </w:pPr>
      <w:r>
        <w:rPr>
          <w:rFonts w:ascii="Courier New" w:cs="Courier New" w:eastAsia="Courier New" w:hAnsi="Courier New"/>
          <w:sz w:val="18"/>
          <w:szCs w:val="18"/>
          <w:color w:val="auto"/>
        </w:rPr>
        <w:t>Engine Corp. Non Contributory</w:t>
      </w:r>
    </w:p>
    <w:p>
      <w:pPr>
        <w:jc w:val="center"/>
        <w:ind w:right="6739"/>
        <w:spacing w:after="0"/>
        <w:rPr>
          <w:sz w:val="20"/>
          <w:szCs w:val="20"/>
          <w:color w:val="auto"/>
        </w:rPr>
      </w:pPr>
      <w:r>
        <w:rPr>
          <w:rFonts w:ascii="Courier New" w:cs="Courier New" w:eastAsia="Courier New" w:hAnsi="Courier New"/>
          <w:sz w:val="18"/>
          <w:szCs w:val="18"/>
          <w:color w:val="auto"/>
        </w:rPr>
        <w:t>Retirement Plan</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Trust............................</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1,000,000 23,191 * 0 0 * Lord,</w:t>
      </w:r>
    </w:p>
    <w:p>
      <w:pPr>
        <w:ind w:left="380"/>
        <w:spacing w:after="0" w:line="238" w:lineRule="auto"/>
        <w:rPr>
          <w:sz w:val="20"/>
          <w:szCs w:val="20"/>
          <w:color w:val="auto"/>
        </w:rPr>
      </w:pPr>
      <w:r>
        <w:rPr>
          <w:rFonts w:ascii="Courier New" w:cs="Courier New" w:eastAsia="Courier New" w:hAnsi="Courier New"/>
          <w:sz w:val="18"/>
          <w:szCs w:val="18"/>
          <w:color w:val="auto"/>
        </w:rPr>
        <w:t>Abbett &amp; Co. LLC 90 Hudson</w:t>
      </w:r>
    </w:p>
    <w:p>
      <w:pPr>
        <w:ind w:left="260"/>
        <w:spacing w:after="0"/>
        <w:rPr>
          <w:sz w:val="20"/>
          <w:szCs w:val="20"/>
          <w:color w:val="auto"/>
        </w:rPr>
      </w:pPr>
      <w:r>
        <w:rPr>
          <w:rFonts w:ascii="Courier New" w:cs="Courier New" w:eastAsia="Courier New" w:hAnsi="Courier New"/>
          <w:sz w:val="18"/>
          <w:szCs w:val="18"/>
          <w:color w:val="auto"/>
        </w:rPr>
        <w:t>Street Jersey City, NJ 07302</w:t>
      </w:r>
    </w:p>
    <w:p>
      <w:pPr>
        <w:ind w:left="380"/>
        <w:spacing w:after="0" w:line="237" w:lineRule="auto"/>
        <w:rPr>
          <w:sz w:val="20"/>
          <w:szCs w:val="20"/>
          <w:color w:val="auto"/>
        </w:rPr>
      </w:pPr>
      <w:r>
        <w:rPr>
          <w:rFonts w:ascii="Courier New" w:cs="Courier New" w:eastAsia="Courier New" w:hAnsi="Courier New"/>
          <w:sz w:val="18"/>
          <w:szCs w:val="18"/>
          <w:color w:val="auto"/>
        </w:rPr>
        <w:t>Intl. Truck &amp; Engine Corp.</w:t>
      </w:r>
    </w:p>
    <w:p>
      <w:pPr>
        <w:jc w:val="center"/>
        <w:ind w:right="6739"/>
        <w:spacing w:after="0" w:line="238" w:lineRule="auto"/>
        <w:rPr>
          <w:sz w:val="20"/>
          <w:szCs w:val="20"/>
          <w:color w:val="auto"/>
        </w:rPr>
      </w:pPr>
      <w:r>
        <w:rPr>
          <w:rFonts w:ascii="Courier New" w:cs="Courier New" w:eastAsia="Courier New" w:hAnsi="Courier New"/>
          <w:sz w:val="18"/>
          <w:szCs w:val="18"/>
          <w:color w:val="auto"/>
        </w:rPr>
        <w:t>Retirement Plan for Salaried</w:t>
      </w:r>
    </w:p>
    <w:p>
      <w:pPr>
        <w:jc w:val="center"/>
        <w:ind w:right="6739"/>
        <w:spacing w:after="0"/>
        <w:rPr>
          <w:sz w:val="20"/>
          <w:szCs w:val="20"/>
          <w:color w:val="auto"/>
        </w:rPr>
      </w:pPr>
      <w:r>
        <w:rPr>
          <w:rFonts w:ascii="Courier New" w:cs="Courier New" w:eastAsia="Courier New" w:hAnsi="Courier New"/>
          <w:sz w:val="18"/>
          <w:szCs w:val="18"/>
          <w:color w:val="auto"/>
        </w:rPr>
        <w:t>Employee's</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Trust................. 1,700,000</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39,424 * 0 0 * Lord, Abbett &amp;</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rPr>
          <w:sz w:val="20"/>
          <w:szCs w:val="20"/>
          <w:color w:val="auto"/>
        </w:rPr>
      </w:pPr>
      <w:r>
        <w:rPr>
          <w:rFonts w:ascii="Courier New" w:cs="Courier New" w:eastAsia="Courier New" w:hAnsi="Courier New"/>
          <w:sz w:val="18"/>
          <w:szCs w:val="18"/>
          <w:color w:val="auto"/>
        </w:rPr>
        <w:t>City, NJ 07302 Jefferies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Umbrella Fund US Convertible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Bonds................ 150,000</w:t>
      </w:r>
    </w:p>
    <w:p>
      <w:pPr>
        <w:jc w:val="center"/>
        <w:ind w:right="6739"/>
        <w:spacing w:after="0"/>
        <w:rPr>
          <w:sz w:val="20"/>
          <w:szCs w:val="20"/>
          <w:color w:val="auto"/>
        </w:rPr>
      </w:pPr>
      <w:r>
        <w:rPr>
          <w:rFonts w:ascii="Courier New" w:cs="Courier New" w:eastAsia="Courier New" w:hAnsi="Courier New"/>
          <w:sz w:val="18"/>
          <w:szCs w:val="18"/>
          <w:color w:val="auto"/>
        </w:rPr>
        <w:t>3,478 * 0 0 * Jefferies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LTD. Uraniastrasse 12</w:t>
      </w:r>
    </w:p>
    <w:p>
      <w:pPr>
        <w:jc w:val="center"/>
        <w:ind w:right="6739"/>
        <w:spacing w:after="0"/>
        <w:rPr>
          <w:sz w:val="20"/>
          <w:szCs w:val="20"/>
          <w:color w:val="auto"/>
        </w:rPr>
      </w:pPr>
      <w:r>
        <w:rPr>
          <w:rFonts w:ascii="Courier New" w:cs="Courier New" w:eastAsia="Courier New" w:hAnsi="Courier New"/>
          <w:sz w:val="18"/>
          <w:szCs w:val="18"/>
          <w:color w:val="auto"/>
        </w:rPr>
        <w:t>CH-8023 Zurich, Switzerland JP</w:t>
      </w:r>
    </w:p>
    <w:p>
      <w:pPr>
        <w:jc w:val="center"/>
        <w:ind w:right="6739"/>
        <w:spacing w:after="0" w:line="237" w:lineRule="auto"/>
        <w:rPr>
          <w:sz w:val="20"/>
          <w:szCs w:val="20"/>
          <w:color w:val="auto"/>
        </w:rPr>
      </w:pPr>
      <w:r>
        <w:rPr>
          <w:rFonts w:ascii="Courier New" w:cs="Courier New" w:eastAsia="Courier New" w:hAnsi="Courier New"/>
          <w:sz w:val="18"/>
          <w:szCs w:val="18"/>
          <w:color w:val="auto"/>
        </w:rPr>
        <w:t>Morgan Securities Inc.(2).......</w:t>
      </w:r>
    </w:p>
    <w:p>
      <w:pPr>
        <w:jc w:val="center"/>
        <w:ind w:right="6739"/>
        <w:spacing w:after="0"/>
        <w:rPr>
          <w:sz w:val="20"/>
          <w:szCs w:val="20"/>
          <w:color w:val="auto"/>
        </w:rPr>
      </w:pPr>
      <w:r>
        <w:rPr>
          <w:rFonts w:ascii="Courier New" w:cs="Courier New" w:eastAsia="Courier New" w:hAnsi="Courier New"/>
          <w:sz w:val="18"/>
          <w:szCs w:val="18"/>
          <w:color w:val="auto"/>
        </w:rPr>
        <w:t>3,000,000 69,573 * 0 0 * 500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Stanton Christiana Road Newark,</w:t>
      </w:r>
    </w:p>
    <w:p>
      <w:pPr>
        <w:jc w:val="center"/>
        <w:ind w:right="6739"/>
        <w:spacing w:after="0" w:line="238" w:lineRule="auto"/>
        <w:rPr>
          <w:sz w:val="20"/>
          <w:szCs w:val="20"/>
          <w:color w:val="auto"/>
        </w:rPr>
      </w:pPr>
      <w:r>
        <w:rPr>
          <w:rFonts w:ascii="Courier New" w:cs="Courier New" w:eastAsia="Courier New" w:hAnsi="Courier New"/>
          <w:sz w:val="18"/>
          <w:szCs w:val="18"/>
          <w:color w:val="auto"/>
        </w:rPr>
        <w:t>DE 19713 KBC Convertible</w:t>
      </w:r>
    </w:p>
    <w:p>
      <w:pPr>
        <w:jc w:val="center"/>
        <w:ind w:right="6739"/>
        <w:spacing w:after="0"/>
        <w:rPr>
          <w:sz w:val="20"/>
          <w:szCs w:val="20"/>
          <w:color w:val="auto"/>
        </w:rPr>
      </w:pPr>
      <w:r>
        <w:rPr>
          <w:rFonts w:ascii="Courier New" w:cs="Courier New" w:eastAsia="Courier New" w:hAnsi="Courier New"/>
          <w:sz w:val="18"/>
          <w:szCs w:val="18"/>
          <w:color w:val="auto"/>
        </w:rPr>
        <w:t>Arbitrage</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26,590,000 616,651 * 0 0 * KBC</w:t>
      </w:r>
    </w:p>
    <w:p>
      <w:pPr>
        <w:jc w:val="center"/>
        <w:ind w:right="6739"/>
        <w:spacing w:after="0" w:line="238"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33rd Floor New York, NY 10017-</w:t>
      </w:r>
    </w:p>
    <w:p>
      <w:pPr>
        <w:jc w:val="center"/>
        <w:ind w:right="6739"/>
        <w:spacing w:after="0" w:line="238" w:lineRule="auto"/>
        <w:rPr>
          <w:sz w:val="20"/>
          <w:szCs w:val="20"/>
          <w:color w:val="auto"/>
        </w:rPr>
      </w:pPr>
      <w:r>
        <w:rPr>
          <w:rFonts w:ascii="Courier New" w:cs="Courier New" w:eastAsia="Courier New" w:hAnsi="Courier New"/>
          <w:sz w:val="18"/>
          <w:szCs w:val="18"/>
          <w:color w:val="auto"/>
        </w:rPr>
        <w:t>3144</w:t>
      </w:r>
    </w:p>
    <w:p>
      <w:pPr>
        <w:sectPr>
          <w:pgSz w:w="11900" w:h="16838" w:orient="portrait"/>
          <w:cols w:equalWidth="0" w:num="1">
            <w:col w:w="10219"/>
          </w:cols>
          <w:pgMar w:left="240" w:top="717" w:right="1440" w:bottom="159"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159" w:gutter="0" w:footer="0" w:header="0"/>
          <w:type w:val="continuous"/>
        </w:sectPr>
      </w:pPr>
    </w:p>
    <w:bookmarkStart w:id="64" w:name="page65"/>
    <w:bookmarkEnd w:id="64"/>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20" w:right="6839" w:firstLine="254"/>
        <w:spacing w:after="0" w:line="268" w:lineRule="auto"/>
        <w:tabs>
          <w:tab w:leader="none" w:pos="91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KBC Convertible Mac 28 Ltd.(1).....</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2,127,000 49,327 * 0 0 * KBC</w:t>
      </w:r>
    </w:p>
    <w:p>
      <w:pPr>
        <w:spacing w:after="0" w:line="4" w:lineRule="exact"/>
        <w:rPr>
          <w:rFonts w:ascii="Courier New" w:cs="Courier New" w:eastAsia="Courier New" w:hAnsi="Courier New"/>
          <w:sz w:val="16"/>
          <w:szCs w:val="16"/>
          <w:color w:val="auto"/>
        </w:rPr>
      </w:pPr>
    </w:p>
    <w:p>
      <w:pPr>
        <w:jc w:val="center"/>
        <w:ind w:left="120" w:right="679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Products 140 East 45th Street 2 Grand Central Tower, 33rd Floor New York, NY 10017-3144 KBC Financial Products USA</w:t>
      </w:r>
    </w:p>
    <w:p>
      <w:pPr>
        <w:jc w:val="center"/>
        <w:ind w:right="6739"/>
        <w:spacing w:after="0" w:line="234" w:lineRule="auto"/>
        <w:rPr>
          <w:sz w:val="20"/>
          <w:szCs w:val="20"/>
          <w:color w:val="auto"/>
        </w:rPr>
      </w:pPr>
      <w:r>
        <w:rPr>
          <w:rFonts w:ascii="Courier New" w:cs="Courier New" w:eastAsia="Courier New" w:hAnsi="Courier New"/>
          <w:sz w:val="18"/>
          <w:szCs w:val="18"/>
          <w:color w:val="auto"/>
        </w:rPr>
        <w:t>Inc.</w:t>
      </w:r>
    </w:p>
    <w:p>
      <w:pPr>
        <w:ind w:left="220"/>
        <w:spacing w:after="0" w:line="238" w:lineRule="auto"/>
        <w:rPr>
          <w:sz w:val="20"/>
          <w:szCs w:val="20"/>
          <w:color w:val="auto"/>
        </w:rPr>
      </w:pPr>
      <w:r>
        <w:rPr>
          <w:rFonts w:ascii="Courier New" w:cs="Courier New" w:eastAsia="Courier New" w:hAnsi="Courier New"/>
          <w:sz w:val="18"/>
          <w:szCs w:val="18"/>
          <w:color w:val="auto"/>
        </w:rPr>
        <w:t>(2)..........................</w:t>
      </w:r>
    </w:p>
    <w:p>
      <w:pPr>
        <w:jc w:val="center"/>
        <w:ind w:right="6739"/>
        <w:spacing w:after="0"/>
        <w:rPr>
          <w:sz w:val="20"/>
          <w:szCs w:val="20"/>
          <w:color w:val="auto"/>
        </w:rPr>
      </w:pPr>
      <w:r>
        <w:rPr>
          <w:rFonts w:ascii="Courier New" w:cs="Courier New" w:eastAsia="Courier New" w:hAnsi="Courier New"/>
          <w:sz w:val="18"/>
          <w:szCs w:val="18"/>
          <w:color w:val="auto"/>
        </w:rPr>
        <w:t>4,200,000 97,402 * 0 0 * KBC</w:t>
      </w:r>
    </w:p>
    <w:p>
      <w:pPr>
        <w:jc w:val="center"/>
        <w:ind w:right="6739"/>
        <w:spacing w:after="0" w:line="237"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42nd Floor New York, NY 10017-</w:t>
      </w:r>
    </w:p>
    <w:p>
      <w:pPr>
        <w:jc w:val="center"/>
        <w:ind w:right="6739"/>
        <w:spacing w:after="0" w:line="238" w:lineRule="auto"/>
        <w:rPr>
          <w:sz w:val="20"/>
          <w:szCs w:val="20"/>
          <w:color w:val="auto"/>
        </w:rPr>
      </w:pPr>
      <w:r>
        <w:rPr>
          <w:rFonts w:ascii="Courier New" w:cs="Courier New" w:eastAsia="Courier New" w:hAnsi="Courier New"/>
          <w:sz w:val="18"/>
          <w:szCs w:val="18"/>
          <w:color w:val="auto"/>
        </w:rPr>
        <w:t>3144 KBC Multi Strategy</w:t>
      </w:r>
    </w:p>
    <w:p>
      <w:pPr>
        <w:jc w:val="center"/>
        <w:ind w:right="6739"/>
        <w:spacing w:after="0"/>
        <w:rPr>
          <w:sz w:val="20"/>
          <w:szCs w:val="20"/>
          <w:color w:val="auto"/>
        </w:rPr>
      </w:pPr>
      <w:r>
        <w:rPr>
          <w:rFonts w:ascii="Courier New" w:cs="Courier New" w:eastAsia="Courier New" w:hAnsi="Courier New"/>
          <w:sz w:val="18"/>
          <w:szCs w:val="18"/>
          <w:color w:val="auto"/>
        </w:rPr>
        <w:t>Arbitrage</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22,852,000 529,963 * 0 0 * KBC</w:t>
      </w:r>
    </w:p>
    <w:p>
      <w:pPr>
        <w:jc w:val="center"/>
        <w:ind w:right="6739"/>
        <w:spacing w:after="0" w:line="238"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33rd Floor New York, NY 10017-</w:t>
      </w:r>
    </w:p>
    <w:p>
      <w:pPr>
        <w:jc w:val="center"/>
        <w:ind w:right="6739"/>
        <w:spacing w:after="0" w:line="238" w:lineRule="auto"/>
        <w:rPr>
          <w:sz w:val="20"/>
          <w:szCs w:val="20"/>
          <w:color w:val="auto"/>
        </w:rPr>
      </w:pPr>
      <w:r>
        <w:rPr>
          <w:rFonts w:ascii="Courier New" w:cs="Courier New" w:eastAsia="Courier New" w:hAnsi="Courier New"/>
          <w:sz w:val="18"/>
          <w:szCs w:val="18"/>
          <w:color w:val="auto"/>
        </w:rPr>
        <w:t>3144 KeySpan</w:t>
      </w:r>
    </w:p>
    <w:p>
      <w:pPr>
        <w:ind w:left="320"/>
        <w:spacing w:after="0"/>
        <w:rPr>
          <w:sz w:val="20"/>
          <w:szCs w:val="20"/>
          <w:color w:val="auto"/>
        </w:rPr>
      </w:pPr>
      <w:r>
        <w:rPr>
          <w:rFonts w:ascii="Courier New" w:cs="Courier New" w:eastAsia="Courier New" w:hAnsi="Courier New"/>
          <w:sz w:val="18"/>
          <w:szCs w:val="18"/>
          <w:color w:val="auto"/>
        </w:rPr>
        <w:t>Foundation.................</w:t>
      </w:r>
    </w:p>
    <w:p>
      <w:pPr>
        <w:ind w:left="380"/>
        <w:spacing w:after="0" w:line="237" w:lineRule="auto"/>
        <w:rPr>
          <w:sz w:val="20"/>
          <w:szCs w:val="20"/>
          <w:color w:val="auto"/>
        </w:rPr>
      </w:pPr>
      <w:r>
        <w:rPr>
          <w:rFonts w:ascii="Courier New" w:cs="Courier New" w:eastAsia="Courier New" w:hAnsi="Courier New"/>
          <w:sz w:val="18"/>
          <w:szCs w:val="18"/>
          <w:color w:val="auto"/>
        </w:rPr>
        <w:t>75,000 1,739 * 0 0 * Lord,</w:t>
      </w:r>
    </w:p>
    <w:p>
      <w:pPr>
        <w:ind w:left="380"/>
        <w:spacing w:after="0"/>
        <w:rPr>
          <w:sz w:val="20"/>
          <w:szCs w:val="20"/>
          <w:color w:val="auto"/>
        </w:rPr>
      </w:pPr>
      <w:r>
        <w:rPr>
          <w:rFonts w:ascii="Courier New" w:cs="Courier New" w:eastAsia="Courier New" w:hAnsi="Courier New"/>
          <w:sz w:val="18"/>
          <w:szCs w:val="18"/>
          <w:color w:val="auto"/>
        </w:rPr>
        <w:t>Abbett &amp; Co. LLC 90 Hudson</w:t>
      </w:r>
    </w:p>
    <w:p>
      <w:pPr>
        <w:ind w:left="260"/>
        <w:spacing w:after="0" w:line="237" w:lineRule="auto"/>
        <w:rPr>
          <w:sz w:val="20"/>
          <w:szCs w:val="20"/>
          <w:color w:val="auto"/>
        </w:rPr>
      </w:pPr>
      <w:r>
        <w:rPr>
          <w:rFonts w:ascii="Courier New" w:cs="Courier New" w:eastAsia="Courier New" w:hAnsi="Courier New"/>
          <w:sz w:val="18"/>
          <w:szCs w:val="18"/>
          <w:color w:val="auto"/>
        </w:rPr>
        <w:t>Street Jersey City, NJ 07302</w:t>
      </w:r>
    </w:p>
    <w:p>
      <w:pPr>
        <w:ind w:left="840"/>
        <w:spacing w:after="0"/>
        <w:rPr>
          <w:sz w:val="20"/>
          <w:szCs w:val="20"/>
          <w:color w:val="auto"/>
        </w:rPr>
      </w:pPr>
      <w:r>
        <w:rPr>
          <w:rFonts w:ascii="Courier New" w:cs="Courier New" w:eastAsia="Courier New" w:hAnsi="Courier New"/>
          <w:sz w:val="18"/>
          <w:szCs w:val="18"/>
          <w:color w:val="auto"/>
        </w:rPr>
        <w:t>KeySpan Insurance</w:t>
      </w:r>
    </w:p>
    <w:p>
      <w:pPr>
        <w:ind w:left="120"/>
        <w:spacing w:after="0" w:line="237" w:lineRule="auto"/>
        <w:rPr>
          <w:sz w:val="20"/>
          <w:szCs w:val="20"/>
          <w:color w:val="auto"/>
        </w:rPr>
      </w:pPr>
      <w:r>
        <w:rPr>
          <w:rFonts w:ascii="Courier New" w:cs="Courier New" w:eastAsia="Courier New" w:hAnsi="Courier New"/>
          <w:sz w:val="18"/>
          <w:szCs w:val="18"/>
          <w:color w:val="auto"/>
        </w:rPr>
        <w:t>Company.......... 100,000 2,319</w:t>
      </w:r>
    </w:p>
    <w:p>
      <w:pPr>
        <w:ind w:left="380" w:hanging="217"/>
        <w:spacing w:after="0" w:line="238" w:lineRule="auto"/>
        <w:tabs>
          <w:tab w:leader="none" w:pos="3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0 * Lord, Abbett &amp; Co. LLC</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90 Hudson Street Jersey City, NJ</w:t>
      </w:r>
    </w:p>
    <w:p>
      <w:pPr>
        <w:spacing w:after="0" w:line="16" w:lineRule="exact"/>
        <w:rPr>
          <w:rFonts w:ascii="Courier New" w:cs="Courier New" w:eastAsia="Courier New" w:hAnsi="Courier New"/>
          <w:sz w:val="18"/>
          <w:szCs w:val="18"/>
          <w:color w:val="auto"/>
        </w:rPr>
      </w:pPr>
    </w:p>
    <w:p>
      <w:pPr>
        <w:ind w:left="1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07302 Lehman</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Brothers(2).................</w:t>
      </w:r>
    </w:p>
    <w:p>
      <w:pPr>
        <w:spacing w:after="0" w:line="4" w:lineRule="exact"/>
        <w:rPr>
          <w:rFonts w:ascii="Courier New" w:cs="Courier New" w:eastAsia="Courier New" w:hAnsi="Courier New"/>
          <w:sz w:val="18"/>
          <w:szCs w:val="18"/>
          <w:color w:val="auto"/>
        </w:rPr>
      </w:pPr>
    </w:p>
    <w:p>
      <w:pPr>
        <w:jc w:val="center"/>
        <w:ind w:left="220" w:right="6939" w:firstLine="53"/>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1,050,000 24,350 * 0 0 * 745 Seventh Avenue 16th Floor New York, NY 10019 Lord Abbett</w:t>
      </w:r>
    </w:p>
    <w:p>
      <w:pPr>
        <w:spacing w:after="0" w:line="37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Fund................. 1,750,000</w:t>
      </w:r>
    </w:p>
    <w:p>
      <w:pPr>
        <w:ind w:left="220"/>
        <w:spacing w:after="0" w:line="238" w:lineRule="auto"/>
        <w:rPr>
          <w:sz w:val="20"/>
          <w:szCs w:val="20"/>
          <w:color w:val="auto"/>
        </w:rPr>
      </w:pPr>
      <w:r>
        <w:rPr>
          <w:rFonts w:ascii="Courier New" w:cs="Courier New" w:eastAsia="Courier New" w:hAnsi="Courier New"/>
          <w:sz w:val="18"/>
          <w:szCs w:val="18"/>
          <w:color w:val="auto"/>
        </w:rPr>
        <w:t>40,584 * 0 0 * Lord, Abbett &amp;</w:t>
      </w:r>
    </w:p>
    <w:p>
      <w:pPr>
        <w:ind w:left="120"/>
        <w:spacing w:after="0"/>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line="237" w:lineRule="auto"/>
        <w:rPr>
          <w:sz w:val="20"/>
          <w:szCs w:val="20"/>
          <w:color w:val="auto"/>
        </w:rPr>
      </w:pPr>
      <w:r>
        <w:rPr>
          <w:rFonts w:ascii="Courier New" w:cs="Courier New" w:eastAsia="Courier New" w:hAnsi="Courier New"/>
          <w:sz w:val="18"/>
          <w:szCs w:val="18"/>
          <w:color w:val="auto"/>
        </w:rPr>
        <w:t>City, NJ 07302 Lydian Global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Opportunities Master Fund</w:t>
      </w:r>
    </w:p>
    <w:p>
      <w:pPr>
        <w:ind w:left="260"/>
        <w:spacing w:after="0"/>
        <w:rPr>
          <w:sz w:val="20"/>
          <w:szCs w:val="20"/>
          <w:color w:val="auto"/>
        </w:rPr>
      </w:pPr>
      <w:r>
        <w:rPr>
          <w:rFonts w:ascii="Courier New" w:cs="Courier New" w:eastAsia="Courier New" w:hAnsi="Courier New"/>
          <w:sz w:val="18"/>
          <w:szCs w:val="18"/>
          <w:color w:val="auto"/>
        </w:rPr>
        <w:t>Limited.....................</w:t>
      </w:r>
    </w:p>
    <w:p>
      <w:pPr>
        <w:jc w:val="center"/>
        <w:ind w:right="6739"/>
        <w:spacing w:after="0" w:line="237" w:lineRule="auto"/>
        <w:rPr>
          <w:sz w:val="20"/>
          <w:szCs w:val="20"/>
          <w:color w:val="auto"/>
        </w:rPr>
      </w:pPr>
      <w:r>
        <w:rPr>
          <w:rFonts w:ascii="Courier New" w:cs="Courier New" w:eastAsia="Courier New" w:hAnsi="Courier New"/>
          <w:sz w:val="18"/>
          <w:szCs w:val="18"/>
          <w:color w:val="auto"/>
        </w:rPr>
        <w:t>7,500,000 173,933 * 0 0 * 495</w:t>
      </w:r>
    </w:p>
    <w:p>
      <w:pPr>
        <w:jc w:val="center"/>
        <w:ind w:right="6739"/>
        <w:spacing w:after="0"/>
        <w:rPr>
          <w:sz w:val="20"/>
          <w:szCs w:val="20"/>
          <w:color w:val="auto"/>
        </w:rPr>
      </w:pPr>
      <w:r>
        <w:rPr>
          <w:rFonts w:ascii="Courier New" w:cs="Courier New" w:eastAsia="Courier New" w:hAnsi="Courier New"/>
          <w:sz w:val="18"/>
          <w:szCs w:val="18"/>
          <w:color w:val="auto"/>
        </w:rPr>
        <w:t>Post Road East Westport, CT</w:t>
      </w:r>
    </w:p>
    <w:p>
      <w:pPr>
        <w:jc w:val="center"/>
        <w:ind w:right="6739"/>
        <w:spacing w:after="0" w:line="237" w:lineRule="auto"/>
        <w:rPr>
          <w:sz w:val="20"/>
          <w:szCs w:val="20"/>
          <w:color w:val="auto"/>
        </w:rPr>
      </w:pPr>
      <w:r>
        <w:rPr>
          <w:rFonts w:ascii="Courier New" w:cs="Courier New" w:eastAsia="Courier New" w:hAnsi="Courier New"/>
          <w:sz w:val="18"/>
          <w:szCs w:val="18"/>
          <w:color w:val="auto"/>
        </w:rPr>
        <w:t>06880 Lydian Overseas Partners</w:t>
      </w:r>
    </w:p>
    <w:p>
      <w:pPr>
        <w:jc w:val="center"/>
        <w:ind w:right="6739"/>
        <w:spacing w:after="0"/>
        <w:rPr>
          <w:sz w:val="20"/>
          <w:szCs w:val="20"/>
          <w:color w:val="auto"/>
        </w:rPr>
      </w:pPr>
      <w:r>
        <w:rPr>
          <w:rFonts w:ascii="Courier New" w:cs="Courier New" w:eastAsia="Courier New" w:hAnsi="Courier New"/>
          <w:sz w:val="18"/>
          <w:szCs w:val="18"/>
          <w:color w:val="auto"/>
        </w:rPr>
        <w:t>Master Fund</w:t>
      </w:r>
    </w:p>
    <w:p>
      <w:pPr>
        <w:jc w:val="center"/>
        <w:ind w:right="6739"/>
        <w:spacing w:after="0" w:line="237" w:lineRule="auto"/>
        <w:rPr>
          <w:sz w:val="20"/>
          <w:szCs w:val="20"/>
          <w:color w:val="auto"/>
        </w:rPr>
      </w:pPr>
      <w:r>
        <w:rPr>
          <w:rFonts w:ascii="Courier New" w:cs="Courier New" w:eastAsia="Courier New" w:hAnsi="Courier New"/>
          <w:sz w:val="18"/>
          <w:szCs w:val="18"/>
          <w:color w:val="auto"/>
        </w:rPr>
        <w:t>LP..........................</w:t>
      </w:r>
    </w:p>
    <w:p>
      <w:pPr>
        <w:jc w:val="center"/>
        <w:ind w:right="6739"/>
        <w:spacing w:after="0" w:line="238" w:lineRule="auto"/>
        <w:rPr>
          <w:sz w:val="20"/>
          <w:szCs w:val="20"/>
          <w:color w:val="auto"/>
        </w:rPr>
      </w:pPr>
      <w:r>
        <w:rPr>
          <w:rFonts w:ascii="Courier New" w:cs="Courier New" w:eastAsia="Courier New" w:hAnsi="Courier New"/>
          <w:sz w:val="18"/>
          <w:szCs w:val="18"/>
          <w:color w:val="auto"/>
        </w:rPr>
        <w:t>10,000,000 231,911 * 0 0 * 495</w:t>
      </w:r>
    </w:p>
    <w:p>
      <w:pPr>
        <w:jc w:val="center"/>
        <w:ind w:right="6739"/>
        <w:spacing w:after="0"/>
        <w:rPr>
          <w:sz w:val="20"/>
          <w:szCs w:val="20"/>
          <w:color w:val="auto"/>
        </w:rPr>
      </w:pPr>
      <w:r>
        <w:rPr>
          <w:rFonts w:ascii="Courier New" w:cs="Courier New" w:eastAsia="Courier New" w:hAnsi="Courier New"/>
          <w:sz w:val="18"/>
          <w:szCs w:val="18"/>
          <w:color w:val="auto"/>
        </w:rPr>
        <w:t>Post Road East Westport, CT</w:t>
      </w:r>
    </w:p>
    <w:p>
      <w:pPr>
        <w:jc w:val="center"/>
        <w:ind w:right="6739"/>
        <w:spacing w:after="0" w:line="237" w:lineRule="auto"/>
        <w:rPr>
          <w:sz w:val="20"/>
          <w:szCs w:val="20"/>
          <w:color w:val="auto"/>
        </w:rPr>
      </w:pPr>
      <w:r>
        <w:rPr>
          <w:rFonts w:ascii="Courier New" w:cs="Courier New" w:eastAsia="Courier New" w:hAnsi="Courier New"/>
          <w:sz w:val="18"/>
          <w:szCs w:val="18"/>
          <w:color w:val="auto"/>
        </w:rPr>
        <w:t>06880 Lyxor/AM Investment Fund</w:t>
      </w:r>
    </w:p>
    <w:p>
      <w:pPr>
        <w:jc w:val="center"/>
        <w:ind w:right="6739"/>
        <w:spacing w:after="0"/>
        <w:rPr>
          <w:sz w:val="20"/>
          <w:szCs w:val="20"/>
          <w:color w:val="auto"/>
        </w:rPr>
      </w:pPr>
      <w:r>
        <w:rPr>
          <w:rFonts w:ascii="Courier New" w:cs="Courier New" w:eastAsia="Courier New" w:hAnsi="Courier New"/>
          <w:sz w:val="18"/>
          <w:szCs w:val="18"/>
          <w:color w:val="auto"/>
        </w:rPr>
        <w:t>LTD. ..... 1,870,000 43,367 * 0</w:t>
      </w:r>
    </w:p>
    <w:p>
      <w:pPr>
        <w:jc w:val="center"/>
        <w:ind w:right="6739"/>
        <w:spacing w:after="0" w:line="237" w:lineRule="auto"/>
        <w:rPr>
          <w:sz w:val="20"/>
          <w:szCs w:val="20"/>
          <w:color w:val="auto"/>
        </w:rPr>
      </w:pPr>
      <w:r>
        <w:rPr>
          <w:rFonts w:ascii="Courier New" w:cs="Courier New" w:eastAsia="Courier New" w:hAnsi="Courier New"/>
          <w:sz w:val="18"/>
          <w:szCs w:val="18"/>
          <w:color w:val="auto"/>
        </w:rPr>
        <w:t>0 * 350 Park Avenue, 4th Floor</w:t>
      </w:r>
    </w:p>
    <w:p>
      <w:pPr>
        <w:jc w:val="center"/>
        <w:ind w:right="6739"/>
        <w:spacing w:after="0"/>
        <w:rPr>
          <w:sz w:val="20"/>
          <w:szCs w:val="20"/>
          <w:color w:val="auto"/>
        </w:rPr>
      </w:pPr>
      <w:r>
        <w:rPr>
          <w:rFonts w:ascii="Courier New" w:cs="Courier New" w:eastAsia="Courier New" w:hAnsi="Courier New"/>
          <w:sz w:val="18"/>
          <w:szCs w:val="18"/>
          <w:color w:val="auto"/>
        </w:rPr>
        <w:t>New York, NY 10022 Lyxor/Context</w:t>
      </w:r>
    </w:p>
    <w:p>
      <w:pPr>
        <w:ind w:left="220"/>
        <w:spacing w:after="0" w:line="237" w:lineRule="auto"/>
        <w:rPr>
          <w:sz w:val="20"/>
          <w:szCs w:val="20"/>
          <w:color w:val="auto"/>
        </w:rPr>
      </w:pPr>
      <w:r>
        <w:rPr>
          <w:rFonts w:ascii="Courier New" w:cs="Courier New" w:eastAsia="Courier New" w:hAnsi="Courier New"/>
          <w:sz w:val="18"/>
          <w:szCs w:val="18"/>
          <w:color w:val="auto"/>
        </w:rPr>
        <w:t>Fund LTD(1).......... 650,000</w:t>
      </w:r>
    </w:p>
    <w:p>
      <w:pPr>
        <w:ind w:left="160"/>
        <w:spacing w:after="0" w:line="238" w:lineRule="auto"/>
        <w:rPr>
          <w:sz w:val="20"/>
          <w:szCs w:val="20"/>
          <w:color w:val="auto"/>
        </w:rPr>
      </w:pPr>
      <w:r>
        <w:rPr>
          <w:rFonts w:ascii="Courier New" w:cs="Courier New" w:eastAsia="Courier New" w:hAnsi="Courier New"/>
          <w:sz w:val="18"/>
          <w:szCs w:val="18"/>
          <w:color w:val="auto"/>
        </w:rPr>
        <w:t>15,074 * 0 0 * Context Capital</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Management, LLC 12626 High Bluff</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Drive, #440 San Diego, CA 92130</w:t>
      </w:r>
    </w:p>
    <w:p>
      <w:pPr>
        <w:jc w:val="center"/>
        <w:ind w:right="6739"/>
        <w:spacing w:after="0" w:line="238" w:lineRule="auto"/>
        <w:rPr>
          <w:sz w:val="20"/>
          <w:szCs w:val="20"/>
          <w:color w:val="auto"/>
        </w:rPr>
      </w:pPr>
      <w:r>
        <w:rPr>
          <w:rFonts w:ascii="Courier New" w:cs="Courier New" w:eastAsia="Courier New" w:hAnsi="Courier New"/>
          <w:sz w:val="18"/>
          <w:szCs w:val="18"/>
          <w:color w:val="auto"/>
        </w:rPr>
        <w:t>Lyxor/Inflective Convertible</w:t>
      </w:r>
    </w:p>
    <w:p>
      <w:pPr>
        <w:jc w:val="center"/>
        <w:ind w:right="6739"/>
        <w:spacing w:after="0"/>
        <w:rPr>
          <w:sz w:val="20"/>
          <w:szCs w:val="20"/>
          <w:color w:val="auto"/>
        </w:rPr>
      </w:pPr>
      <w:r>
        <w:rPr>
          <w:rFonts w:ascii="Courier New" w:cs="Courier New" w:eastAsia="Courier New" w:hAnsi="Courier New"/>
          <w:sz w:val="18"/>
          <w:szCs w:val="18"/>
          <w:color w:val="auto"/>
        </w:rPr>
        <w:t>Opportunity Fund LTD.</w:t>
      </w:r>
    </w:p>
    <w:p>
      <w:pPr>
        <w:ind w:left="120"/>
        <w:spacing w:after="0" w:line="237" w:lineRule="auto"/>
        <w:rPr>
          <w:sz w:val="20"/>
          <w:szCs w:val="20"/>
          <w:color w:val="auto"/>
        </w:rPr>
      </w:pPr>
      <w:r>
        <w:rPr>
          <w:rFonts w:ascii="Courier New" w:cs="Courier New" w:eastAsia="Courier New" w:hAnsi="Courier New"/>
          <w:sz w:val="18"/>
          <w:szCs w:val="18"/>
          <w:color w:val="auto"/>
        </w:rPr>
        <w:t>........... 325,000 7,537 * 0 0</w:t>
      </w:r>
    </w:p>
    <w:p>
      <w:pPr>
        <w:spacing w:after="0" w:line="5" w:lineRule="exact"/>
        <w:rPr>
          <w:sz w:val="20"/>
          <w:szCs w:val="20"/>
          <w:color w:val="auto"/>
        </w:rPr>
      </w:pPr>
    </w:p>
    <w:p>
      <w:pPr>
        <w:jc w:val="both"/>
        <w:ind w:left="160" w:right="6899" w:firstLine="3"/>
        <w:spacing w:after="0" w:line="279" w:lineRule="auto"/>
        <w:tabs>
          <w:tab w:leader="none" w:pos="37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Inflective Asset Management, LLC 1334 Parkview Avenue Suite 310 Manhattan Beach, CA 90266</w:t>
      </w:r>
    </w:p>
    <w:p>
      <w:pPr>
        <w:sectPr>
          <w:pgSz w:w="11900" w:h="16838" w:orient="portrait"/>
          <w:cols w:equalWidth="0" w:num="1">
            <w:col w:w="10219"/>
          </w:cols>
          <w:pgMar w:left="240" w:top="717" w:right="1440" w:bottom="0" w:gutter="0" w:footer="0" w:header="0"/>
        </w:sectPr>
      </w:pPr>
    </w:p>
    <w:bookmarkStart w:id="65" w:name="page66"/>
    <w:bookmarkEnd w:id="65"/>
    <w:p>
      <w:pPr>
        <w:ind w:left="3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9019"/>
          </w:cols>
          <w:pgMar w:left="1440" w:top="541" w:right="1440" w:bottom="1440" w:gutter="0" w:footer="0" w:header="0"/>
        </w:sectPr>
      </w:pPr>
    </w:p>
    <w:bookmarkStart w:id="66" w:name="page67"/>
    <w:bookmarkEnd w:id="66"/>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20" w:right="6839" w:firstLine="149"/>
        <w:spacing w:after="0" w:line="268" w:lineRule="auto"/>
        <w:tabs>
          <w:tab w:leader="none" w:pos="80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Lyxor Master Fund Ref: Argent/ LowLev</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CB c/o Argent.............</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1,750,000 40,584 * 0 0 * Argent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 Vilcom Circle Suite 200</w:t>
      </w:r>
    </w:p>
    <w:p>
      <w:pPr>
        <w:jc w:val="center"/>
        <w:ind w:right="6739"/>
        <w:spacing w:after="0"/>
        <w:rPr>
          <w:sz w:val="20"/>
          <w:szCs w:val="20"/>
          <w:color w:val="auto"/>
        </w:rPr>
      </w:pPr>
      <w:r>
        <w:rPr>
          <w:rFonts w:ascii="Courier New" w:cs="Courier New" w:eastAsia="Courier New" w:hAnsi="Courier New"/>
          <w:sz w:val="18"/>
          <w:szCs w:val="18"/>
          <w:color w:val="auto"/>
        </w:rPr>
        <w:t>Chapel Hill, NC 27514 Melody 1AM</w:t>
      </w:r>
    </w:p>
    <w:p>
      <w:pPr>
        <w:ind w:left="480"/>
        <w:spacing w:after="0" w:line="237" w:lineRule="auto"/>
        <w:rPr>
          <w:sz w:val="20"/>
          <w:szCs w:val="20"/>
          <w:color w:val="auto"/>
        </w:rPr>
      </w:pPr>
      <w:r>
        <w:rPr>
          <w:rFonts w:ascii="Courier New" w:cs="Courier New" w:eastAsia="Courier New" w:hAnsi="Courier New"/>
          <w:sz w:val="18"/>
          <w:szCs w:val="18"/>
          <w:color w:val="auto"/>
        </w:rPr>
        <w:t>Ltd.(1).................</w:t>
      </w:r>
    </w:p>
    <w:p>
      <w:pPr>
        <w:jc w:val="center"/>
        <w:ind w:right="6739"/>
        <w:spacing w:after="0" w:line="238" w:lineRule="auto"/>
        <w:rPr>
          <w:sz w:val="20"/>
          <w:szCs w:val="20"/>
          <w:color w:val="auto"/>
        </w:rPr>
      </w:pPr>
      <w:r>
        <w:rPr>
          <w:rFonts w:ascii="Courier New" w:cs="Courier New" w:eastAsia="Courier New" w:hAnsi="Courier New"/>
          <w:sz w:val="18"/>
          <w:szCs w:val="18"/>
          <w:color w:val="auto"/>
        </w:rPr>
        <w:t>1,610,000 37,337 * 0 0 * KBC</w:t>
      </w:r>
    </w:p>
    <w:p>
      <w:pPr>
        <w:jc w:val="center"/>
        <w:ind w:right="6739"/>
        <w:spacing w:after="0"/>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rPr>
          <w:sz w:val="20"/>
          <w:szCs w:val="20"/>
          <w:color w:val="auto"/>
        </w:rPr>
      </w:pPr>
      <w:r>
        <w:rPr>
          <w:rFonts w:ascii="Courier New" w:cs="Courier New" w:eastAsia="Courier New" w:hAnsi="Courier New"/>
          <w:sz w:val="18"/>
          <w:szCs w:val="18"/>
          <w:color w:val="auto"/>
        </w:rPr>
        <w:t>33rd Floor New York, NY 10017-</w:t>
      </w:r>
    </w:p>
    <w:p>
      <w:pPr>
        <w:jc w:val="center"/>
        <w:ind w:right="6739"/>
        <w:spacing w:after="0" w:line="237" w:lineRule="auto"/>
        <w:rPr>
          <w:sz w:val="20"/>
          <w:szCs w:val="20"/>
          <w:color w:val="auto"/>
        </w:rPr>
      </w:pPr>
      <w:r>
        <w:rPr>
          <w:rFonts w:ascii="Courier New" w:cs="Courier New" w:eastAsia="Courier New" w:hAnsi="Courier New"/>
          <w:sz w:val="18"/>
          <w:szCs w:val="18"/>
          <w:color w:val="auto"/>
        </w:rPr>
        <w:t>3144 National Bank of</w:t>
      </w:r>
    </w:p>
    <w:p>
      <w:pPr>
        <w:jc w:val="center"/>
        <w:ind w:right="6739"/>
        <w:spacing w:after="0"/>
        <w:rPr>
          <w:sz w:val="20"/>
          <w:szCs w:val="20"/>
          <w:color w:val="auto"/>
        </w:rPr>
      </w:pPr>
      <w:r>
        <w:rPr>
          <w:rFonts w:ascii="Courier New" w:cs="Courier New" w:eastAsia="Courier New" w:hAnsi="Courier New"/>
          <w:sz w:val="18"/>
          <w:szCs w:val="18"/>
          <w:color w:val="auto"/>
        </w:rPr>
        <w:t>Canada(1)......... 550,000</w:t>
      </w:r>
    </w:p>
    <w:p>
      <w:pPr>
        <w:ind w:left="160"/>
        <w:spacing w:after="0" w:line="237" w:lineRule="auto"/>
        <w:rPr>
          <w:sz w:val="20"/>
          <w:szCs w:val="20"/>
          <w:color w:val="auto"/>
        </w:rPr>
      </w:pPr>
      <w:r>
        <w:rPr>
          <w:rFonts w:ascii="Courier New" w:cs="Courier New" w:eastAsia="Courier New" w:hAnsi="Courier New"/>
          <w:sz w:val="18"/>
          <w:szCs w:val="18"/>
          <w:color w:val="auto"/>
        </w:rPr>
        <w:t>12,755 * 0 0 * Context Capital</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Management, LLC 12626 High Bluff</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Drive, #440 San Diego, CA 92130</w:t>
      </w:r>
    </w:p>
    <w:p>
      <w:pPr>
        <w:ind w:left="120"/>
        <w:spacing w:after="0" w:line="238" w:lineRule="auto"/>
        <w:rPr>
          <w:sz w:val="20"/>
          <w:szCs w:val="20"/>
          <w:color w:val="auto"/>
        </w:rPr>
      </w:pPr>
      <w:r>
        <w:rPr>
          <w:rFonts w:ascii="Courier New" w:cs="Courier New" w:eastAsia="Courier New" w:hAnsi="Courier New"/>
          <w:sz w:val="18"/>
          <w:szCs w:val="18"/>
          <w:color w:val="auto"/>
        </w:rPr>
        <w:t>National Benefit Life Insurance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112,000 2,597 * 0 0 * Citigroup</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739"/>
        <w:spacing w:after="0"/>
        <w:rPr>
          <w:sz w:val="20"/>
          <w:szCs w:val="20"/>
          <w:color w:val="auto"/>
        </w:rPr>
      </w:pPr>
      <w:r>
        <w:rPr>
          <w:rFonts w:ascii="Courier New" w:cs="Courier New" w:eastAsia="Courier New" w:hAnsi="Courier New"/>
          <w:sz w:val="18"/>
          <w:szCs w:val="18"/>
          <w:color w:val="auto"/>
        </w:rPr>
        <w:t>Street PO Box 150449 Hartford,</w:t>
      </w:r>
    </w:p>
    <w:p>
      <w:pPr>
        <w:jc w:val="center"/>
        <w:ind w:right="6739"/>
        <w:spacing w:after="0" w:line="237" w:lineRule="auto"/>
        <w:rPr>
          <w:sz w:val="20"/>
          <w:szCs w:val="20"/>
          <w:color w:val="auto"/>
        </w:rPr>
      </w:pPr>
      <w:r>
        <w:rPr>
          <w:rFonts w:ascii="Courier New" w:cs="Courier New" w:eastAsia="Courier New" w:hAnsi="Courier New"/>
          <w:sz w:val="18"/>
          <w:szCs w:val="18"/>
          <w:color w:val="auto"/>
        </w:rPr>
        <w:t>CT 06115-0449 Nomura Securities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Int'l Inc(2)..... 15,000,000</w:t>
      </w:r>
    </w:p>
    <w:p>
      <w:pPr>
        <w:jc w:val="center"/>
        <w:ind w:right="6739"/>
        <w:spacing w:after="0"/>
        <w:rPr>
          <w:sz w:val="20"/>
          <w:szCs w:val="20"/>
          <w:color w:val="auto"/>
        </w:rPr>
      </w:pPr>
      <w:r>
        <w:rPr>
          <w:rFonts w:ascii="Courier New" w:cs="Courier New" w:eastAsia="Courier New" w:hAnsi="Courier New"/>
          <w:sz w:val="18"/>
          <w:szCs w:val="18"/>
          <w:color w:val="auto"/>
        </w:rPr>
        <w:t>347,866 * 0 0 * Nomura</w:t>
      </w:r>
    </w:p>
    <w:p>
      <w:pPr>
        <w:jc w:val="center"/>
        <w:ind w:right="6739"/>
        <w:spacing w:after="0" w:line="237" w:lineRule="auto"/>
        <w:rPr>
          <w:sz w:val="20"/>
          <w:szCs w:val="20"/>
          <w:color w:val="auto"/>
        </w:rPr>
      </w:pPr>
      <w:r>
        <w:rPr>
          <w:rFonts w:ascii="Courier New" w:cs="Courier New" w:eastAsia="Courier New" w:hAnsi="Courier New"/>
          <w:sz w:val="18"/>
          <w:szCs w:val="18"/>
          <w:color w:val="auto"/>
        </w:rPr>
        <w:t>Securities International Inc. 2</w:t>
      </w:r>
    </w:p>
    <w:p>
      <w:pPr>
        <w:jc w:val="center"/>
        <w:ind w:right="6739"/>
        <w:spacing w:after="0"/>
        <w:rPr>
          <w:sz w:val="20"/>
          <w:szCs w:val="20"/>
          <w:color w:val="auto"/>
        </w:rPr>
      </w:pPr>
      <w:r>
        <w:rPr>
          <w:rFonts w:ascii="Courier New" w:cs="Courier New" w:eastAsia="Courier New" w:hAnsi="Courier New"/>
          <w:sz w:val="18"/>
          <w:szCs w:val="18"/>
          <w:color w:val="auto"/>
        </w:rPr>
        <w:t>World Financial Center, 18th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Floor New York, NY 10281 USA</w:t>
      </w:r>
    </w:p>
    <w:p>
      <w:pPr>
        <w:jc w:val="center"/>
        <w:ind w:right="6739"/>
        <w:spacing w:after="0"/>
        <w:rPr>
          <w:sz w:val="20"/>
          <w:szCs w:val="20"/>
          <w:color w:val="auto"/>
        </w:rPr>
      </w:pPr>
      <w:r>
        <w:rPr>
          <w:rFonts w:ascii="Courier New" w:cs="Courier New" w:eastAsia="Courier New" w:hAnsi="Courier New"/>
          <w:sz w:val="18"/>
          <w:szCs w:val="18"/>
          <w:color w:val="auto"/>
        </w:rPr>
        <w:t>Partners Group Alternative</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Strategies PCC LTD.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800,000 18,552 * 0</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0 * Argent 55 Vilcom Circle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Suite 200 Chapel Hill, NC 27514</w:t>
      </w:r>
    </w:p>
    <w:p>
      <w:pPr>
        <w:jc w:val="center"/>
        <w:ind w:right="6739"/>
        <w:spacing w:after="0"/>
        <w:rPr>
          <w:sz w:val="20"/>
          <w:szCs w:val="20"/>
          <w:color w:val="auto"/>
        </w:rPr>
      </w:pPr>
      <w:r>
        <w:rPr>
          <w:rFonts w:ascii="Courier New" w:cs="Courier New" w:eastAsia="Courier New" w:hAnsi="Courier New"/>
          <w:sz w:val="18"/>
          <w:szCs w:val="18"/>
          <w:color w:val="auto"/>
        </w:rPr>
        <w:t>Primerica Life Insurance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1,031,000 23,910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7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739"/>
        <w:spacing w:after="0" w:line="237" w:lineRule="auto"/>
        <w:rPr>
          <w:sz w:val="20"/>
          <w:szCs w:val="20"/>
          <w:color w:val="auto"/>
        </w:rPr>
      </w:pPr>
      <w:r>
        <w:rPr>
          <w:rFonts w:ascii="Courier New" w:cs="Courier New" w:eastAsia="Courier New" w:hAnsi="Courier New"/>
          <w:sz w:val="18"/>
          <w:szCs w:val="18"/>
          <w:color w:val="auto"/>
        </w:rPr>
        <w:t>Hartford, CT 06115-0449 Pyramid</w:t>
      </w:r>
    </w:p>
    <w:p>
      <w:pPr>
        <w:jc w:val="center"/>
        <w:ind w:right="6739"/>
        <w:spacing w:after="0" w:line="238" w:lineRule="auto"/>
        <w:rPr>
          <w:sz w:val="20"/>
          <w:szCs w:val="20"/>
          <w:color w:val="auto"/>
        </w:rPr>
      </w:pPr>
      <w:r>
        <w:rPr>
          <w:rFonts w:ascii="Courier New" w:cs="Courier New" w:eastAsia="Courier New" w:hAnsi="Courier New"/>
          <w:sz w:val="18"/>
          <w:szCs w:val="18"/>
          <w:color w:val="auto"/>
        </w:rPr>
        <w:t>Equity Strategies Fund.....</w:t>
      </w:r>
    </w:p>
    <w:p>
      <w:pPr>
        <w:jc w:val="center"/>
        <w:ind w:right="6739"/>
        <w:spacing w:after="0"/>
        <w:rPr>
          <w:sz w:val="20"/>
          <w:szCs w:val="20"/>
          <w:color w:val="auto"/>
        </w:rPr>
      </w:pPr>
      <w:r>
        <w:rPr>
          <w:rFonts w:ascii="Courier New" w:cs="Courier New" w:eastAsia="Courier New" w:hAnsi="Courier New"/>
          <w:sz w:val="18"/>
          <w:szCs w:val="18"/>
          <w:color w:val="auto"/>
        </w:rPr>
        <w:t>570,000 13,218 * 0 0 * 25</w:t>
      </w:r>
    </w:p>
    <w:p>
      <w:pPr>
        <w:jc w:val="center"/>
        <w:ind w:right="67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739"/>
        <w:spacing w:after="0"/>
        <w:rPr>
          <w:sz w:val="20"/>
          <w:szCs w:val="20"/>
          <w:color w:val="auto"/>
        </w:rPr>
      </w:pPr>
      <w:r>
        <w:rPr>
          <w:rFonts w:ascii="Courier New" w:cs="Courier New" w:eastAsia="Courier New" w:hAnsi="Courier New"/>
          <w:sz w:val="18"/>
          <w:szCs w:val="18"/>
          <w:color w:val="auto"/>
        </w:rPr>
        <w:t>R2 Investments,</w:t>
      </w:r>
    </w:p>
    <w:p>
      <w:pPr>
        <w:ind w:left="320"/>
        <w:spacing w:after="0" w:line="237" w:lineRule="auto"/>
        <w:rPr>
          <w:sz w:val="20"/>
          <w:szCs w:val="20"/>
          <w:color w:val="auto"/>
        </w:rPr>
      </w:pPr>
      <w:r>
        <w:rPr>
          <w:rFonts w:ascii="Courier New" w:cs="Courier New" w:eastAsia="Courier New" w:hAnsi="Courier New"/>
          <w:sz w:val="18"/>
          <w:szCs w:val="18"/>
          <w:color w:val="auto"/>
        </w:rPr>
        <w:t>LDC(1)............. 660,000</w:t>
      </w:r>
    </w:p>
    <w:p>
      <w:pPr>
        <w:jc w:val="center"/>
        <w:ind w:right="6739"/>
        <w:spacing w:after="0"/>
        <w:rPr>
          <w:sz w:val="20"/>
          <w:szCs w:val="20"/>
          <w:color w:val="auto"/>
        </w:rPr>
      </w:pPr>
      <w:r>
        <w:rPr>
          <w:rFonts w:ascii="Courier New" w:cs="Courier New" w:eastAsia="Courier New" w:hAnsi="Courier New"/>
          <w:sz w:val="18"/>
          <w:szCs w:val="18"/>
          <w:color w:val="auto"/>
        </w:rPr>
        <w:t>15,306 * 0 0 * c/o Amalgamated</w:t>
      </w:r>
    </w:p>
    <w:p>
      <w:pPr>
        <w:jc w:val="center"/>
        <w:ind w:right="6739"/>
        <w:spacing w:after="0" w:line="237" w:lineRule="auto"/>
        <w:rPr>
          <w:sz w:val="20"/>
          <w:szCs w:val="20"/>
          <w:color w:val="auto"/>
        </w:rPr>
      </w:pPr>
      <w:r>
        <w:rPr>
          <w:rFonts w:ascii="Courier New" w:cs="Courier New" w:eastAsia="Courier New" w:hAnsi="Courier New"/>
          <w:sz w:val="18"/>
          <w:szCs w:val="18"/>
          <w:color w:val="auto"/>
        </w:rPr>
        <w:t>Gadget, L.P. as Investment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Manager 301 Commerce, Suite 2975</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Ft. Worth, TX 76102 Radian Asset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Assurance, Inc. ...... 2,625,000</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60,876 * 0 0 * Lord, Abbett &amp;</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rPr>
          <w:sz w:val="20"/>
          <w:szCs w:val="20"/>
          <w:color w:val="auto"/>
        </w:rPr>
      </w:pPr>
      <w:r>
        <w:rPr>
          <w:rFonts w:ascii="Courier New" w:cs="Courier New" w:eastAsia="Courier New" w:hAnsi="Courier New"/>
          <w:sz w:val="18"/>
          <w:szCs w:val="18"/>
          <w:color w:val="auto"/>
        </w:rPr>
        <w:t>City, NJ 07302 Radian Group</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1,300,000 30,148 * 0 0 * Lord,</w:t>
      </w:r>
    </w:p>
    <w:p>
      <w:pPr>
        <w:jc w:val="center"/>
        <w:ind w:right="6739"/>
        <w:spacing w:after="0" w:line="238" w:lineRule="auto"/>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rPr>
          <w:sz w:val="20"/>
          <w:szCs w:val="20"/>
          <w:color w:val="auto"/>
        </w:rPr>
      </w:pPr>
      <w:r>
        <w:rPr>
          <w:rFonts w:ascii="Courier New" w:cs="Courier New" w:eastAsia="Courier New" w:hAnsi="Courier New"/>
          <w:sz w:val="18"/>
          <w:szCs w:val="18"/>
          <w:color w:val="auto"/>
        </w:rPr>
        <w:t>Street Jersey City, NJ 07302</w:t>
      </w:r>
    </w:p>
    <w:p>
      <w:pPr>
        <w:sectPr>
          <w:pgSz w:w="11900" w:h="16838" w:orient="portrait"/>
          <w:cols w:equalWidth="0" w:num="1">
            <w:col w:w="10219"/>
          </w:cols>
          <w:pgMar w:left="240" w:top="717" w:right="1440" w:bottom="564"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17" w:right="1440" w:bottom="564" w:gutter="0" w:footer="0" w:header="0"/>
          <w:type w:val="continuous"/>
        </w:sectPr>
      </w:pPr>
    </w:p>
    <w:bookmarkStart w:id="67" w:name="page68"/>
    <w:bookmarkEnd w:id="67"/>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jc w:val="both"/>
        <w:ind w:left="260" w:right="6939" w:hanging="44"/>
        <w:spacing w:after="0" w:line="268" w:lineRule="auto"/>
        <w:tabs>
          <w:tab w:leader="none" w:pos="73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Radian Guaranty....................</w:t>
      </w:r>
    </w:p>
    <w:p>
      <w:pPr>
        <w:jc w:val="center"/>
        <w:ind w:right="6739"/>
        <w:spacing w:after="0" w:line="233" w:lineRule="auto"/>
        <w:rPr>
          <w:sz w:val="20"/>
          <w:szCs w:val="20"/>
          <w:color w:val="auto"/>
        </w:rPr>
      </w:pPr>
      <w:r>
        <w:rPr>
          <w:rFonts w:ascii="Courier New" w:cs="Courier New" w:eastAsia="Courier New" w:hAnsi="Courier New"/>
          <w:sz w:val="18"/>
          <w:szCs w:val="18"/>
          <w:color w:val="auto"/>
        </w:rPr>
        <w:t>5,950,000 137,987 * 0 0 * Lord,</w:t>
      </w:r>
    </w:p>
    <w:p>
      <w:pPr>
        <w:jc w:val="center"/>
        <w:ind w:right="6739"/>
        <w:spacing w:after="0"/>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Jersey City, NJ 07302</w:t>
      </w:r>
    </w:p>
    <w:tbl>
      <w:tblPr>
        <w:tblLayout w:type="fixed"/>
        <w:tblInd w:w="16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Ramius Capital</w:t>
            </w:r>
          </w:p>
        </w:tc>
      </w:tr>
      <w:tr>
        <w:trPr>
          <w:trHeight w:val="203"/>
        </w:trPr>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Group(1)............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425,000</w:t>
            </w:r>
          </w:p>
        </w:tc>
      </w:tr>
      <w:tr>
        <w:trPr>
          <w:trHeight w:val="203"/>
        </w:trPr>
        <w:tc>
          <w:tcPr>
            <w:tcW w:w="3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9,856 * 0 0 * Ramius Capital</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Group,</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LLC 666</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Third Avenue,</w:t>
            </w:r>
          </w:p>
        </w:tc>
      </w:tr>
      <w:tr>
        <w:trPr>
          <w:trHeight w:val="203"/>
        </w:trPr>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26th Floor New York, NY 10017</w:t>
            </w:r>
          </w:p>
        </w:tc>
      </w:tr>
      <w:tr>
        <w:trPr>
          <w:trHeight w:val="203"/>
        </w:trPr>
        <w:tc>
          <w:tcPr>
            <w:tcW w:w="316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Ramius Master Fund,</w:t>
            </w:r>
          </w:p>
        </w:tc>
      </w:tr>
      <w:tr>
        <w:trPr>
          <w:trHeight w:val="203"/>
        </w:trPr>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LTD(1).........</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6,715,000</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155,728</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 0 0 * Ramius Capital</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Group,</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LLC 666</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Third Avenue,</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26th Floor New York, NY 10017</w:t>
      </w:r>
    </w:p>
    <w:p>
      <w:pPr>
        <w:jc w:val="center"/>
        <w:ind w:right="6739"/>
        <w:spacing w:after="0"/>
        <w:rPr>
          <w:sz w:val="20"/>
          <w:szCs w:val="20"/>
          <w:color w:val="auto"/>
        </w:rPr>
      </w:pPr>
      <w:r>
        <w:rPr>
          <w:rFonts w:ascii="Courier New" w:cs="Courier New" w:eastAsia="Courier New" w:hAnsi="Courier New"/>
          <w:sz w:val="18"/>
          <w:szCs w:val="18"/>
          <w:color w:val="auto"/>
        </w:rPr>
        <w:t>RCG Halifax Master Fund,</w:t>
      </w:r>
    </w:p>
    <w:p>
      <w:pPr>
        <w:jc w:val="center"/>
        <w:ind w:right="6739"/>
        <w:spacing w:after="0" w:line="237" w:lineRule="auto"/>
        <w:rPr>
          <w:sz w:val="20"/>
          <w:szCs w:val="20"/>
          <w:color w:val="auto"/>
        </w:rPr>
      </w:pPr>
      <w:r>
        <w:rPr>
          <w:rFonts w:ascii="Courier New" w:cs="Courier New" w:eastAsia="Courier New" w:hAnsi="Courier New"/>
          <w:sz w:val="18"/>
          <w:szCs w:val="18"/>
          <w:color w:val="auto"/>
        </w:rPr>
        <w:t>LTD(1).... 425,000 9,856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Ramius Capital Group, LLC 666</w:t>
      </w:r>
    </w:p>
    <w:p>
      <w:pPr>
        <w:jc w:val="center"/>
        <w:ind w:right="6739"/>
        <w:spacing w:after="0"/>
        <w:rPr>
          <w:sz w:val="20"/>
          <w:szCs w:val="20"/>
          <w:color w:val="auto"/>
        </w:rPr>
      </w:pPr>
      <w:r>
        <w:rPr>
          <w:rFonts w:ascii="Courier New" w:cs="Courier New" w:eastAsia="Courier New" w:hAnsi="Courier New"/>
          <w:sz w:val="18"/>
          <w:szCs w:val="18"/>
          <w:color w:val="auto"/>
        </w:rPr>
        <w:t>Third Avenue, 26th Floor New</w:t>
      </w:r>
    </w:p>
    <w:p>
      <w:pPr>
        <w:jc w:val="center"/>
        <w:ind w:right="6739"/>
        <w:spacing w:after="0" w:line="237" w:lineRule="auto"/>
        <w:rPr>
          <w:sz w:val="20"/>
          <w:szCs w:val="20"/>
          <w:color w:val="auto"/>
        </w:rPr>
      </w:pPr>
      <w:r>
        <w:rPr>
          <w:rFonts w:ascii="Courier New" w:cs="Courier New" w:eastAsia="Courier New" w:hAnsi="Courier New"/>
          <w:sz w:val="18"/>
          <w:szCs w:val="18"/>
          <w:color w:val="auto"/>
        </w:rPr>
        <w:t>York, NY 10017 RCG Latitude</w:t>
      </w:r>
    </w:p>
    <w:p>
      <w:pPr>
        <w:jc w:val="center"/>
        <w:ind w:right="6739"/>
        <w:spacing w:after="0"/>
        <w:rPr>
          <w:sz w:val="20"/>
          <w:szCs w:val="20"/>
          <w:color w:val="auto"/>
        </w:rPr>
      </w:pPr>
      <w:r>
        <w:rPr>
          <w:rFonts w:ascii="Courier New" w:cs="Courier New" w:eastAsia="Courier New" w:hAnsi="Courier New"/>
          <w:sz w:val="18"/>
          <w:szCs w:val="18"/>
          <w:color w:val="auto"/>
        </w:rPr>
        <w:t>Master Fund, LTD(1)... 6,885,000</w:t>
      </w:r>
    </w:p>
    <w:p>
      <w:pPr>
        <w:ind w:left="160"/>
        <w:spacing w:after="0" w:line="237" w:lineRule="auto"/>
        <w:rPr>
          <w:sz w:val="20"/>
          <w:szCs w:val="20"/>
          <w:color w:val="auto"/>
        </w:rPr>
      </w:pPr>
      <w:r>
        <w:rPr>
          <w:rFonts w:ascii="Courier New" w:cs="Courier New" w:eastAsia="Courier New" w:hAnsi="Courier New"/>
          <w:sz w:val="18"/>
          <w:szCs w:val="18"/>
          <w:color w:val="auto"/>
        </w:rPr>
        <w:t>159,670 * 0 0 * Ramius Capital</w:t>
      </w:r>
    </w:p>
    <w:p>
      <w:pPr>
        <w:ind w:left="260"/>
        <w:spacing w:after="0"/>
        <w:rPr>
          <w:sz w:val="20"/>
          <w:szCs w:val="20"/>
          <w:color w:val="auto"/>
        </w:rPr>
      </w:pPr>
      <w:r>
        <w:rPr>
          <w:rFonts w:ascii="Courier New" w:cs="Courier New" w:eastAsia="Courier New" w:hAnsi="Courier New"/>
          <w:sz w:val="18"/>
          <w:szCs w:val="18"/>
          <w:color w:val="auto"/>
        </w:rPr>
        <w:t>Group, LLC 666 Third Avenue,</w:t>
      </w:r>
    </w:p>
    <w:p>
      <w:pPr>
        <w:ind w:left="220"/>
        <w:spacing w:after="0" w:line="237" w:lineRule="auto"/>
        <w:rPr>
          <w:sz w:val="20"/>
          <w:szCs w:val="20"/>
          <w:color w:val="auto"/>
        </w:rPr>
      </w:pPr>
      <w:r>
        <w:rPr>
          <w:rFonts w:ascii="Courier New" w:cs="Courier New" w:eastAsia="Courier New" w:hAnsi="Courier New"/>
          <w:sz w:val="18"/>
          <w:szCs w:val="18"/>
          <w:color w:val="auto"/>
        </w:rPr>
        <w:t>26th Floor New York, NY 10017</w:t>
      </w:r>
    </w:p>
    <w:p>
      <w:pPr>
        <w:ind w:left="120"/>
        <w:spacing w:after="0" w:line="238" w:lineRule="auto"/>
        <w:rPr>
          <w:sz w:val="20"/>
          <w:szCs w:val="20"/>
          <w:color w:val="auto"/>
        </w:rPr>
      </w:pPr>
      <w:r>
        <w:rPr>
          <w:rFonts w:ascii="Courier New" w:cs="Courier New" w:eastAsia="Courier New" w:hAnsi="Courier New"/>
          <w:sz w:val="18"/>
          <w:szCs w:val="18"/>
          <w:color w:val="auto"/>
        </w:rPr>
        <w:t>RCG Multi Strategy Master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LTD(1)...........................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850,000 19,712 * 0 0 * Ramius</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7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739"/>
        <w:spacing w:after="0" w:line="237" w:lineRule="auto"/>
        <w:rPr>
          <w:sz w:val="20"/>
          <w:szCs w:val="20"/>
          <w:color w:val="auto"/>
        </w:rPr>
      </w:pPr>
      <w:r>
        <w:rPr>
          <w:rFonts w:ascii="Courier New" w:cs="Courier New" w:eastAsia="Courier New" w:hAnsi="Courier New"/>
          <w:sz w:val="18"/>
          <w:szCs w:val="18"/>
          <w:color w:val="auto"/>
        </w:rPr>
        <w:t>10017 Royal Bank of Canada</w:t>
      </w:r>
    </w:p>
    <w:p>
      <w:pPr>
        <w:jc w:val="center"/>
        <w:ind w:right="6739"/>
        <w:spacing w:after="0" w:line="238" w:lineRule="auto"/>
        <w:rPr>
          <w:sz w:val="20"/>
          <w:szCs w:val="20"/>
          <w:color w:val="auto"/>
        </w:rPr>
      </w:pPr>
      <w:r>
        <w:rPr>
          <w:rFonts w:ascii="Courier New" w:cs="Courier New" w:eastAsia="Courier New" w:hAnsi="Courier New"/>
          <w:sz w:val="18"/>
          <w:szCs w:val="18"/>
          <w:color w:val="auto"/>
        </w:rPr>
        <w:t>(Norshield)</w:t>
      </w:r>
    </w:p>
    <w:p>
      <w:pPr>
        <w:ind w:left="160"/>
        <w:spacing w:after="0"/>
        <w:rPr>
          <w:sz w:val="20"/>
          <w:szCs w:val="20"/>
          <w:color w:val="auto"/>
        </w:rPr>
      </w:pPr>
      <w:r>
        <w:rPr>
          <w:rFonts w:ascii="Courier New" w:cs="Courier New" w:eastAsia="Courier New" w:hAnsi="Courier New"/>
          <w:sz w:val="18"/>
          <w:szCs w:val="18"/>
          <w:color w:val="auto"/>
        </w:rPr>
        <w:t>(1)................... 475,000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11,015 * 0 0 * Context Capital</w:t>
      </w:r>
    </w:p>
    <w:p>
      <w:pPr>
        <w:jc w:val="center"/>
        <w:ind w:right="6739"/>
        <w:spacing w:after="0"/>
        <w:rPr>
          <w:sz w:val="20"/>
          <w:szCs w:val="20"/>
          <w:color w:val="auto"/>
        </w:rPr>
      </w:pPr>
      <w:r>
        <w:rPr>
          <w:rFonts w:ascii="Courier New" w:cs="Courier New" w:eastAsia="Courier New" w:hAnsi="Courier New"/>
          <w:sz w:val="18"/>
          <w:szCs w:val="18"/>
          <w:color w:val="auto"/>
        </w:rPr>
        <w:t>Management, LLC 12626 High Bluff</w:t>
      </w:r>
    </w:p>
    <w:p>
      <w:pPr>
        <w:jc w:val="center"/>
        <w:ind w:right="6739"/>
        <w:spacing w:after="0" w:line="237" w:lineRule="auto"/>
        <w:rPr>
          <w:sz w:val="20"/>
          <w:szCs w:val="20"/>
          <w:color w:val="auto"/>
        </w:rPr>
      </w:pPr>
      <w:r>
        <w:rPr>
          <w:rFonts w:ascii="Courier New" w:cs="Courier New" w:eastAsia="Courier New" w:hAnsi="Courier New"/>
          <w:sz w:val="18"/>
          <w:szCs w:val="18"/>
          <w:color w:val="auto"/>
        </w:rPr>
        <w:t>Drive, #440 San Diego, CA 92130</w:t>
      </w:r>
    </w:p>
    <w:p>
      <w:pPr>
        <w:jc w:val="center"/>
        <w:ind w:right="6739"/>
        <w:spacing w:after="0"/>
        <w:rPr>
          <w:sz w:val="20"/>
          <w:szCs w:val="20"/>
          <w:color w:val="auto"/>
        </w:rPr>
      </w:pPr>
      <w:r>
        <w:rPr>
          <w:rFonts w:ascii="Courier New" w:cs="Courier New" w:eastAsia="Courier New" w:hAnsi="Courier New"/>
          <w:sz w:val="18"/>
          <w:szCs w:val="18"/>
          <w:color w:val="auto"/>
        </w:rPr>
        <w:t>Silver Convertible Arbitrage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Fund,</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700,000 16,233 * 0 0 * Argent 55</w:t>
      </w:r>
    </w:p>
    <w:p>
      <w:pPr>
        <w:jc w:val="center"/>
        <w:ind w:right="67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739"/>
        <w:spacing w:after="0"/>
        <w:rPr>
          <w:sz w:val="20"/>
          <w:szCs w:val="20"/>
          <w:color w:val="auto"/>
        </w:rPr>
      </w:pPr>
      <w:r>
        <w:rPr>
          <w:rFonts w:ascii="Courier New" w:cs="Courier New" w:eastAsia="Courier New" w:hAnsi="Courier New"/>
          <w:sz w:val="18"/>
          <w:szCs w:val="18"/>
          <w:color w:val="auto"/>
        </w:rPr>
        <w:t>Hill, NC 27514 Sphinx</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Convertible Arbitrage Fund</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SPC..............................</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588,000 13,636 * 0 0 * Deephaven</w:t>
      </w:r>
    </w:p>
    <w:p>
      <w:pPr>
        <w:jc w:val="center"/>
        <w:ind w:right="6739"/>
        <w:spacing w:after="0" w:line="238" w:lineRule="auto"/>
        <w:rPr>
          <w:sz w:val="20"/>
          <w:szCs w:val="20"/>
          <w:color w:val="auto"/>
        </w:rPr>
      </w:pPr>
      <w:r>
        <w:rPr>
          <w:rFonts w:ascii="Courier New" w:cs="Courier New" w:eastAsia="Courier New" w:hAnsi="Courier New"/>
          <w:sz w:val="18"/>
          <w:szCs w:val="18"/>
          <w:color w:val="auto"/>
        </w:rPr>
        <w:t>Domestic Convertible Trading</w:t>
      </w:r>
    </w:p>
    <w:p>
      <w:pPr>
        <w:jc w:val="center"/>
        <w:ind w:right="6739"/>
        <w:spacing w:after="0"/>
        <w:rPr>
          <w:sz w:val="20"/>
          <w:szCs w:val="20"/>
          <w:color w:val="auto"/>
        </w:rPr>
      </w:pPr>
      <w:r>
        <w:rPr>
          <w:rFonts w:ascii="Courier New" w:cs="Courier New" w:eastAsia="Courier New" w:hAnsi="Courier New"/>
          <w:sz w:val="18"/>
          <w:szCs w:val="18"/>
          <w:color w:val="auto"/>
        </w:rPr>
        <w:t>Ltd. 130 Chesire Lane Suite 102</w:t>
      </w:r>
    </w:p>
    <w:p>
      <w:pPr>
        <w:jc w:val="center"/>
        <w:ind w:right="6739"/>
        <w:spacing w:after="0" w:line="237" w:lineRule="auto"/>
        <w:rPr>
          <w:sz w:val="20"/>
          <w:szCs w:val="20"/>
          <w:color w:val="auto"/>
        </w:rPr>
      </w:pPr>
      <w:r>
        <w:rPr>
          <w:rFonts w:ascii="Courier New" w:cs="Courier New" w:eastAsia="Courier New" w:hAnsi="Courier New"/>
          <w:sz w:val="18"/>
          <w:szCs w:val="18"/>
          <w:color w:val="auto"/>
        </w:rPr>
        <w:t>Minnetonka, MN 55305 State of</w:t>
      </w:r>
    </w:p>
    <w:p>
      <w:pPr>
        <w:jc w:val="center"/>
        <w:ind w:right="6739"/>
        <w:spacing w:after="0" w:line="238" w:lineRule="auto"/>
        <w:rPr>
          <w:sz w:val="20"/>
          <w:szCs w:val="20"/>
          <w:color w:val="auto"/>
        </w:rPr>
      </w:pPr>
      <w:r>
        <w:rPr>
          <w:rFonts w:ascii="Courier New" w:cs="Courier New" w:eastAsia="Courier New" w:hAnsi="Courier New"/>
          <w:sz w:val="18"/>
          <w:szCs w:val="18"/>
          <w:color w:val="auto"/>
        </w:rPr>
        <w:t>Florida Division of</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Treasury.........................</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1,300,000 30,148 * 0 0 * Froley</w:t>
      </w:r>
    </w:p>
    <w:p>
      <w:pPr>
        <w:jc w:val="center"/>
        <w:ind w:right="6739"/>
        <w:spacing w:after="0" w:line="238" w:lineRule="auto"/>
        <w:rPr>
          <w:sz w:val="20"/>
          <w:szCs w:val="20"/>
          <w:color w:val="auto"/>
        </w:rPr>
      </w:pPr>
      <w:r>
        <w:rPr>
          <w:rFonts w:ascii="Courier New" w:cs="Courier New" w:eastAsia="Courier New" w:hAnsi="Courier New"/>
          <w:sz w:val="18"/>
          <w:szCs w:val="18"/>
          <w:color w:val="auto"/>
        </w:rPr>
        <w:t>Revy Investment Co. Inc. 10900</w:t>
      </w:r>
    </w:p>
    <w:p>
      <w:pPr>
        <w:jc w:val="center"/>
        <w:ind w:right="6739"/>
        <w:spacing w:after="0"/>
        <w:rPr>
          <w:sz w:val="20"/>
          <w:szCs w:val="20"/>
          <w:color w:val="auto"/>
        </w:rPr>
      </w:pPr>
      <w:r>
        <w:rPr>
          <w:rFonts w:ascii="Courier New" w:cs="Courier New" w:eastAsia="Courier New" w:hAnsi="Courier New"/>
          <w:sz w:val="18"/>
          <w:szCs w:val="18"/>
          <w:color w:val="auto"/>
        </w:rPr>
        <w:t>Wilshire Blvd. Ste. 900 Los</w:t>
      </w:r>
    </w:p>
    <w:p>
      <w:pPr>
        <w:jc w:val="center"/>
        <w:ind w:right="6739"/>
        <w:spacing w:after="0" w:line="237" w:lineRule="auto"/>
        <w:rPr>
          <w:sz w:val="20"/>
          <w:szCs w:val="20"/>
          <w:color w:val="auto"/>
        </w:rPr>
      </w:pPr>
      <w:r>
        <w:rPr>
          <w:rFonts w:ascii="Courier New" w:cs="Courier New" w:eastAsia="Courier New" w:hAnsi="Courier New"/>
          <w:sz w:val="18"/>
          <w:szCs w:val="18"/>
          <w:color w:val="auto"/>
        </w:rPr>
        <w:t>Angeles, CA 90024 Teachers</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and Annuity</w:t>
      </w:r>
    </w:p>
    <w:p>
      <w:pPr>
        <w:jc w:val="center"/>
        <w:ind w:right="6739"/>
        <w:spacing w:after="0"/>
        <w:rPr>
          <w:sz w:val="20"/>
          <w:szCs w:val="20"/>
          <w:color w:val="auto"/>
        </w:rPr>
      </w:pPr>
      <w:r>
        <w:rPr>
          <w:rFonts w:ascii="Courier New" w:cs="Courier New" w:eastAsia="Courier New" w:hAnsi="Courier New"/>
          <w:sz w:val="18"/>
          <w:szCs w:val="18"/>
          <w:color w:val="auto"/>
        </w:rPr>
        <w:t>Association of</w:t>
      </w:r>
    </w:p>
    <w:p>
      <w:pPr>
        <w:jc w:val="center"/>
        <w:ind w:right="6739"/>
        <w:spacing w:after="0" w:line="237" w:lineRule="auto"/>
        <w:rPr>
          <w:sz w:val="20"/>
          <w:szCs w:val="20"/>
          <w:color w:val="auto"/>
        </w:rPr>
      </w:pPr>
      <w:r>
        <w:rPr>
          <w:rFonts w:ascii="Courier New" w:cs="Courier New" w:eastAsia="Courier New" w:hAnsi="Courier New"/>
          <w:sz w:val="18"/>
          <w:szCs w:val="18"/>
          <w:color w:val="auto"/>
        </w:rPr>
        <w:t>America........... 23,300,000</w:t>
      </w:r>
    </w:p>
    <w:p>
      <w:pPr>
        <w:jc w:val="center"/>
        <w:ind w:right="6739"/>
        <w:spacing w:after="0"/>
        <w:rPr>
          <w:sz w:val="20"/>
          <w:szCs w:val="20"/>
          <w:color w:val="auto"/>
        </w:rPr>
      </w:pPr>
      <w:r>
        <w:rPr>
          <w:rFonts w:ascii="Courier New" w:cs="Courier New" w:eastAsia="Courier New" w:hAnsi="Courier New"/>
          <w:sz w:val="18"/>
          <w:szCs w:val="18"/>
          <w:color w:val="auto"/>
        </w:rPr>
        <w:t>540,352 * 0 0 * TIAA-CREF 730</w:t>
      </w:r>
    </w:p>
    <w:p>
      <w:pPr>
        <w:jc w:val="center"/>
        <w:ind w:right="6739"/>
        <w:spacing w:after="0" w:line="237" w:lineRule="auto"/>
        <w:rPr>
          <w:sz w:val="20"/>
          <w:szCs w:val="20"/>
          <w:color w:val="auto"/>
        </w:rPr>
      </w:pPr>
      <w:r>
        <w:rPr>
          <w:rFonts w:ascii="Courier New" w:cs="Courier New" w:eastAsia="Courier New" w:hAnsi="Courier New"/>
          <w:sz w:val="18"/>
          <w:szCs w:val="18"/>
          <w:color w:val="auto"/>
        </w:rPr>
        <w:t>Third Avenue New York, NY 10017</w:t>
      </w:r>
    </w:p>
    <w:p>
      <w:pPr>
        <w:jc w:val="center"/>
        <w:ind w:right="6739"/>
        <w:spacing w:after="0"/>
        <w:rPr>
          <w:sz w:val="20"/>
          <w:szCs w:val="20"/>
          <w:color w:val="auto"/>
        </w:rPr>
      </w:pPr>
      <w:r>
        <w:rPr>
          <w:rFonts w:ascii="Courier New" w:cs="Courier New" w:eastAsia="Courier New" w:hAnsi="Courier New"/>
          <w:sz w:val="18"/>
          <w:szCs w:val="18"/>
          <w:color w:val="auto"/>
        </w:rPr>
        <w:t>USA Thomas Weisel</w:t>
      </w:r>
    </w:p>
    <w:p>
      <w:pPr>
        <w:jc w:val="center"/>
        <w:ind w:right="6739"/>
        <w:spacing w:after="0" w:line="237" w:lineRule="auto"/>
        <w:rPr>
          <w:sz w:val="20"/>
          <w:szCs w:val="20"/>
          <w:color w:val="auto"/>
        </w:rPr>
      </w:pPr>
      <w:r>
        <w:rPr>
          <w:rFonts w:ascii="Courier New" w:cs="Courier New" w:eastAsia="Courier New" w:hAnsi="Courier New"/>
          <w:sz w:val="18"/>
          <w:szCs w:val="18"/>
          <w:color w:val="auto"/>
        </w:rPr>
        <w:t>Partners(2).......... 3,500,000</w:t>
      </w:r>
    </w:p>
    <w:p>
      <w:pPr>
        <w:ind w:left="260"/>
        <w:spacing w:after="0" w:line="238" w:lineRule="auto"/>
        <w:rPr>
          <w:sz w:val="20"/>
          <w:szCs w:val="20"/>
          <w:color w:val="auto"/>
        </w:rPr>
      </w:pPr>
      <w:r>
        <w:rPr>
          <w:rFonts w:ascii="Courier New" w:cs="Courier New" w:eastAsia="Courier New" w:hAnsi="Courier New"/>
          <w:sz w:val="18"/>
          <w:szCs w:val="18"/>
          <w:color w:val="auto"/>
        </w:rPr>
        <w:t>81,168 * 0 0 * Thomas Weisel</w:t>
      </w:r>
    </w:p>
    <w:p>
      <w:pPr>
        <w:ind w:left="220"/>
        <w:spacing w:after="0"/>
        <w:rPr>
          <w:sz w:val="20"/>
          <w:szCs w:val="20"/>
          <w:color w:val="auto"/>
        </w:rPr>
      </w:pPr>
      <w:r>
        <w:rPr>
          <w:rFonts w:ascii="Courier New" w:cs="Courier New" w:eastAsia="Courier New" w:hAnsi="Courier New"/>
          <w:sz w:val="18"/>
          <w:szCs w:val="18"/>
          <w:color w:val="auto"/>
        </w:rPr>
        <w:t>Partners 1 Montgomery Street,</w:t>
      </w:r>
    </w:p>
    <w:p>
      <w:pPr>
        <w:sectPr>
          <w:pgSz w:w="11900" w:h="16838" w:orient="portrait"/>
          <w:cols w:equalWidth="0" w:num="1">
            <w:col w:w="10219"/>
          </w:cols>
          <w:pgMar w:left="240" w:top="717" w:right="1440" w:bottom="0" w:gutter="0" w:footer="0" w:header="0"/>
        </w:sectPr>
      </w:pPr>
    </w:p>
    <w:bookmarkStart w:id="68" w:name="page69"/>
    <w:bookmarkEnd w:id="68"/>
    <w:p>
      <w:pPr>
        <w:jc w:val="center"/>
        <w:ind w:right="6999"/>
        <w:spacing w:after="0"/>
        <w:rPr>
          <w:sz w:val="20"/>
          <w:szCs w:val="20"/>
          <w:color w:val="auto"/>
        </w:rPr>
      </w:pPr>
      <w:r>
        <w:rPr>
          <w:rFonts w:ascii="Courier New" w:cs="Courier New" w:eastAsia="Courier New" w:hAnsi="Courier New"/>
          <w:sz w:val="16"/>
          <w:szCs w:val="16"/>
          <w:color w:val="auto"/>
        </w:rPr>
        <w:t>37th Floor San Francisco, CA</w:t>
      </w:r>
    </w:p>
    <w:p>
      <w:pPr>
        <w:spacing w:after="0" w:line="16"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8"/>
          <w:szCs w:val="18"/>
          <w:color w:val="auto"/>
        </w:rPr>
        <w:t>94104</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9959"/>
          </w:cols>
          <w:pgMar w:left="500" w:top="142" w:right="1440" w:bottom="1440" w:gutter="0" w:footer="0" w:header="0"/>
        </w:sectPr>
      </w:pPr>
    </w:p>
    <w:bookmarkStart w:id="69" w:name="page70"/>
    <w:bookmarkEnd w:id="69"/>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060" w:right="6839" w:hanging="949"/>
        <w:spacing w:after="0" w:line="268" w:lineRule="auto"/>
        <w:tabs>
          <w:tab w:leader="none" w:pos="63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Thrivent Financial For</w:t>
      </w:r>
    </w:p>
    <w:p>
      <w:pPr>
        <w:spacing w:after="0"/>
        <w:rPr>
          <w:sz w:val="20"/>
          <w:szCs w:val="20"/>
          <w:color w:val="auto"/>
        </w:rPr>
      </w:pPr>
      <w:r>
        <w:rPr>
          <w:rFonts w:ascii="Courier New" w:cs="Courier New" w:eastAsia="Courier New" w:hAnsi="Courier New"/>
          <w:sz w:val="16"/>
          <w:szCs w:val="16"/>
          <w:color w:val="auto"/>
        </w:rPr>
        <w:t>Lutherans(1).....................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1,000,000 23,191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Thrivent Financial for Lutherans</w:t>
      </w:r>
    </w:p>
    <w:p>
      <w:pPr>
        <w:jc w:val="center"/>
        <w:ind w:right="6739"/>
        <w:spacing w:after="0"/>
        <w:rPr>
          <w:sz w:val="20"/>
          <w:szCs w:val="20"/>
          <w:color w:val="auto"/>
        </w:rPr>
      </w:pPr>
      <w:r>
        <w:rPr>
          <w:rFonts w:ascii="Courier New" w:cs="Courier New" w:eastAsia="Courier New" w:hAnsi="Courier New"/>
          <w:sz w:val="18"/>
          <w:szCs w:val="18"/>
          <w:color w:val="auto"/>
        </w:rPr>
        <w:t>625 Fourth Avenue South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Minneapolis, MN 55415 USA Total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Fina Elf Finance USA, Inc.</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6739"/>
        <w:spacing w:after="0" w:line="237" w:lineRule="auto"/>
        <w:rPr>
          <w:sz w:val="20"/>
          <w:szCs w:val="20"/>
          <w:color w:val="auto"/>
        </w:rPr>
      </w:pPr>
      <w:r>
        <w:rPr>
          <w:rFonts w:ascii="Courier New" w:cs="Courier New" w:eastAsia="Courier New" w:hAnsi="Courier New"/>
          <w:sz w:val="18"/>
          <w:szCs w:val="18"/>
          <w:color w:val="auto"/>
        </w:rPr>
        <w:t>300,000 6,957 * 0 0 * Lord,</w:t>
      </w:r>
    </w:p>
    <w:p>
      <w:pPr>
        <w:jc w:val="center"/>
        <w:ind w:right="6739"/>
        <w:spacing w:after="0"/>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Jersey City, NJ 07302</w:t>
      </w:r>
    </w:p>
    <w:p>
      <w:pPr>
        <w:jc w:val="center"/>
        <w:ind w:right="6739"/>
        <w:spacing w:after="0"/>
        <w:rPr>
          <w:sz w:val="20"/>
          <w:szCs w:val="20"/>
          <w:color w:val="auto"/>
        </w:rPr>
      </w:pPr>
      <w:r>
        <w:rPr>
          <w:rFonts w:ascii="Courier New" w:cs="Courier New" w:eastAsia="Courier New" w:hAnsi="Courier New"/>
          <w:sz w:val="18"/>
          <w:szCs w:val="18"/>
          <w:color w:val="auto"/>
        </w:rPr>
        <w:t>Travelers Insurance Company --</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Life(1)..........................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2,604,000 60,389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7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739"/>
        <w:spacing w:after="0" w:line="237" w:lineRule="auto"/>
        <w:rPr>
          <w:sz w:val="20"/>
          <w:szCs w:val="20"/>
          <w:color w:val="auto"/>
        </w:rPr>
      </w:pPr>
      <w:r>
        <w:rPr>
          <w:rFonts w:ascii="Courier New" w:cs="Courier New" w:eastAsia="Courier New" w:hAnsi="Courier New"/>
          <w:sz w:val="18"/>
          <w:szCs w:val="18"/>
          <w:color w:val="auto"/>
        </w:rPr>
        <w:t>Hartford, CT 06115-0449</w:t>
      </w:r>
    </w:p>
    <w:p>
      <w:pPr>
        <w:jc w:val="center"/>
        <w:ind w:right="6739"/>
        <w:spacing w:after="0" w:line="238" w:lineRule="auto"/>
        <w:rPr>
          <w:sz w:val="20"/>
          <w:szCs w:val="20"/>
          <w:color w:val="auto"/>
        </w:rPr>
      </w:pPr>
      <w:r>
        <w:rPr>
          <w:rFonts w:ascii="Courier New" w:cs="Courier New" w:eastAsia="Courier New" w:hAnsi="Courier New"/>
          <w:sz w:val="18"/>
          <w:szCs w:val="18"/>
          <w:color w:val="auto"/>
        </w:rPr>
        <w:t>Travelers Insurance Company</w:t>
      </w:r>
    </w:p>
    <w:p>
      <w:pPr>
        <w:jc w:val="center"/>
        <w:ind w:right="6739"/>
        <w:spacing w:after="0"/>
        <w:rPr>
          <w:sz w:val="20"/>
          <w:szCs w:val="20"/>
          <w:color w:val="auto"/>
        </w:rPr>
      </w:pPr>
      <w:r>
        <w:rPr>
          <w:rFonts w:ascii="Courier New" w:cs="Courier New" w:eastAsia="Courier New" w:hAnsi="Courier New"/>
          <w:sz w:val="18"/>
          <w:szCs w:val="18"/>
          <w:color w:val="auto"/>
        </w:rPr>
        <w:t>Separate Account</w:t>
      </w:r>
    </w:p>
    <w:tbl>
      <w:tblPr>
        <w:tblLayout w:type="fixed"/>
        <w:tblInd w:w="120" w:type="dxa"/>
        <w:tblCellMar>
          <w:top w:w="0" w:type="dxa"/>
          <w:left w:w="0" w:type="dxa"/>
          <w:bottom w:w="0" w:type="dxa"/>
          <w:right w:w="0" w:type="dxa"/>
        </w:tblCellMar>
      </w:tblPr>
      <w:tr>
        <w:trPr>
          <w:trHeight w:val="202"/>
        </w:trPr>
        <w:tc>
          <w:tcPr>
            <w:tcW w:w="172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TLAC(1).........</w:t>
            </w:r>
          </w:p>
        </w:tc>
        <w:tc>
          <w:tcPr>
            <w:tcW w:w="1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88,000 2,040 *</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0 0 * Citigroup Insurance</w:t>
      </w:r>
    </w:p>
    <w:p>
      <w:pPr>
        <w:jc w:val="center"/>
        <w:ind w:right="6739"/>
        <w:spacing w:after="0"/>
        <w:rPr>
          <w:sz w:val="20"/>
          <w:szCs w:val="20"/>
          <w:color w:val="auto"/>
        </w:rPr>
      </w:pPr>
      <w:r>
        <w:rPr>
          <w:rFonts w:ascii="Courier New" w:cs="Courier New" w:eastAsia="Courier New" w:hAnsi="Courier New"/>
          <w:sz w:val="18"/>
          <w:szCs w:val="18"/>
          <w:color w:val="auto"/>
        </w:rPr>
        <w:t>Company 242 Trumbull Street PO</w:t>
      </w:r>
    </w:p>
    <w:p>
      <w:pPr>
        <w:jc w:val="center"/>
        <w:ind w:right="6739"/>
        <w:spacing w:after="0" w:line="237" w:lineRule="auto"/>
        <w:rPr>
          <w:sz w:val="20"/>
          <w:szCs w:val="20"/>
          <w:color w:val="auto"/>
        </w:rPr>
      </w:pPr>
      <w:r>
        <w:rPr>
          <w:rFonts w:ascii="Courier New" w:cs="Courier New" w:eastAsia="Courier New" w:hAnsi="Courier New"/>
          <w:sz w:val="18"/>
          <w:szCs w:val="18"/>
          <w:color w:val="auto"/>
        </w:rPr>
        <w:t>Box 150449 Hartford, CT 06115-</w:t>
      </w:r>
    </w:p>
    <w:p>
      <w:pPr>
        <w:jc w:val="center"/>
        <w:ind w:right="6739"/>
        <w:spacing w:after="0" w:line="238" w:lineRule="auto"/>
        <w:rPr>
          <w:sz w:val="20"/>
          <w:szCs w:val="20"/>
          <w:color w:val="auto"/>
        </w:rPr>
      </w:pPr>
      <w:r>
        <w:rPr>
          <w:rFonts w:ascii="Courier New" w:cs="Courier New" w:eastAsia="Courier New" w:hAnsi="Courier New"/>
          <w:sz w:val="18"/>
          <w:szCs w:val="18"/>
          <w:color w:val="auto"/>
        </w:rPr>
        <w:t>0449 Travelers Life and Annuity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154,000 3,571 * 0 0 * Citigroup</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739"/>
        <w:spacing w:after="0"/>
        <w:rPr>
          <w:sz w:val="20"/>
          <w:szCs w:val="20"/>
          <w:color w:val="auto"/>
        </w:rPr>
      </w:pPr>
      <w:r>
        <w:rPr>
          <w:rFonts w:ascii="Courier New" w:cs="Courier New" w:eastAsia="Courier New" w:hAnsi="Courier New"/>
          <w:sz w:val="18"/>
          <w:szCs w:val="18"/>
          <w:color w:val="auto"/>
        </w:rPr>
        <w:t>Street PO Box 150449 Hartford,</w:t>
      </w:r>
    </w:p>
    <w:p>
      <w:pPr>
        <w:jc w:val="center"/>
        <w:ind w:right="6739"/>
        <w:spacing w:after="0" w:line="237" w:lineRule="auto"/>
        <w:rPr>
          <w:sz w:val="20"/>
          <w:szCs w:val="20"/>
          <w:color w:val="auto"/>
        </w:rPr>
      </w:pPr>
      <w:r>
        <w:rPr>
          <w:rFonts w:ascii="Courier New" w:cs="Courier New" w:eastAsia="Courier New" w:hAnsi="Courier New"/>
          <w:sz w:val="18"/>
          <w:szCs w:val="18"/>
          <w:color w:val="auto"/>
        </w:rPr>
        <w:t>CT 06115-0449 Travelers Series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Trust Convertible Bond</w:t>
      </w:r>
    </w:p>
    <w:p>
      <w:pPr>
        <w:ind w:left="260"/>
        <w:spacing w:after="0"/>
        <w:rPr>
          <w:sz w:val="20"/>
          <w:szCs w:val="20"/>
          <w:color w:val="auto"/>
        </w:rPr>
      </w:pPr>
      <w:r>
        <w:rPr>
          <w:rFonts w:ascii="Courier New" w:cs="Courier New" w:eastAsia="Courier New" w:hAnsi="Courier New"/>
          <w:sz w:val="18"/>
          <w:szCs w:val="18"/>
          <w:color w:val="auto"/>
        </w:rPr>
        <w:t>Portfolio...................</w:t>
      </w:r>
    </w:p>
    <w:p>
      <w:pPr>
        <w:jc w:val="center"/>
        <w:ind w:right="6739"/>
        <w:spacing w:after="0" w:line="237" w:lineRule="auto"/>
        <w:rPr>
          <w:sz w:val="20"/>
          <w:szCs w:val="20"/>
          <w:color w:val="auto"/>
        </w:rPr>
      </w:pPr>
      <w:r>
        <w:rPr>
          <w:rFonts w:ascii="Courier New" w:cs="Courier New" w:eastAsia="Courier New" w:hAnsi="Courier New"/>
          <w:sz w:val="18"/>
          <w:szCs w:val="18"/>
          <w:color w:val="auto"/>
        </w:rPr>
        <w:t>1,500,000 34,786 * 0 0 *</w:t>
      </w:r>
    </w:p>
    <w:p>
      <w:pPr>
        <w:jc w:val="center"/>
        <w:ind w:right="6739"/>
        <w:spacing w:after="0"/>
        <w:rPr>
          <w:sz w:val="20"/>
          <w:szCs w:val="20"/>
          <w:color w:val="auto"/>
        </w:rPr>
      </w:pPr>
      <w:r>
        <w:rPr>
          <w:rFonts w:ascii="Courier New" w:cs="Courier New" w:eastAsia="Courier New" w:hAnsi="Courier New"/>
          <w:sz w:val="18"/>
          <w:szCs w:val="18"/>
          <w:color w:val="auto"/>
        </w:rPr>
        <w:t>Citigroup Insurance Company 242</w:t>
      </w:r>
    </w:p>
    <w:p>
      <w:pPr>
        <w:jc w:val="center"/>
        <w:ind w:right="6739"/>
        <w:spacing w:after="0" w:line="237" w:lineRule="auto"/>
        <w:rPr>
          <w:sz w:val="20"/>
          <w:szCs w:val="20"/>
          <w:color w:val="auto"/>
        </w:rPr>
      </w:pPr>
      <w:r>
        <w:rPr>
          <w:rFonts w:ascii="Courier New" w:cs="Courier New" w:eastAsia="Courier New" w:hAnsi="Courier New"/>
          <w:sz w:val="18"/>
          <w:szCs w:val="18"/>
          <w:color w:val="auto"/>
        </w:rPr>
        <w:t>Trumbull Street PO Box 150449</w:t>
      </w:r>
    </w:p>
    <w:p>
      <w:pPr>
        <w:jc w:val="center"/>
        <w:ind w:right="6739"/>
        <w:spacing w:after="0"/>
        <w:rPr>
          <w:sz w:val="20"/>
          <w:szCs w:val="20"/>
          <w:color w:val="auto"/>
        </w:rPr>
      </w:pPr>
      <w:r>
        <w:rPr>
          <w:rFonts w:ascii="Courier New" w:cs="Courier New" w:eastAsia="Courier New" w:hAnsi="Courier New"/>
          <w:sz w:val="18"/>
          <w:szCs w:val="18"/>
          <w:color w:val="auto"/>
        </w:rPr>
        <w:t>Hartford, CT 06115-0449 UBS AG</w:t>
      </w:r>
    </w:p>
    <w:p>
      <w:pPr>
        <w:ind w:left="260"/>
        <w:spacing w:after="0" w:line="237" w:lineRule="auto"/>
        <w:rPr>
          <w:sz w:val="20"/>
          <w:szCs w:val="20"/>
          <w:color w:val="auto"/>
        </w:rPr>
      </w:pPr>
      <w:r>
        <w:rPr>
          <w:rFonts w:ascii="Courier New" w:cs="Courier New" w:eastAsia="Courier New" w:hAnsi="Courier New"/>
          <w:sz w:val="18"/>
          <w:szCs w:val="18"/>
          <w:color w:val="auto"/>
        </w:rPr>
        <w:t>f/b/o IPB Client............</w:t>
      </w:r>
    </w:p>
    <w:p>
      <w:pPr>
        <w:ind w:left="160"/>
        <w:spacing w:after="0" w:line="238" w:lineRule="auto"/>
        <w:rPr>
          <w:sz w:val="20"/>
          <w:szCs w:val="20"/>
          <w:color w:val="auto"/>
        </w:rPr>
      </w:pPr>
      <w:r>
        <w:rPr>
          <w:rFonts w:ascii="Courier New" w:cs="Courier New" w:eastAsia="Courier New" w:hAnsi="Courier New"/>
          <w:sz w:val="18"/>
          <w:szCs w:val="18"/>
          <w:color w:val="auto"/>
        </w:rPr>
        <w:t>1,000,000 23,191 * 0 0 * Ferox</w:t>
      </w:r>
    </w:p>
    <w:p>
      <w:pPr>
        <w:ind w:left="160"/>
        <w:spacing w:after="0"/>
        <w:rPr>
          <w:sz w:val="20"/>
          <w:szCs w:val="20"/>
          <w:color w:val="auto"/>
        </w:rPr>
      </w:pPr>
      <w:r>
        <w:rPr>
          <w:rFonts w:ascii="Courier New" w:cs="Courier New" w:eastAsia="Courier New" w:hAnsi="Courier New"/>
          <w:sz w:val="18"/>
          <w:szCs w:val="18"/>
          <w:color w:val="auto"/>
        </w:rPr>
        <w:t>Capital Management Ltd. 66 St.</w:t>
      </w:r>
    </w:p>
    <w:p>
      <w:pPr>
        <w:ind w:left="220"/>
        <w:spacing w:after="0" w:line="237" w:lineRule="auto"/>
        <w:rPr>
          <w:sz w:val="20"/>
          <w:szCs w:val="20"/>
          <w:color w:val="auto"/>
        </w:rPr>
      </w:pPr>
      <w:r>
        <w:rPr>
          <w:rFonts w:ascii="Courier New" w:cs="Courier New" w:eastAsia="Courier New" w:hAnsi="Courier New"/>
          <w:sz w:val="18"/>
          <w:szCs w:val="18"/>
          <w:color w:val="auto"/>
        </w:rPr>
        <w:t>James Street London, SW1A 1NE</w:t>
      </w:r>
    </w:p>
    <w:p>
      <w:pPr>
        <w:ind w:left="260"/>
        <w:spacing w:after="0"/>
        <w:rPr>
          <w:sz w:val="20"/>
          <w:szCs w:val="20"/>
          <w:color w:val="auto"/>
        </w:rPr>
      </w:pPr>
      <w:r>
        <w:rPr>
          <w:rFonts w:ascii="Courier New" w:cs="Courier New" w:eastAsia="Courier New" w:hAnsi="Courier New"/>
          <w:sz w:val="18"/>
          <w:szCs w:val="18"/>
          <w:color w:val="auto"/>
        </w:rPr>
        <w:t>United Kingdom University of</w:t>
      </w:r>
    </w:p>
    <w:p>
      <w:pPr>
        <w:ind w:left="220"/>
        <w:spacing w:after="0" w:line="237" w:lineRule="auto"/>
        <w:rPr>
          <w:sz w:val="20"/>
          <w:szCs w:val="20"/>
          <w:color w:val="auto"/>
        </w:rPr>
      </w:pPr>
      <w:r>
        <w:rPr>
          <w:rFonts w:ascii="Courier New" w:cs="Courier New" w:eastAsia="Courier New" w:hAnsi="Courier New"/>
          <w:sz w:val="18"/>
          <w:szCs w:val="18"/>
          <w:color w:val="auto"/>
        </w:rPr>
        <w:t>Arkansas............. 450,000</w:t>
      </w:r>
    </w:p>
    <w:p>
      <w:pPr>
        <w:jc w:val="center"/>
        <w:ind w:right="6739"/>
        <w:spacing w:after="0"/>
        <w:rPr>
          <w:sz w:val="20"/>
          <w:szCs w:val="20"/>
          <w:color w:val="auto"/>
        </w:rPr>
      </w:pPr>
      <w:r>
        <w:rPr>
          <w:rFonts w:ascii="Courier New" w:cs="Courier New" w:eastAsia="Courier New" w:hAnsi="Courier New"/>
          <w:sz w:val="18"/>
          <w:szCs w:val="18"/>
          <w:color w:val="auto"/>
        </w:rPr>
        <w:t>10,435 * 0 0 * Lord, Abbett &amp;</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line="238" w:lineRule="auto"/>
        <w:rPr>
          <w:sz w:val="20"/>
          <w:szCs w:val="20"/>
          <w:color w:val="auto"/>
        </w:rPr>
      </w:pPr>
      <w:r>
        <w:rPr>
          <w:rFonts w:ascii="Courier New" w:cs="Courier New" w:eastAsia="Courier New" w:hAnsi="Courier New"/>
          <w:sz w:val="18"/>
          <w:szCs w:val="18"/>
          <w:color w:val="auto"/>
        </w:rPr>
        <w:t>City, NJ 07302 University of</w:t>
      </w:r>
    </w:p>
    <w:p>
      <w:pPr>
        <w:jc w:val="center"/>
        <w:ind w:right="6739"/>
        <w:spacing w:after="0"/>
        <w:rPr>
          <w:sz w:val="20"/>
          <w:szCs w:val="20"/>
          <w:color w:val="auto"/>
        </w:rPr>
      </w:pPr>
      <w:r>
        <w:rPr>
          <w:rFonts w:ascii="Courier New" w:cs="Courier New" w:eastAsia="Courier New" w:hAnsi="Courier New"/>
          <w:sz w:val="18"/>
          <w:szCs w:val="18"/>
          <w:color w:val="auto"/>
        </w:rPr>
        <w:t>Arkansas</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Foundation.......................</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450,000 10,435 * 0 0 * Lord,</w:t>
      </w:r>
    </w:p>
    <w:p>
      <w:pPr>
        <w:jc w:val="center"/>
        <w:ind w:right="6739"/>
        <w:spacing w:after="0" w:line="238" w:lineRule="auto"/>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rPr>
          <w:sz w:val="20"/>
          <w:szCs w:val="20"/>
          <w:color w:val="auto"/>
        </w:rPr>
      </w:pPr>
      <w:r>
        <w:rPr>
          <w:rFonts w:ascii="Courier New" w:cs="Courier New" w:eastAsia="Courier New" w:hAnsi="Courier New"/>
          <w:sz w:val="18"/>
          <w:szCs w:val="18"/>
          <w:color w:val="auto"/>
        </w:rPr>
        <w:t>Street Jersey City, NJ 07302</w:t>
      </w:r>
    </w:p>
    <w:p>
      <w:pPr>
        <w:jc w:val="center"/>
        <w:ind w:right="6739"/>
        <w:spacing w:after="0" w:line="237" w:lineRule="auto"/>
        <w:rPr>
          <w:sz w:val="20"/>
          <w:szCs w:val="20"/>
          <w:color w:val="auto"/>
        </w:rPr>
      </w:pPr>
      <w:r>
        <w:rPr>
          <w:rFonts w:ascii="Courier New" w:cs="Courier New" w:eastAsia="Courier New" w:hAnsi="Courier New"/>
          <w:sz w:val="18"/>
          <w:szCs w:val="18"/>
          <w:color w:val="auto"/>
        </w:rPr>
        <w:t>Univest Convertible Arbitrage</w:t>
      </w:r>
    </w:p>
    <w:p>
      <w:pPr>
        <w:jc w:val="center"/>
        <w:ind w:right="6739"/>
        <w:spacing w:after="0" w:line="238" w:lineRule="auto"/>
        <w:rPr>
          <w:sz w:val="20"/>
          <w:szCs w:val="20"/>
          <w:color w:val="auto"/>
        </w:rPr>
      </w:pPr>
      <w:r>
        <w:rPr>
          <w:rFonts w:ascii="Courier New" w:cs="Courier New" w:eastAsia="Courier New" w:hAnsi="Courier New"/>
          <w:sz w:val="18"/>
          <w:szCs w:val="18"/>
          <w:color w:val="auto"/>
        </w:rPr>
        <w:t>Fund II LTD</w:t>
      </w:r>
    </w:p>
    <w:p>
      <w:pPr>
        <w:jc w:val="center"/>
        <w:ind w:right="6739"/>
        <w:spacing w:after="0"/>
        <w:rPr>
          <w:sz w:val="20"/>
          <w:szCs w:val="20"/>
          <w:color w:val="auto"/>
        </w:rPr>
      </w:pPr>
      <w:r>
        <w:rPr>
          <w:rFonts w:ascii="Courier New" w:cs="Courier New" w:eastAsia="Courier New" w:hAnsi="Courier New"/>
          <w:sz w:val="18"/>
          <w:szCs w:val="18"/>
          <w:color w:val="auto"/>
        </w:rPr>
        <w:t>(Norshield)...............</w:t>
      </w:r>
    </w:p>
    <w:p>
      <w:pPr>
        <w:jc w:val="center"/>
        <w:ind w:right="6739"/>
        <w:spacing w:after="0" w:line="237" w:lineRule="auto"/>
        <w:rPr>
          <w:sz w:val="20"/>
          <w:szCs w:val="20"/>
          <w:color w:val="auto"/>
        </w:rPr>
      </w:pPr>
      <w:r>
        <w:rPr>
          <w:rFonts w:ascii="Courier New" w:cs="Courier New" w:eastAsia="Courier New" w:hAnsi="Courier New"/>
          <w:sz w:val="18"/>
          <w:szCs w:val="18"/>
          <w:color w:val="auto"/>
        </w:rPr>
        <w:t>175,000 4,058 * 0 0 * Context</w:t>
      </w:r>
    </w:p>
    <w:p>
      <w:pPr>
        <w:jc w:val="center"/>
        <w:ind w:right="67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739"/>
        <w:spacing w:after="0" w:line="237" w:lineRule="auto"/>
        <w:rPr>
          <w:sz w:val="20"/>
          <w:szCs w:val="20"/>
          <w:color w:val="auto"/>
        </w:rPr>
      </w:pPr>
      <w:r>
        <w:rPr>
          <w:rFonts w:ascii="Courier New" w:cs="Courier New" w:eastAsia="Courier New" w:hAnsi="Courier New"/>
          <w:sz w:val="18"/>
          <w:szCs w:val="18"/>
          <w:color w:val="auto"/>
        </w:rPr>
        <w:t>High Bluff Drive, #440 San</w:t>
      </w:r>
    </w:p>
    <w:p>
      <w:pPr>
        <w:jc w:val="center"/>
        <w:ind w:right="6739"/>
        <w:spacing w:after="0"/>
        <w:rPr>
          <w:sz w:val="20"/>
          <w:szCs w:val="20"/>
          <w:color w:val="auto"/>
        </w:rPr>
      </w:pPr>
      <w:r>
        <w:rPr>
          <w:rFonts w:ascii="Courier New" w:cs="Courier New" w:eastAsia="Courier New" w:hAnsi="Courier New"/>
          <w:sz w:val="18"/>
          <w:szCs w:val="18"/>
          <w:color w:val="auto"/>
        </w:rPr>
        <w:t>Diego, CA 92130</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17" w:right="1440" w:bottom="362" w:gutter="0" w:footer="0" w:header="0"/>
          <w:type w:val="continuous"/>
        </w:sectPr>
      </w:pPr>
    </w:p>
    <w:bookmarkStart w:id="70" w:name="page71"/>
    <w:bookmarkEnd w:id="70"/>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ind w:left="60"/>
        <w:spacing w:after="0" w:line="237" w:lineRule="auto"/>
        <w:rPr>
          <w:sz w:val="20"/>
          <w:szCs w:val="20"/>
          <w:color w:val="auto"/>
        </w:rPr>
      </w:pPr>
      <w:r>
        <w:rPr>
          <w:rFonts w:ascii="Courier New" w:cs="Courier New" w:eastAsia="Courier New" w:hAnsi="Courier New"/>
          <w:sz w:val="18"/>
          <w:szCs w:val="18"/>
          <w:color w:val="auto"/>
        </w:rPr>
        <w:t>------ OWNED AFTER -------------</w:t>
      </w: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7"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line="238" w:lineRule="auto"/>
        <w:rPr>
          <w:sz w:val="20"/>
          <w:szCs w:val="20"/>
          <w:color w:val="auto"/>
        </w:rPr>
      </w:pPr>
      <w:r>
        <w:rPr>
          <w:rFonts w:ascii="Courier New" w:cs="Courier New" w:eastAsia="Courier New" w:hAnsi="Courier New"/>
          <w:sz w:val="18"/>
          <w:szCs w:val="18"/>
          <w:color w:val="auto"/>
        </w:rPr>
        <w:t>PERCENTAGE OFFERING NUMBER</w:t>
      </w:r>
    </w:p>
    <w:p>
      <w:pPr>
        <w:ind w:left="60"/>
        <w:spacing w:after="0"/>
        <w:rPr>
          <w:sz w:val="20"/>
          <w:szCs w:val="20"/>
          <w:color w:val="auto"/>
        </w:rPr>
      </w:pPr>
      <w:r>
        <w:rPr>
          <w:rFonts w:ascii="Courier New" w:cs="Courier New" w:eastAsia="Courier New" w:hAnsi="Courier New"/>
          <w:sz w:val="18"/>
          <w:szCs w:val="18"/>
          <w:color w:val="auto"/>
        </w:rPr>
        <w:t>PERCENTAGE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320" w:right="6899" w:hanging="157"/>
        <w:spacing w:after="0" w:line="268" w:lineRule="auto"/>
        <w:tabs>
          <w:tab w:leader="none" w:pos="68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Vermont Mutual Insurance Company...</w:t>
      </w:r>
    </w:p>
    <w:p>
      <w:pPr>
        <w:jc w:val="center"/>
        <w:ind w:left="260" w:right="69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175,000 4,058 * 0 0 * Lord, Abbett &amp; Co. LLC 90 Hudson Street Jersey City, NJ 07302 Wachovia Securities International Ltd.(1)</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jc w:val="center"/>
        <w:ind w:right="6739"/>
        <w:spacing w:after="0"/>
        <w:rPr>
          <w:sz w:val="20"/>
          <w:szCs w:val="20"/>
          <w:color w:val="auto"/>
        </w:rPr>
      </w:pPr>
      <w:r>
        <w:rPr>
          <w:rFonts w:ascii="Courier New" w:cs="Courier New" w:eastAsia="Courier New" w:hAnsi="Courier New"/>
          <w:sz w:val="18"/>
          <w:szCs w:val="18"/>
          <w:color w:val="auto"/>
        </w:rPr>
        <w:t>5,000,000 115,955 * 0 0 * 201 S.</w:t>
      </w:r>
    </w:p>
    <w:p>
      <w:pPr>
        <w:ind w:left="260"/>
        <w:spacing w:after="0" w:line="237" w:lineRule="auto"/>
        <w:rPr>
          <w:sz w:val="20"/>
          <w:szCs w:val="20"/>
          <w:color w:val="auto"/>
        </w:rPr>
      </w:pPr>
      <w:r>
        <w:rPr>
          <w:rFonts w:ascii="Courier New" w:cs="Courier New" w:eastAsia="Courier New" w:hAnsi="Courier New"/>
          <w:sz w:val="18"/>
          <w:szCs w:val="18"/>
          <w:color w:val="auto"/>
        </w:rPr>
        <w:t>College Street Charlotte, NC</w:t>
      </w:r>
    </w:p>
    <w:p>
      <w:pPr>
        <w:ind w:left="260"/>
        <w:spacing w:after="0" w:line="238" w:lineRule="auto"/>
        <w:rPr>
          <w:sz w:val="20"/>
          <w:szCs w:val="20"/>
          <w:color w:val="auto"/>
        </w:rPr>
      </w:pPr>
      <w:r>
        <w:rPr>
          <w:rFonts w:ascii="Courier New" w:cs="Courier New" w:eastAsia="Courier New" w:hAnsi="Courier New"/>
          <w:sz w:val="18"/>
          <w:szCs w:val="18"/>
          <w:color w:val="auto"/>
        </w:rPr>
        <w:t>28214 White River Securities</w:t>
      </w:r>
    </w:p>
    <w:tbl>
      <w:tblPr>
        <w:tblLayout w:type="fixed"/>
        <w:tblInd w:w="60" w:type="dxa"/>
        <w:tblCellMar>
          <w:top w:w="0" w:type="dxa"/>
          <w:left w:w="0" w:type="dxa"/>
          <w:bottom w:w="0" w:type="dxa"/>
          <w:right w:w="0" w:type="dxa"/>
        </w:tblCellMar>
      </w:tblPr>
      <w:tr>
        <w:trPr>
          <w:trHeight w:val="203"/>
        </w:trPr>
        <w:tc>
          <w:tcPr>
            <w:tcW w:w="1320" w:type="dxa"/>
            <w:vAlign w:val="bottom"/>
          </w:tcPr>
          <w:p>
            <w:pPr>
              <w:spacing w:after="0"/>
              <w:rPr>
                <w:sz w:val="20"/>
                <w:szCs w:val="20"/>
                <w:color w:val="auto"/>
              </w:rPr>
            </w:pPr>
            <w:r>
              <w:rPr>
                <w:rFonts w:ascii="Courier New" w:cs="Courier New" w:eastAsia="Courier New" w:hAnsi="Courier New"/>
                <w:sz w:val="18"/>
                <w:szCs w:val="18"/>
                <w:color w:val="auto"/>
              </w:rPr>
              <w:t>L.L.C.(2)...</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w w:val="98"/>
              </w:rPr>
              <w:t>6,250,000 144,944 *</w:t>
            </w:r>
          </w:p>
        </w:tc>
      </w:tr>
    </w:tbl>
    <w:p>
      <w:pPr>
        <w:ind w:left="160"/>
        <w:spacing w:after="0" w:line="238" w:lineRule="auto"/>
        <w:rPr>
          <w:sz w:val="20"/>
          <w:szCs w:val="20"/>
          <w:color w:val="auto"/>
        </w:rPr>
      </w:pPr>
      <w:r>
        <w:rPr>
          <w:rFonts w:ascii="Courier New" w:cs="Courier New" w:eastAsia="Courier New" w:hAnsi="Courier New"/>
          <w:sz w:val="18"/>
          <w:szCs w:val="18"/>
          <w:color w:val="auto"/>
        </w:rPr>
        <w:t>0 0 * Bear, Stearns &amp; Co. Inc.</w:t>
      </w:r>
    </w:p>
    <w:p>
      <w:pPr>
        <w:ind w:left="160"/>
        <w:spacing w:after="0"/>
        <w:rPr>
          <w:sz w:val="20"/>
          <w:szCs w:val="20"/>
          <w:color w:val="auto"/>
        </w:rPr>
      </w:pPr>
      <w:r>
        <w:rPr>
          <w:rFonts w:ascii="Courier New" w:cs="Courier New" w:eastAsia="Courier New" w:hAnsi="Courier New"/>
          <w:sz w:val="18"/>
          <w:szCs w:val="18"/>
          <w:color w:val="auto"/>
        </w:rPr>
        <w:t>383 Madison Avenue 23rd Floor,</w:t>
      </w:r>
    </w:p>
    <w:p>
      <w:pPr>
        <w:ind w:left="160"/>
        <w:spacing w:after="0" w:line="237" w:lineRule="auto"/>
        <w:rPr>
          <w:sz w:val="20"/>
          <w:szCs w:val="20"/>
          <w:color w:val="auto"/>
        </w:rPr>
      </w:pPr>
      <w:r>
        <w:rPr>
          <w:rFonts w:ascii="Courier New" w:cs="Courier New" w:eastAsia="Courier New" w:hAnsi="Courier New"/>
          <w:sz w:val="18"/>
          <w:szCs w:val="18"/>
          <w:color w:val="auto"/>
        </w:rPr>
        <w:t>Global Fund New York, NY 10179</w:t>
      </w:r>
    </w:p>
    <w:p>
      <w:pPr>
        <w:ind w:left="120"/>
        <w:spacing w:after="0" w:line="238" w:lineRule="auto"/>
        <w:rPr>
          <w:sz w:val="20"/>
          <w:szCs w:val="20"/>
          <w:color w:val="auto"/>
        </w:rPr>
      </w:pPr>
      <w:r>
        <w:rPr>
          <w:rFonts w:ascii="Courier New" w:cs="Courier New" w:eastAsia="Courier New" w:hAnsi="Courier New"/>
          <w:sz w:val="18"/>
          <w:szCs w:val="18"/>
          <w:color w:val="auto"/>
        </w:rPr>
        <w:t>USA Worldwide Transactions Ltd.</w:t>
      </w:r>
    </w:p>
    <w:p>
      <w:pPr>
        <w:ind w:left="220"/>
        <w:spacing w:after="0"/>
        <w:rPr>
          <w:sz w:val="20"/>
          <w:szCs w:val="20"/>
          <w:color w:val="auto"/>
        </w:rPr>
      </w:pPr>
      <w:r>
        <w:rPr>
          <w:rFonts w:ascii="Courier New" w:cs="Courier New" w:eastAsia="Courier New" w:hAnsi="Courier New"/>
          <w:sz w:val="18"/>
          <w:szCs w:val="18"/>
          <w:color w:val="auto"/>
        </w:rPr>
        <w:t>....... 221,000 5,125 * 0 0 *</w:t>
      </w:r>
    </w:p>
    <w:p>
      <w:pPr>
        <w:jc w:val="center"/>
        <w:ind w:right="6739"/>
        <w:spacing w:after="0" w:line="237" w:lineRule="auto"/>
        <w:rPr>
          <w:sz w:val="20"/>
          <w:szCs w:val="20"/>
          <w:color w:val="auto"/>
        </w:rPr>
      </w:pPr>
      <w:r>
        <w:rPr>
          <w:rFonts w:ascii="Courier New" w:cs="Courier New" w:eastAsia="Courier New" w:hAnsi="Courier New"/>
          <w:sz w:val="18"/>
          <w:szCs w:val="18"/>
          <w:color w:val="auto"/>
        </w:rPr>
        <w:t>Worldwide Transactions Ltd.</w:t>
      </w:r>
    </w:p>
    <w:p>
      <w:pPr>
        <w:jc w:val="center"/>
        <w:ind w:right="6739"/>
        <w:spacing w:after="0"/>
        <w:rPr>
          <w:sz w:val="20"/>
          <w:szCs w:val="20"/>
          <w:color w:val="auto"/>
        </w:rPr>
      </w:pPr>
      <w:r>
        <w:rPr>
          <w:rFonts w:ascii="Courier New" w:cs="Courier New" w:eastAsia="Courier New" w:hAnsi="Courier New"/>
          <w:sz w:val="18"/>
          <w:szCs w:val="18"/>
          <w:color w:val="auto"/>
        </w:rPr>
        <w:t>Washington Mall-Phase I Church</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3rd Floor Hamilton HM 11</w:t>
      </w:r>
    </w:p>
    <w:p>
      <w:pPr>
        <w:jc w:val="center"/>
        <w:ind w:right="6739"/>
        <w:spacing w:after="0"/>
        <w:rPr>
          <w:sz w:val="20"/>
          <w:szCs w:val="20"/>
          <w:color w:val="auto"/>
        </w:rPr>
      </w:pPr>
      <w:r>
        <w:rPr>
          <w:rFonts w:ascii="Courier New" w:cs="Courier New" w:eastAsia="Courier New" w:hAnsi="Courier New"/>
          <w:sz w:val="18"/>
          <w:szCs w:val="18"/>
          <w:color w:val="auto"/>
        </w:rPr>
        <w:t>Bermuda Xavex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Arbitrage 5</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340,000 7,884 * 0 0 * Ramius</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7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739"/>
        <w:spacing w:after="0" w:line="237" w:lineRule="auto"/>
        <w:rPr>
          <w:sz w:val="20"/>
          <w:szCs w:val="20"/>
          <w:color w:val="auto"/>
        </w:rPr>
      </w:pPr>
      <w:r>
        <w:rPr>
          <w:rFonts w:ascii="Courier New" w:cs="Courier New" w:eastAsia="Courier New" w:hAnsi="Courier New"/>
          <w:sz w:val="18"/>
          <w:szCs w:val="18"/>
          <w:color w:val="auto"/>
        </w:rPr>
        <w:t>10017 Xavex Convertible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Arbitrage 10</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640,000 14,842 * 0 0 * Argent 55</w:t>
      </w:r>
    </w:p>
    <w:p>
      <w:pPr>
        <w:jc w:val="center"/>
        <w:ind w:right="67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739"/>
        <w:spacing w:after="0"/>
        <w:rPr>
          <w:sz w:val="20"/>
          <w:szCs w:val="20"/>
          <w:color w:val="auto"/>
        </w:rPr>
      </w:pPr>
      <w:r>
        <w:rPr>
          <w:rFonts w:ascii="Courier New" w:cs="Courier New" w:eastAsia="Courier New" w:hAnsi="Courier New"/>
          <w:sz w:val="18"/>
          <w:szCs w:val="18"/>
          <w:color w:val="auto"/>
        </w:rPr>
        <w:t>Hill, NC 27514 Xavex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Arbitrage 2</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400,000 9,276 * 0 0 * Argent 55</w:t>
      </w:r>
    </w:p>
    <w:p>
      <w:pPr>
        <w:ind w:left="160"/>
        <w:spacing w:after="0" w:line="238" w:lineRule="auto"/>
        <w:rPr>
          <w:sz w:val="20"/>
          <w:szCs w:val="20"/>
          <w:color w:val="auto"/>
        </w:rPr>
      </w:pPr>
      <w:r>
        <w:rPr>
          <w:rFonts w:ascii="Courier New" w:cs="Courier New" w:eastAsia="Courier New" w:hAnsi="Courier New"/>
          <w:sz w:val="18"/>
          <w:szCs w:val="18"/>
          <w:color w:val="auto"/>
        </w:rPr>
        <w:t>Vilcom Circle Suite 200 Chapel</w:t>
      </w:r>
    </w:p>
    <w:p>
      <w:pPr>
        <w:ind w:left="120"/>
        <w:spacing w:after="0"/>
        <w:rPr>
          <w:sz w:val="20"/>
          <w:szCs w:val="20"/>
          <w:color w:val="auto"/>
        </w:rPr>
      </w:pPr>
      <w:r>
        <w:rPr>
          <w:rFonts w:ascii="Courier New" w:cs="Courier New" w:eastAsia="Courier New" w:hAnsi="Courier New"/>
          <w:sz w:val="18"/>
          <w:szCs w:val="18"/>
          <w:color w:val="auto"/>
        </w:rPr>
        <w:t>Hill, NC 27514 Any other holder</w:t>
      </w:r>
    </w:p>
    <w:tbl>
      <w:tblPr>
        <w:tblLayout w:type="fixed"/>
        <w:tblInd w:w="120" w:type="dxa"/>
        <w:tblCellMar>
          <w:top w:w="0" w:type="dxa"/>
          <w:left w:w="0" w:type="dxa"/>
          <w:bottom w:w="0" w:type="dxa"/>
          <w:right w:w="0" w:type="dxa"/>
        </w:tblCellMar>
      </w:tblPr>
      <w:tr>
        <w:trPr>
          <w:trHeight w:val="202"/>
        </w:trPr>
        <w:tc>
          <w:tcPr>
            <w:tcW w:w="94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rPr>
              <w:t>of notes</w:t>
            </w:r>
          </w:p>
        </w:tc>
        <w:tc>
          <w:tcPr>
            <w:tcW w:w="2320" w:type="dxa"/>
            <w:vAlign w:val="bottom"/>
            <w:gridSpan w:val="2"/>
          </w:tcPr>
          <w:p>
            <w:pPr>
              <w:ind w:left="60"/>
              <w:spacing w:after="0" w:line="202" w:lineRule="exact"/>
              <w:rPr>
                <w:sz w:val="20"/>
                <w:szCs w:val="20"/>
                <w:color w:val="auto"/>
              </w:rPr>
            </w:pPr>
            <w:r>
              <w:rPr>
                <w:rFonts w:ascii="Courier New" w:cs="Courier New" w:eastAsia="Courier New" w:hAnsi="Courier New"/>
                <w:sz w:val="18"/>
                <w:szCs w:val="18"/>
                <w:color w:val="auto"/>
                <w:w w:val="98"/>
              </w:rPr>
              <w:t>or future transferee,</w:t>
            </w:r>
          </w:p>
        </w:tc>
      </w:tr>
      <w:tr>
        <w:trPr>
          <w:trHeight w:val="203"/>
        </w:trPr>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pledgee,</w:t>
            </w: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donee or successor of</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any holder(3).......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37,136,000</w:t>
            </w:r>
          </w:p>
        </w:tc>
      </w:tr>
    </w:tbl>
    <w:p>
      <w:pPr>
        <w:ind w:left="960"/>
        <w:spacing w:after="0" w:line="238" w:lineRule="auto"/>
        <w:rPr>
          <w:sz w:val="20"/>
          <w:szCs w:val="20"/>
          <w:color w:val="auto"/>
        </w:rPr>
      </w:pPr>
      <w:r>
        <w:rPr>
          <w:rFonts w:ascii="Courier New" w:cs="Courier New" w:eastAsia="Courier New" w:hAnsi="Courier New"/>
          <w:sz w:val="18"/>
          <w:szCs w:val="18"/>
          <w:color w:val="auto"/>
        </w:rPr>
        <w:t>861,272 * 0 0 *</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w:t>
      </w:r>
    </w:p>
    <w:p>
      <w:pPr>
        <w:spacing w:after="0" w:line="207" w:lineRule="exact"/>
        <w:rPr>
          <w:sz w:val="20"/>
          <w:szCs w:val="20"/>
          <w:color w:val="auto"/>
        </w:rPr>
      </w:pPr>
    </w:p>
    <w:p>
      <w:pPr>
        <w:ind w:left="420" w:right="1779" w:hanging="412"/>
        <w:spacing w:after="0" w:line="237"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208" w:lineRule="exact"/>
        <w:rPr>
          <w:rFonts w:ascii="Courier New" w:cs="Courier New" w:eastAsia="Courier New" w:hAnsi="Courier New"/>
          <w:sz w:val="18"/>
          <w:szCs w:val="18"/>
          <w:color w:val="auto"/>
        </w:rPr>
      </w:pPr>
    </w:p>
    <w:p>
      <w:pPr>
        <w:ind w:left="420" w:right="3159" w:hanging="412"/>
        <w:spacing w:after="0" w:line="235"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 registered broker-dealer and an "underwriter" within the meaning of the Securities Act.</w:t>
      </w:r>
    </w:p>
    <w:p>
      <w:pPr>
        <w:spacing w:after="0" w:line="208" w:lineRule="exact"/>
        <w:rPr>
          <w:rFonts w:ascii="Courier New" w:cs="Courier New" w:eastAsia="Courier New" w:hAnsi="Courier New"/>
          <w:sz w:val="18"/>
          <w:szCs w:val="18"/>
          <w:color w:val="auto"/>
        </w:rPr>
      </w:pPr>
    </w:p>
    <w:p>
      <w:pPr>
        <w:ind w:left="420" w:right="1879" w:hanging="412"/>
        <w:spacing w:after="0" w:line="273" w:lineRule="auto"/>
        <w:tabs>
          <w:tab w:leader="none" w:pos="4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ectPr>
          <w:pgSz w:w="11900" w:h="16838" w:orient="portrait"/>
          <w:cols w:equalWidth="0" w:num="1">
            <w:col w:w="10219"/>
          </w:cols>
          <w:pgMar w:left="240" w:top="717" w:right="1440" w:bottom="0" w:gutter="0" w:footer="0" w:header="0"/>
        </w:sectPr>
      </w:pP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17" w:right="1440" w:bottom="0" w:gutter="0" w:footer="0" w:header="0"/>
          <w:type w:val="continuous"/>
        </w:sectPr>
      </w:pPr>
    </w:p>
    <w:bookmarkStart w:id="71" w:name="page72"/>
    <w:bookmarkEnd w:id="71"/>
    <w:p>
      <w:pPr>
        <w:ind w:left="2640"/>
        <w:spacing w:after="0"/>
        <w:rPr>
          <w:sz w:val="20"/>
          <w:szCs w:val="20"/>
          <w:color w:val="auto"/>
        </w:rPr>
      </w:pPr>
      <w:r>
        <w:rPr>
          <w:rFonts w:ascii="Courier New" w:cs="Courier New" w:eastAsia="Courier New" w:hAnsi="Courier New"/>
          <w:sz w:val="16"/>
          <w:szCs w:val="16"/>
          <w:color w:val="auto"/>
        </w:rPr>
        <w:t>VOTING/INVESTMENT CONTROL TABLE</w:t>
      </w:r>
    </w:p>
    <w:p>
      <w:pPr>
        <w:spacing w:after="0" w:line="218"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 Acuity Master Fund, Ltd.</w:t>
      </w:r>
    </w:p>
    <w:p>
      <w:pPr>
        <w:ind w:left="260"/>
        <w:spacing w:after="0"/>
        <w:rPr>
          <w:sz w:val="20"/>
          <w:szCs w:val="20"/>
          <w:color w:val="auto"/>
        </w:rPr>
      </w:pPr>
      <w:r>
        <w:rPr>
          <w:rFonts w:ascii="Courier New" w:cs="Courier New" w:eastAsia="Courier New" w:hAnsi="Courier New"/>
          <w:sz w:val="18"/>
          <w:szCs w:val="18"/>
          <w:color w:val="auto"/>
        </w:rPr>
        <w:t>.................... Howard Needle and</w:t>
      </w:r>
    </w:p>
    <w:p>
      <w:pPr>
        <w:ind w:left="480"/>
        <w:spacing w:after="0" w:line="237" w:lineRule="auto"/>
        <w:rPr>
          <w:sz w:val="20"/>
          <w:szCs w:val="20"/>
          <w:color w:val="auto"/>
        </w:rPr>
      </w:pPr>
      <w:r>
        <w:rPr>
          <w:rFonts w:ascii="Courier New" w:cs="Courier New" w:eastAsia="Courier New" w:hAnsi="Courier New"/>
          <w:sz w:val="18"/>
          <w:szCs w:val="18"/>
          <w:color w:val="auto"/>
        </w:rPr>
        <w:t>David J. Harris Allstate Insurance</w:t>
      </w:r>
    </w:p>
    <w:tbl>
      <w:tblPr>
        <w:tblLayout w:type="fixed"/>
        <w:tblInd w:w="0" w:type="dxa"/>
        <w:tblCellMar>
          <w:top w:w="0" w:type="dxa"/>
          <w:left w:w="0" w:type="dxa"/>
          <w:bottom w:w="0" w:type="dxa"/>
          <w:right w:w="0" w:type="dxa"/>
        </w:tblCellMar>
      </w:tblPr>
      <w:tr>
        <w:trPr>
          <w:trHeight w:val="203"/>
        </w:trPr>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 Allstate</w:t>
            </w:r>
          </w:p>
        </w:tc>
      </w:tr>
      <w:tr>
        <w:trPr>
          <w:trHeight w:val="203"/>
        </w:trPr>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Life Insurance Company..............</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AM International E MAC 63 Ltd.</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Adam Stern and Mark</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Friedman AM Master Fund I,</w:t>
            </w:r>
          </w:p>
        </w:tc>
      </w:tr>
      <w:tr>
        <w:trPr>
          <w:trHeight w:val="203"/>
        </w:trPr>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LP.........................</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Adam Stern and</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Mark Friedman American Investors Life</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Insurance Co. ....... Thomas J. Ray AmerUs</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Life Insurance Company................</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Thomas J. Ray The Animi Master Fund, Ltd.</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(2) Arbitex Master Fund</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L.P. .................... Clark Hunt,</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Jonathan Bren and Ken Tananbaum Argent</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Classic Convertible Arbitrage Fund</w:t>
            </w:r>
          </w:p>
        </w:tc>
      </w:tr>
      <w:tr>
        <w:trPr>
          <w:trHeight w:val="203"/>
        </w:trPr>
        <w:tc>
          <w:tcPr>
            <w:tcW w:w="30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6"/>
              </w:rPr>
              <w:t>(Bermuda) Ltd.</w:t>
            </w:r>
          </w:p>
        </w:tc>
        <w:tc>
          <w:tcPr>
            <w:tcW w:w="1480" w:type="dxa"/>
            <w:vAlign w:val="bottom"/>
          </w:tcPr>
          <w:p>
            <w:pPr>
              <w:spacing w:after="0"/>
              <w:rPr>
                <w:sz w:val="17"/>
                <w:szCs w:val="17"/>
                <w:color w:val="auto"/>
              </w:rPr>
            </w:pPr>
          </w:p>
        </w:tc>
      </w:tr>
      <w:tr>
        <w:trPr>
          <w:trHeight w:val="203"/>
        </w:trPr>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Nathanial</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Brown and Robert Richardson Argent Classic</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Arbitrage Fund II, L.P.</w:t>
            </w:r>
          </w:p>
        </w:tc>
      </w:tr>
      <w:tr>
        <w:trPr>
          <w:trHeight w:val="203"/>
        </w:trPr>
        <w:tc>
          <w:tcPr>
            <w:tcW w:w="4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Argent Classic Convertible Arbitrage Fund</w:t>
            </w:r>
          </w:p>
        </w:tc>
      </w:tr>
      <w:tr>
        <w:trPr>
          <w:trHeight w:val="203"/>
        </w:trPr>
        <w:tc>
          <w:tcPr>
            <w:tcW w:w="30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L.P.</w:t>
            </w:r>
          </w:p>
        </w:tc>
        <w:tc>
          <w:tcPr>
            <w:tcW w:w="1480" w:type="dxa"/>
            <w:vAlign w:val="bottom"/>
          </w:tcPr>
          <w:p>
            <w:pPr>
              <w:spacing w:after="0"/>
              <w:rPr>
                <w:sz w:val="17"/>
                <w:szCs w:val="17"/>
                <w:color w:val="auto"/>
              </w:rPr>
            </w:pPr>
          </w:p>
        </w:tc>
      </w:tr>
      <w:tr>
        <w:trPr>
          <w:trHeight w:val="203"/>
        </w:trPr>
        <w:tc>
          <w:tcPr>
            <w:tcW w:w="4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LLC........................................</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rPr>
          <w:sz w:val="20"/>
          <w:szCs w:val="20"/>
          <w:color w:val="auto"/>
        </w:rPr>
      </w:pPr>
      <w:r>
        <w:rPr>
          <w:rFonts w:ascii="Courier New" w:cs="Courier New" w:eastAsia="Courier New" w:hAnsi="Courier New"/>
          <w:sz w:val="18"/>
          <w:szCs w:val="18"/>
          <w:color w:val="auto"/>
        </w:rPr>
        <w:t>Argent LowLev Convertible Arbitrage Fund</w:t>
      </w:r>
    </w:p>
    <w:p>
      <w:pPr>
        <w:jc w:val="center"/>
        <w:ind w:right="5679"/>
        <w:spacing w:after="0" w:line="237" w:lineRule="auto"/>
        <w:rPr>
          <w:sz w:val="20"/>
          <w:szCs w:val="20"/>
          <w:color w:val="auto"/>
        </w:rPr>
      </w:pPr>
      <w:r>
        <w:rPr>
          <w:rFonts w:ascii="Courier New" w:cs="Courier New" w:eastAsia="Courier New" w:hAnsi="Courier New"/>
          <w:sz w:val="18"/>
          <w:szCs w:val="18"/>
          <w:color w:val="auto"/>
        </w:rPr>
        <w:t>II,</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LLC........................................</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Argent LowLev Convertible Arbitrage Fund</w:t>
      </w:r>
    </w:p>
    <w:p>
      <w:pPr>
        <w:jc w:val="center"/>
        <w:ind w:right="5679"/>
        <w:spacing w:after="0"/>
        <w:rPr>
          <w:sz w:val="20"/>
          <w:szCs w:val="20"/>
          <w:color w:val="auto"/>
        </w:rPr>
      </w:pPr>
      <w:r>
        <w:rPr>
          <w:rFonts w:ascii="Courier New" w:cs="Courier New" w:eastAsia="Courier New" w:hAnsi="Courier New"/>
          <w:sz w:val="18"/>
          <w:szCs w:val="18"/>
          <w:color w:val="auto"/>
        </w:rPr>
        <w:t>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5679"/>
        <w:spacing w:after="0" w:line="238" w:lineRule="auto"/>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rPr>
          <w:sz w:val="20"/>
          <w:szCs w:val="20"/>
          <w:color w:val="auto"/>
        </w:rPr>
      </w:pPr>
      <w:r>
        <w:rPr>
          <w:rFonts w:ascii="Courier New" w:cs="Courier New" w:eastAsia="Courier New" w:hAnsi="Courier New"/>
          <w:sz w:val="18"/>
          <w:szCs w:val="18"/>
          <w:color w:val="auto"/>
        </w:rPr>
        <w:t>Aviva Life Insurance Co.</w:t>
      </w:r>
    </w:p>
    <w:p>
      <w:pPr>
        <w:jc w:val="center"/>
        <w:ind w:right="5679"/>
        <w:spacing w:after="0" w:line="237" w:lineRule="auto"/>
        <w:rPr>
          <w:sz w:val="20"/>
          <w:szCs w:val="20"/>
          <w:color w:val="auto"/>
        </w:rPr>
      </w:pPr>
      <w:r>
        <w:rPr>
          <w:rFonts w:ascii="Courier New" w:cs="Courier New" w:eastAsia="Courier New" w:hAnsi="Courier New"/>
          <w:sz w:val="18"/>
          <w:szCs w:val="18"/>
          <w:color w:val="auto"/>
        </w:rPr>
        <w:t>.................... David Clott Aviva</w:t>
      </w:r>
    </w:p>
    <w:p>
      <w:pPr>
        <w:jc w:val="center"/>
        <w:ind w:right="5679"/>
        <w:spacing w:after="0"/>
        <w:rPr>
          <w:sz w:val="20"/>
          <w:szCs w:val="20"/>
          <w:color w:val="auto"/>
        </w:rPr>
      </w:pPr>
      <w:r>
        <w:rPr>
          <w:rFonts w:ascii="Courier New" w:cs="Courier New" w:eastAsia="Courier New" w:hAnsi="Courier New"/>
          <w:sz w:val="18"/>
          <w:szCs w:val="18"/>
          <w:color w:val="auto"/>
        </w:rPr>
        <w:t>Life Insurance Co. ....................</w:t>
      </w:r>
    </w:p>
    <w:p>
      <w:pPr>
        <w:jc w:val="center"/>
        <w:ind w:right="5679"/>
        <w:spacing w:after="0" w:line="237" w:lineRule="auto"/>
        <w:rPr>
          <w:sz w:val="20"/>
          <w:szCs w:val="20"/>
          <w:color w:val="auto"/>
        </w:rPr>
      </w:pPr>
      <w:r>
        <w:rPr>
          <w:rFonts w:ascii="Courier New" w:cs="Courier New" w:eastAsia="Courier New" w:hAnsi="Courier New"/>
          <w:sz w:val="18"/>
          <w:szCs w:val="18"/>
          <w:color w:val="auto"/>
        </w:rPr>
        <w:t>David Clott Bankers Life Insurance Company</w:t>
      </w:r>
    </w:p>
    <w:p>
      <w:pPr>
        <w:jc w:val="center"/>
        <w:ind w:right="5679"/>
        <w:spacing w:after="0"/>
        <w:rPr>
          <w:sz w:val="20"/>
          <w:szCs w:val="20"/>
          <w:color w:val="auto"/>
        </w:rPr>
      </w:pPr>
      <w:r>
        <w:rPr>
          <w:rFonts w:ascii="Courier New" w:cs="Courier New" w:eastAsia="Courier New" w:hAnsi="Courier New"/>
          <w:sz w:val="18"/>
          <w:szCs w:val="18"/>
          <w:color w:val="auto"/>
        </w:rPr>
        <w:t>of New York... Thomas J. Ray Bear, Stearns</w:t>
      </w:r>
    </w:p>
    <w:p>
      <w:pPr>
        <w:jc w:val="center"/>
        <w:ind w:right="5679"/>
        <w:spacing w:after="0" w:line="237" w:lineRule="auto"/>
        <w:rPr>
          <w:sz w:val="20"/>
          <w:szCs w:val="20"/>
          <w:color w:val="auto"/>
        </w:rPr>
      </w:pPr>
      <w:r>
        <w:rPr>
          <w:rFonts w:ascii="Courier New" w:cs="Courier New" w:eastAsia="Courier New" w:hAnsi="Courier New"/>
          <w:sz w:val="18"/>
          <w:szCs w:val="18"/>
          <w:color w:val="auto"/>
        </w:rPr>
        <w:t>&amp; Co. Inc. .................... Yan Erlikh</w:t>
      </w:r>
    </w:p>
    <w:p>
      <w:pPr>
        <w:jc w:val="center"/>
        <w:ind w:right="5679"/>
        <w:spacing w:after="0" w:line="238" w:lineRule="auto"/>
        <w:rPr>
          <w:sz w:val="20"/>
          <w:szCs w:val="20"/>
          <w:color w:val="auto"/>
        </w:rPr>
      </w:pPr>
      <w:r>
        <w:rPr>
          <w:rFonts w:ascii="Courier New" w:cs="Courier New" w:eastAsia="Courier New" w:hAnsi="Courier New"/>
          <w:sz w:val="18"/>
          <w:szCs w:val="18"/>
          <w:color w:val="auto"/>
        </w:rPr>
        <w:t>&amp; David Liebowitz Black Diamond</w:t>
      </w:r>
    </w:p>
    <w:p>
      <w:pPr>
        <w:jc w:val="center"/>
        <w:ind w:right="5679"/>
        <w:spacing w:after="0"/>
        <w:rPr>
          <w:sz w:val="20"/>
          <w:szCs w:val="20"/>
          <w:color w:val="auto"/>
        </w:rPr>
      </w:pPr>
      <w:r>
        <w:rPr>
          <w:rFonts w:ascii="Courier New" w:cs="Courier New" w:eastAsia="Courier New" w:hAnsi="Courier New"/>
          <w:sz w:val="18"/>
          <w:szCs w:val="18"/>
          <w:color w:val="auto"/>
        </w:rPr>
        <w:t>Convertible Offshore LDC....... Clint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 Nathanial Brown and Robert</w:t>
      </w:r>
    </w:p>
    <w:p>
      <w:pPr>
        <w:jc w:val="center"/>
        <w:ind w:right="5679"/>
        <w:spacing w:after="0" w:line="238" w:lineRule="auto"/>
        <w:rPr>
          <w:sz w:val="20"/>
          <w:szCs w:val="20"/>
          <w:color w:val="auto"/>
        </w:rPr>
      </w:pPr>
      <w:r>
        <w:rPr>
          <w:rFonts w:ascii="Courier New" w:cs="Courier New" w:eastAsia="Courier New" w:hAnsi="Courier New"/>
          <w:sz w:val="18"/>
          <w:szCs w:val="18"/>
          <w:color w:val="auto"/>
        </w:rPr>
        <w:t>Richardson Commissioners of the Land</w:t>
      </w:r>
    </w:p>
    <w:p>
      <w:pPr>
        <w:jc w:val="center"/>
        <w:ind w:right="5679"/>
        <w:spacing w:after="0"/>
        <w:rPr>
          <w:sz w:val="20"/>
          <w:szCs w:val="20"/>
          <w:color w:val="auto"/>
        </w:rPr>
      </w:pPr>
      <w:r>
        <w:rPr>
          <w:rFonts w:ascii="Courier New" w:cs="Courier New" w:eastAsia="Courier New" w:hAnsi="Courier New"/>
          <w:sz w:val="18"/>
          <w:szCs w:val="18"/>
          <w:color w:val="auto"/>
        </w:rPr>
        <w:t>Office............. Maren Lindstrom</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Context Convertible Arbitrage Fund,</w:t>
      </w:r>
    </w:p>
    <w:p>
      <w:pPr>
        <w:jc w:val="center"/>
        <w:ind w:right="5679"/>
        <w:spacing w:after="0" w:line="238" w:lineRule="auto"/>
        <w:rPr>
          <w:sz w:val="20"/>
          <w:szCs w:val="20"/>
          <w:color w:val="auto"/>
        </w:rPr>
      </w:pPr>
      <w:r>
        <w:rPr>
          <w:rFonts w:ascii="Courier New" w:cs="Courier New" w:eastAsia="Courier New" w:hAnsi="Courier New"/>
          <w:sz w:val="18"/>
          <w:szCs w:val="18"/>
          <w:color w:val="auto"/>
        </w:rPr>
        <w:t>LP....... Michael Rosen and William Fertig</w:t>
      </w:r>
    </w:p>
    <w:p>
      <w:pPr>
        <w:jc w:val="center"/>
        <w:ind w:right="5679"/>
        <w:spacing w:after="0"/>
        <w:rPr>
          <w:sz w:val="20"/>
          <w:szCs w:val="20"/>
          <w:color w:val="auto"/>
        </w:rPr>
      </w:pPr>
      <w:r>
        <w:rPr>
          <w:rFonts w:ascii="Courier New" w:cs="Courier New" w:eastAsia="Courier New" w:hAnsi="Courier New"/>
          <w:sz w:val="18"/>
          <w:szCs w:val="18"/>
          <w:color w:val="auto"/>
        </w:rPr>
        <w:t>Context Convertible Arbitrage Offshore</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LTD.</w:t>
      </w:r>
    </w:p>
    <w:p>
      <w:pPr>
        <w:ind w:left="2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Michael Rosen and William Fertig Credit</w:t>
      </w:r>
    </w:p>
    <w:p>
      <w:pPr>
        <w:ind w:left="260"/>
        <w:spacing w:after="0"/>
        <w:rPr>
          <w:sz w:val="20"/>
          <w:szCs w:val="20"/>
          <w:color w:val="auto"/>
        </w:rPr>
      </w:pPr>
      <w:r>
        <w:rPr>
          <w:rFonts w:ascii="Courier New" w:cs="Courier New" w:eastAsia="Courier New" w:hAnsi="Courier New"/>
          <w:sz w:val="18"/>
          <w:szCs w:val="18"/>
          <w:color w:val="auto"/>
        </w:rPr>
        <w:t>Suisse First Boston Europe Ltd. ......</w:t>
      </w:r>
    </w:p>
    <w:p>
      <w:pPr>
        <w:jc w:val="center"/>
        <w:ind w:right="5679"/>
        <w:spacing w:after="0" w:line="237" w:lineRule="auto"/>
        <w:rPr>
          <w:sz w:val="20"/>
          <w:szCs w:val="20"/>
          <w:color w:val="auto"/>
        </w:rPr>
      </w:pPr>
      <w:r>
        <w:rPr>
          <w:rFonts w:ascii="Courier New" w:cs="Courier New" w:eastAsia="Courier New" w:hAnsi="Courier New"/>
          <w:sz w:val="18"/>
          <w:szCs w:val="18"/>
          <w:color w:val="auto"/>
        </w:rPr>
        <w:t>Gerry Murtagh Custom Investments PCC, Ltd.</w:t>
      </w:r>
    </w:p>
    <w:p>
      <w:pPr>
        <w:ind w:left="380"/>
        <w:spacing w:after="0" w:line="238" w:lineRule="auto"/>
        <w:rPr>
          <w:sz w:val="20"/>
          <w:szCs w:val="20"/>
          <w:color w:val="auto"/>
        </w:rPr>
      </w:pPr>
      <w:r>
        <w:rPr>
          <w:rFonts w:ascii="Courier New" w:cs="Courier New" w:eastAsia="Courier New" w:hAnsi="Courier New"/>
          <w:sz w:val="18"/>
          <w:szCs w:val="18"/>
          <w:color w:val="auto"/>
        </w:rPr>
        <w:t>................ Nathanial Brown and</w:t>
      </w:r>
    </w:p>
    <w:p>
      <w:pPr>
        <w:jc w:val="center"/>
        <w:ind w:right="5679"/>
        <w:spacing w:after="0"/>
        <w:rPr>
          <w:sz w:val="20"/>
          <w:szCs w:val="20"/>
          <w:color w:val="auto"/>
        </w:rPr>
      </w:pPr>
      <w:r>
        <w:rPr>
          <w:rFonts w:ascii="Courier New" w:cs="Courier New" w:eastAsia="Courier New" w:hAnsi="Courier New"/>
          <w:sz w:val="18"/>
          <w:szCs w:val="18"/>
          <w:color w:val="auto"/>
        </w:rPr>
        <w:t>Robert Richardson Deephaven Domestic</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Convertible Trading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Colin Smith Deutsche Bank Securities Inc.</w:t>
      </w:r>
    </w:p>
    <w:p>
      <w:pPr>
        <w:jc w:val="center"/>
        <w:ind w:right="5679"/>
        <w:spacing w:after="0"/>
        <w:rPr>
          <w:sz w:val="20"/>
          <w:szCs w:val="20"/>
          <w:color w:val="auto"/>
        </w:rPr>
      </w:pPr>
      <w:r>
        <w:rPr>
          <w:rFonts w:ascii="Courier New" w:cs="Courier New" w:eastAsia="Courier New" w:hAnsi="Courier New"/>
          <w:sz w:val="18"/>
          <w:szCs w:val="18"/>
          <w:color w:val="auto"/>
        </w:rPr>
        <w:t>............... (6) Diaco Investments</w:t>
      </w:r>
    </w:p>
    <w:p>
      <w:pPr>
        <w:jc w:val="center"/>
        <w:ind w:right="5679"/>
        <w:spacing w:after="0" w:line="237" w:lineRule="auto"/>
        <w:rPr>
          <w:sz w:val="20"/>
          <w:szCs w:val="20"/>
          <w:color w:val="auto"/>
        </w:rPr>
      </w:pPr>
      <w:r>
        <w:rPr>
          <w:rFonts w:ascii="Courier New" w:cs="Courier New" w:eastAsia="Courier New" w:hAnsi="Courier New"/>
          <w:sz w:val="18"/>
          <w:szCs w:val="18"/>
          <w:color w:val="auto"/>
        </w:rPr>
        <w:t>LP......................... Simon Glick</w:t>
      </w:r>
    </w:p>
    <w:p>
      <w:pPr>
        <w:sectPr>
          <w:pgSz w:w="11900" w:h="16838" w:orient="portrait"/>
          <w:cols w:equalWidth="0" w:num="1">
            <w:col w:w="10219"/>
          </w:cols>
          <w:pgMar w:left="240" w:top="723" w:right="1440" w:bottom="0" w:gutter="0" w:footer="0" w:header="0"/>
        </w:sectPr>
      </w:pPr>
    </w:p>
    <w:bookmarkStart w:id="72" w:name="page73"/>
    <w:bookmarkEnd w:id="72"/>
    <w:p>
      <w:pPr>
        <w:ind w:left="620"/>
        <w:spacing w:after="0"/>
        <w:rPr>
          <w:sz w:val="20"/>
          <w:szCs w:val="20"/>
          <w:color w:val="auto"/>
        </w:rPr>
      </w:pPr>
      <w:r>
        <w:rPr>
          <w:rFonts w:ascii="Courier New" w:cs="Courier New" w:eastAsia="Courier New" w:hAnsi="Courier New"/>
          <w:sz w:val="18"/>
          <w:szCs w:val="18"/>
          <w:color w:val="auto"/>
        </w:rPr>
        <w:t>Double Black Diamond Offshore</w:t>
      </w:r>
    </w:p>
    <w:p>
      <w:pPr>
        <w:ind w:left="40"/>
        <w:spacing w:after="0"/>
        <w:tabs>
          <w:tab w:leader="dot" w:pos="1700" w:val="left"/>
        </w:tabs>
        <w:rPr>
          <w:sz w:val="20"/>
          <w:szCs w:val="20"/>
          <w:color w:val="auto"/>
        </w:rPr>
      </w:pPr>
      <w:r>
        <w:rPr>
          <w:rFonts w:ascii="Courier New" w:cs="Courier New" w:eastAsia="Courier New" w:hAnsi="Courier New"/>
          <w:sz w:val="18"/>
          <w:szCs w:val="18"/>
          <w:color w:val="auto"/>
        </w:rPr>
        <w:t>LDC</w:t>
      </w:r>
      <w:r>
        <w:rPr>
          <w:sz w:val="20"/>
          <w:szCs w:val="20"/>
          <w:color w:val="auto"/>
        </w:rPr>
        <w:tab/>
      </w:r>
      <w:r>
        <w:rPr>
          <w:rFonts w:ascii="Courier New" w:cs="Courier New" w:eastAsia="Courier New" w:hAnsi="Courier New"/>
          <w:sz w:val="16"/>
          <w:szCs w:val="16"/>
          <w:color w:val="auto"/>
        </w:rPr>
        <w:t>Clint D. Carlson Georgia</w:t>
      </w:r>
    </w:p>
    <w:p>
      <w:pPr>
        <w:ind w:left="200"/>
        <w:spacing w:after="0"/>
        <w:tabs>
          <w:tab w:leader="none" w:pos="2820" w:val="left"/>
        </w:tabs>
        <w:rPr>
          <w:sz w:val="20"/>
          <w:szCs w:val="20"/>
          <w:color w:val="auto"/>
        </w:rPr>
      </w:pPr>
      <w:r>
        <w:rPr>
          <w:rFonts w:ascii="Courier New" w:cs="Courier New" w:eastAsia="Courier New" w:hAnsi="Courier New"/>
          <w:sz w:val="18"/>
          <w:szCs w:val="18"/>
          <w:color w:val="auto"/>
        </w:rPr>
        <w:t>Firefighters Pension Fund</w:t>
      </w:r>
      <w:r>
        <w:rPr>
          <w:sz w:val="20"/>
          <w:szCs w:val="20"/>
          <w:color w:val="auto"/>
        </w:rPr>
        <w:tab/>
      </w:r>
      <w:r>
        <w:rPr>
          <w:rFonts w:ascii="Courier New" w:cs="Courier New" w:eastAsia="Courier New" w:hAnsi="Courier New"/>
          <w:sz w:val="16"/>
          <w:szCs w:val="16"/>
          <w:color w:val="auto"/>
        </w:rPr>
        <w:t>............</w:t>
      </w:r>
    </w:p>
    <w:p>
      <w:pPr>
        <w:ind w:left="360"/>
        <w:spacing w:after="0" w:line="237" w:lineRule="auto"/>
        <w:rPr>
          <w:sz w:val="20"/>
          <w:szCs w:val="20"/>
          <w:color w:val="auto"/>
        </w:rPr>
      </w:pPr>
      <w:r>
        <w:rPr>
          <w:rFonts w:ascii="Courier New" w:cs="Courier New" w:eastAsia="Courier New" w:hAnsi="Courier New"/>
          <w:sz w:val="18"/>
          <w:szCs w:val="18"/>
          <w:color w:val="auto"/>
        </w:rPr>
        <w:t>Maren Lindstrom GLG Market Neutral</w:t>
      </w:r>
    </w:p>
    <w:p>
      <w:pPr>
        <w:spacing w:after="0"/>
        <w:tabs>
          <w:tab w:leader="dot" w:pos="2820" w:val="left"/>
        </w:tabs>
        <w:rPr>
          <w:sz w:val="20"/>
          <w:szCs w:val="20"/>
          <w:color w:val="auto"/>
        </w:rPr>
      </w:pP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6"/>
          <w:szCs w:val="16"/>
          <w:color w:val="auto"/>
        </w:rPr>
        <w:t>(7) Guggenheim</w:t>
      </w:r>
    </w:p>
    <w:p>
      <w:pPr>
        <w:ind w:left="100"/>
        <w:spacing w:after="0"/>
        <w:tabs>
          <w:tab w:leader="dot" w:pos="3760" w:val="left"/>
        </w:tabs>
        <w:rPr>
          <w:sz w:val="20"/>
          <w:szCs w:val="20"/>
          <w:color w:val="auto"/>
        </w:rPr>
      </w:pPr>
      <w:r>
        <w:rPr>
          <w:rFonts w:ascii="Courier New" w:cs="Courier New" w:eastAsia="Courier New" w:hAnsi="Courier New"/>
          <w:sz w:val="18"/>
          <w:szCs w:val="18"/>
          <w:color w:val="auto"/>
        </w:rPr>
        <w:t>Portfolio Co. XV, LLC</w:t>
      </w:r>
      <w:r>
        <w:rPr>
          <w:sz w:val="20"/>
          <w:szCs w:val="20"/>
          <w:color w:val="auto"/>
        </w:rPr>
        <w:tab/>
      </w:r>
      <w:r>
        <w:rPr>
          <w:rFonts w:ascii="Courier New" w:cs="Courier New" w:eastAsia="Courier New" w:hAnsi="Courier New"/>
          <w:sz w:val="16"/>
          <w:szCs w:val="16"/>
          <w:color w:val="auto"/>
        </w:rPr>
        <w:t>Alex</w:t>
      </w:r>
    </w:p>
    <w:p>
      <w:pPr>
        <w:ind w:left="100"/>
        <w:spacing w:after="0" w:line="237" w:lineRule="auto"/>
        <w:rPr>
          <w:sz w:val="20"/>
          <w:szCs w:val="20"/>
          <w:color w:val="auto"/>
        </w:rPr>
      </w:pPr>
      <w:r>
        <w:rPr>
          <w:rFonts w:ascii="Courier New" w:cs="Courier New" w:eastAsia="Courier New" w:hAnsi="Courier New"/>
          <w:sz w:val="18"/>
          <w:szCs w:val="18"/>
          <w:color w:val="auto"/>
        </w:rPr>
        <w:t>Adair HFR CA Global Select Master Trust</w:t>
      </w:r>
    </w:p>
    <w:p>
      <w:pPr>
        <w:ind w:left="140"/>
        <w:spacing w:after="0"/>
        <w:tabs>
          <w:tab w:leader="dot" w:pos="1400" w:val="left"/>
        </w:tabs>
        <w:rPr>
          <w:sz w:val="20"/>
          <w:szCs w:val="20"/>
          <w:color w:val="auto"/>
        </w:rPr>
      </w:pPr>
      <w:r>
        <w:rPr>
          <w:rFonts w:ascii="Courier New" w:cs="Courier New" w:eastAsia="Courier New" w:hAnsi="Courier New"/>
          <w:sz w:val="18"/>
          <w:szCs w:val="18"/>
          <w:color w:val="auto"/>
        </w:rPr>
        <w:t>Account</w:t>
      </w:r>
      <w:r>
        <w:rPr>
          <w:sz w:val="20"/>
          <w:szCs w:val="20"/>
          <w:color w:val="auto"/>
        </w:rPr>
        <w:tab/>
      </w:r>
      <w:r>
        <w:rPr>
          <w:rFonts w:ascii="Courier New" w:cs="Courier New" w:eastAsia="Courier New" w:hAnsi="Courier New"/>
          <w:sz w:val="16"/>
          <w:szCs w:val="16"/>
          <w:color w:val="auto"/>
        </w:rPr>
        <w:t>Nathanial Brown and Robert</w:t>
      </w:r>
    </w:p>
    <w:p>
      <w:pPr>
        <w:ind w:left="460"/>
        <w:spacing w:after="0" w:line="237" w:lineRule="auto"/>
        <w:rPr>
          <w:sz w:val="20"/>
          <w:szCs w:val="20"/>
          <w:color w:val="auto"/>
        </w:rPr>
      </w:pPr>
      <w:r>
        <w:rPr>
          <w:rFonts w:ascii="Courier New" w:cs="Courier New" w:eastAsia="Courier New" w:hAnsi="Courier New"/>
          <w:sz w:val="18"/>
          <w:szCs w:val="18"/>
          <w:color w:val="auto"/>
        </w:rPr>
        <w:t>Richardson HSBC Asset Management</w:t>
      </w:r>
    </w:p>
    <w:p>
      <w:pPr>
        <w:ind w:left="300"/>
        <w:spacing w:after="0"/>
        <w:rPr>
          <w:sz w:val="20"/>
          <w:szCs w:val="20"/>
          <w:color w:val="auto"/>
        </w:rPr>
      </w:pPr>
      <w:r>
        <w:rPr>
          <w:rFonts w:ascii="Courier New" w:cs="Courier New" w:eastAsia="Courier New" w:hAnsi="Courier New"/>
          <w:sz w:val="18"/>
          <w:szCs w:val="18"/>
          <w:color w:val="auto"/>
        </w:rPr>
        <w:t>(Americas) Inc. for the HSBC Multi-</w:t>
      </w:r>
    </w:p>
    <w:p>
      <w:pPr>
        <w:ind w:left="100"/>
        <w:spacing w:after="0"/>
        <w:tabs>
          <w:tab w:leader="dot" w:pos="3560" w:val="left"/>
        </w:tabs>
        <w:rPr>
          <w:sz w:val="20"/>
          <w:szCs w:val="20"/>
          <w:color w:val="auto"/>
        </w:rPr>
      </w:pPr>
      <w:r>
        <w:rPr>
          <w:rFonts w:ascii="Courier New" w:cs="Courier New" w:eastAsia="Courier New" w:hAnsi="Courier New"/>
          <w:sz w:val="18"/>
          <w:szCs w:val="18"/>
          <w:color w:val="auto"/>
        </w:rPr>
        <w:t>Strategy Arbitrage Fund</w:t>
      </w:r>
      <w:r>
        <w:rPr>
          <w:sz w:val="20"/>
          <w:szCs w:val="20"/>
          <w:color w:val="auto"/>
        </w:rPr>
        <w:tab/>
      </w:r>
      <w:r>
        <w:rPr>
          <w:rFonts w:ascii="Courier New" w:cs="Courier New" w:eastAsia="Courier New" w:hAnsi="Courier New"/>
          <w:sz w:val="16"/>
          <w:szCs w:val="16"/>
          <w:color w:val="auto"/>
        </w:rPr>
        <w:t>Warren</w:t>
      </w:r>
    </w:p>
    <w:p>
      <w:pPr>
        <w:ind w:left="680"/>
        <w:spacing w:after="0" w:line="238" w:lineRule="auto"/>
        <w:rPr>
          <w:sz w:val="20"/>
          <w:szCs w:val="20"/>
          <w:color w:val="auto"/>
        </w:rPr>
      </w:pPr>
      <w:r>
        <w:rPr>
          <w:rFonts w:ascii="Courier New" w:cs="Courier New" w:eastAsia="Courier New" w:hAnsi="Courier New"/>
          <w:sz w:val="18"/>
          <w:szCs w:val="18"/>
          <w:color w:val="auto"/>
        </w:rPr>
        <w:t>Stein and John Moore Stanley</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099"/>
          </w:cols>
          <w:pgMar w:left="360" w:top="136" w:right="1440" w:bottom="1440" w:gutter="0" w:footer="0" w:header="0"/>
        </w:sectPr>
      </w:pPr>
    </w:p>
    <w:bookmarkStart w:id="73" w:name="page74"/>
    <w:bookmarkEnd w:id="73"/>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Huntrise Capital Leveraged</w:t>
      </w:r>
    </w:p>
    <w:p>
      <w:pPr>
        <w:ind w:left="580"/>
        <w:spacing w:after="0" w:line="238" w:lineRule="auto"/>
        <w:rPr>
          <w:sz w:val="20"/>
          <w:szCs w:val="20"/>
          <w:color w:val="auto"/>
        </w:rPr>
      </w:pPr>
      <w:r>
        <w:rPr>
          <w:rFonts w:ascii="Courier New" w:cs="Courier New" w:eastAsia="Courier New" w:hAnsi="Courier New"/>
          <w:sz w:val="18"/>
          <w:szCs w:val="18"/>
          <w:color w:val="auto"/>
        </w:rPr>
        <w:t>Partners, LLC..... Thomas J. Ray</w:t>
      </w:r>
    </w:p>
    <w:p>
      <w:pPr>
        <w:jc w:val="center"/>
        <w:ind w:right="5679"/>
        <w:spacing w:after="0"/>
        <w:rPr>
          <w:sz w:val="20"/>
          <w:szCs w:val="20"/>
          <w:color w:val="auto"/>
        </w:rPr>
      </w:pPr>
      <w:r>
        <w:rPr>
          <w:rFonts w:ascii="Courier New" w:cs="Courier New" w:eastAsia="Courier New" w:hAnsi="Courier New"/>
          <w:sz w:val="18"/>
          <w:szCs w:val="18"/>
          <w:color w:val="auto"/>
        </w:rPr>
        <w:t>Indianapolis Life Insurance Co.</w:t>
      </w:r>
    </w:p>
    <w:p>
      <w:pPr>
        <w:ind w:left="260"/>
        <w:spacing w:after="0" w:line="237" w:lineRule="auto"/>
        <w:rPr>
          <w:sz w:val="20"/>
          <w:szCs w:val="20"/>
          <w:color w:val="auto"/>
        </w:rPr>
      </w:pPr>
      <w:r>
        <w:rPr>
          <w:rFonts w:ascii="Courier New" w:cs="Courier New" w:eastAsia="Courier New" w:hAnsi="Courier New"/>
          <w:sz w:val="18"/>
          <w:szCs w:val="18"/>
          <w:color w:val="auto"/>
        </w:rPr>
        <w:t>............. Thomas J. Ray 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I, L.P.</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Inflective Convertible</w:t>
      </w:r>
    </w:p>
    <w:p>
      <w:pPr>
        <w:jc w:val="center"/>
        <w:ind w:right="5679"/>
        <w:spacing w:after="0"/>
        <w:rPr>
          <w:sz w:val="20"/>
          <w:szCs w:val="20"/>
          <w:color w:val="auto"/>
        </w:rPr>
      </w:pPr>
      <w:r>
        <w:rPr>
          <w:rFonts w:ascii="Courier New" w:cs="Courier New" w:eastAsia="Courier New" w:hAnsi="Courier New"/>
          <w:sz w:val="18"/>
          <w:szCs w:val="18"/>
          <w:color w:val="auto"/>
        </w:rPr>
        <w:t>Opportunity Fund I, 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Thomas J. Ray Injured Workers Insurance</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Maren Lindstrom Intl.</w:t>
      </w:r>
    </w:p>
    <w:p>
      <w:pPr>
        <w:jc w:val="center"/>
        <w:ind w:right="5679"/>
        <w:spacing w:after="0" w:line="238" w:lineRule="auto"/>
        <w:rPr>
          <w:sz w:val="20"/>
          <w:szCs w:val="20"/>
          <w:color w:val="auto"/>
        </w:rPr>
      </w:pPr>
      <w:r>
        <w:rPr>
          <w:rFonts w:ascii="Courier New" w:cs="Courier New" w:eastAsia="Courier New" w:hAnsi="Courier New"/>
          <w:sz w:val="18"/>
          <w:szCs w:val="18"/>
          <w:color w:val="auto"/>
        </w:rPr>
        <w:t>Truck &amp; Engine Corp. Non Contributory</w:t>
      </w:r>
    </w:p>
    <w:p>
      <w:pPr>
        <w:jc w:val="center"/>
        <w:ind w:right="5679"/>
        <w:spacing w:after="0"/>
        <w:rPr>
          <w:sz w:val="20"/>
          <w:szCs w:val="20"/>
          <w:color w:val="auto"/>
        </w:rPr>
      </w:pPr>
      <w:r>
        <w:rPr>
          <w:rFonts w:ascii="Courier New" w:cs="Courier New" w:eastAsia="Courier New" w:hAnsi="Courier New"/>
          <w:sz w:val="18"/>
          <w:szCs w:val="18"/>
          <w:color w:val="auto"/>
        </w:rPr>
        <w:t>Retirement Plan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Trust...................... Maren</w:t>
      </w:r>
    </w:p>
    <w:p>
      <w:pPr>
        <w:jc w:val="center"/>
        <w:ind w:right="5679"/>
        <w:spacing w:after="0"/>
        <w:rPr>
          <w:sz w:val="20"/>
          <w:szCs w:val="20"/>
          <w:color w:val="auto"/>
        </w:rPr>
      </w:pPr>
      <w:r>
        <w:rPr>
          <w:rFonts w:ascii="Courier New" w:cs="Courier New" w:eastAsia="Courier New" w:hAnsi="Courier New"/>
          <w:sz w:val="18"/>
          <w:szCs w:val="18"/>
          <w:color w:val="auto"/>
        </w:rPr>
        <w:t>Lindstrom Intl. Truck &amp; Engine Corp.</w:t>
      </w:r>
    </w:p>
    <w:p>
      <w:pPr>
        <w:jc w:val="center"/>
        <w:ind w:right="5679"/>
        <w:spacing w:after="0" w:line="237" w:lineRule="auto"/>
        <w:rPr>
          <w:sz w:val="20"/>
          <w:szCs w:val="20"/>
          <w:color w:val="auto"/>
        </w:rPr>
      </w:pPr>
      <w:r>
        <w:rPr>
          <w:rFonts w:ascii="Courier New" w:cs="Courier New" w:eastAsia="Courier New" w:hAnsi="Courier New"/>
          <w:sz w:val="18"/>
          <w:szCs w:val="18"/>
          <w:color w:val="auto"/>
        </w:rPr>
        <w:t>Retirement Plan for Salaried Employee's</w:t>
      </w:r>
    </w:p>
    <w:p>
      <w:pPr>
        <w:ind w:left="420"/>
        <w:spacing w:after="0"/>
        <w:rPr>
          <w:sz w:val="20"/>
          <w:szCs w:val="20"/>
          <w:color w:val="auto"/>
        </w:rPr>
      </w:pPr>
      <w:r>
        <w:rPr>
          <w:rFonts w:ascii="Courier New" w:cs="Courier New" w:eastAsia="Courier New" w:hAnsi="Courier New"/>
          <w:sz w:val="18"/>
          <w:szCs w:val="18"/>
          <w:color w:val="auto"/>
        </w:rPr>
        <w:t>Trust.............. Maren Lindstrom</w:t>
      </w:r>
    </w:p>
    <w:p>
      <w:pPr>
        <w:jc w:val="center"/>
        <w:ind w:right="5679"/>
        <w:spacing w:after="0" w:line="237" w:lineRule="auto"/>
        <w:rPr>
          <w:sz w:val="20"/>
          <w:szCs w:val="20"/>
          <w:color w:val="auto"/>
        </w:rPr>
      </w:pPr>
      <w:r>
        <w:rPr>
          <w:rFonts w:ascii="Courier New" w:cs="Courier New" w:eastAsia="Courier New" w:hAnsi="Courier New"/>
          <w:sz w:val="18"/>
          <w:szCs w:val="18"/>
          <w:color w:val="auto"/>
        </w:rPr>
        <w:t>Jefferies Umbrella Fund US Convertible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Bonds......................................</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Andre Sager and Evelyne Kaser JP Morgan</w:t>
      </w:r>
    </w:p>
    <w:p>
      <w:pPr>
        <w:jc w:val="center"/>
        <w:ind w:right="5679"/>
        <w:spacing w:after="0" w:line="238" w:lineRule="auto"/>
        <w:rPr>
          <w:sz w:val="20"/>
          <w:szCs w:val="20"/>
          <w:color w:val="auto"/>
        </w:rPr>
      </w:pPr>
      <w:r>
        <w:rPr>
          <w:rFonts w:ascii="Courier New" w:cs="Courier New" w:eastAsia="Courier New" w:hAnsi="Courier New"/>
          <w:sz w:val="18"/>
          <w:szCs w:val="18"/>
          <w:color w:val="auto"/>
        </w:rPr>
        <w:t>Securities Inc. ................... Craig</w:t>
      </w:r>
    </w:p>
    <w:p>
      <w:pPr>
        <w:ind w:left="420"/>
        <w:spacing w:after="0"/>
        <w:rPr>
          <w:sz w:val="20"/>
          <w:szCs w:val="20"/>
          <w:color w:val="auto"/>
        </w:rPr>
      </w:pPr>
      <w:r>
        <w:rPr>
          <w:rFonts w:ascii="Courier New" w:cs="Courier New" w:eastAsia="Courier New" w:hAnsi="Courier New"/>
          <w:sz w:val="18"/>
          <w:szCs w:val="18"/>
          <w:color w:val="auto"/>
        </w:rPr>
        <w:t>Petherick KBC Convertible Arbitrage</w:t>
      </w:r>
    </w:p>
    <w:tbl>
      <w:tblPr>
        <w:tblLayout w:type="fixed"/>
        <w:tblInd w:w="120" w:type="dxa"/>
        <w:tblCellMar>
          <w:top w:w="0" w:type="dxa"/>
          <w:left w:w="0" w:type="dxa"/>
          <w:bottom w:w="0" w:type="dxa"/>
          <w:right w:w="0" w:type="dxa"/>
        </w:tblCellMar>
      </w:tblPr>
      <w:tr>
        <w:trPr>
          <w:trHeight w:val="202"/>
        </w:trPr>
        <w:tc>
          <w:tcPr>
            <w:tcW w:w="2000" w:type="dxa"/>
            <w:vAlign w:val="bottom"/>
          </w:tcPr>
          <w:p>
            <w:pPr>
              <w:ind w:left="140"/>
              <w:spacing w:after="0" w:line="202" w:lineRule="exact"/>
              <w:rPr>
                <w:sz w:val="20"/>
                <w:szCs w:val="20"/>
                <w:color w:val="auto"/>
              </w:rPr>
            </w:pPr>
            <w:r>
              <w:rPr>
                <w:rFonts w:ascii="Courier New" w:cs="Courier New" w:eastAsia="Courier New" w:hAnsi="Courier New"/>
                <w:sz w:val="18"/>
                <w:szCs w:val="18"/>
                <w:color w:val="auto"/>
                <w:w w:val="89"/>
              </w:rPr>
              <w:t>Fund...............</w:t>
            </w:r>
          </w:p>
        </w:tc>
        <w:tc>
          <w:tcPr>
            <w:tcW w:w="230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rPr>
              <w:t>Andrew Preston KBC</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Convertible Mac 28</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Ltd. .................</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Andrew Preston KBC</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Financial Products USA</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Inc. .............</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 KBC Multi Strategy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70"/>
              </w:rPr>
              <w:t>Arbitrage Fund............</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Andrew Preston</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Company.................... Maren</w:t>
      </w:r>
    </w:p>
    <w:p>
      <w:pPr>
        <w:jc w:val="center"/>
        <w:ind w:right="5679"/>
        <w:spacing w:after="0" w:line="238" w:lineRule="auto"/>
        <w:rPr>
          <w:sz w:val="20"/>
          <w:szCs w:val="20"/>
          <w:color w:val="auto"/>
        </w:rPr>
      </w:pPr>
      <w:r>
        <w:rPr>
          <w:rFonts w:ascii="Courier New" w:cs="Courier New" w:eastAsia="Courier New" w:hAnsi="Courier New"/>
          <w:sz w:val="18"/>
          <w:szCs w:val="18"/>
          <w:color w:val="auto"/>
        </w:rPr>
        <w:t>Lindstrom Lehman</w:t>
      </w:r>
    </w:p>
    <w:p>
      <w:pPr>
        <w:jc w:val="center"/>
        <w:ind w:right="5679"/>
        <w:spacing w:after="0"/>
        <w:rPr>
          <w:sz w:val="20"/>
          <w:szCs w:val="20"/>
          <w:color w:val="auto"/>
        </w:rPr>
      </w:pPr>
      <w:r>
        <w:rPr>
          <w:rFonts w:ascii="Courier New" w:cs="Courier New" w:eastAsia="Courier New" w:hAnsi="Courier New"/>
          <w:sz w:val="18"/>
          <w:szCs w:val="18"/>
          <w:color w:val="auto"/>
        </w:rPr>
        <w:t>Brothers..............................</w:t>
      </w:r>
    </w:p>
    <w:p>
      <w:pPr>
        <w:jc w:val="center"/>
        <w:ind w:right="5679"/>
        <w:spacing w:after="0" w:line="237" w:lineRule="auto"/>
        <w:rPr>
          <w:sz w:val="20"/>
          <w:szCs w:val="20"/>
          <w:color w:val="auto"/>
        </w:rPr>
      </w:pPr>
      <w:r>
        <w:rPr>
          <w:rFonts w:ascii="Courier New" w:cs="Courier New" w:eastAsia="Courier New" w:hAnsi="Courier New"/>
          <w:sz w:val="18"/>
          <w:szCs w:val="18"/>
          <w:color w:val="auto"/>
        </w:rPr>
        <w:t>Kevin Lowe Lord Abbett Investment Trust --</w:t>
      </w:r>
    </w:p>
    <w:p>
      <w:pPr>
        <w:jc w:val="center"/>
        <w:ind w:right="5679"/>
        <w:spacing w:after="0" w:line="238" w:lineRule="auto"/>
        <w:rPr>
          <w:sz w:val="20"/>
          <w:szCs w:val="20"/>
          <w:color w:val="auto"/>
        </w:rPr>
      </w:pPr>
      <w:r>
        <w:rPr>
          <w:rFonts w:ascii="Courier New" w:cs="Courier New" w:eastAsia="Courier New" w:hAnsi="Courier New"/>
          <w:sz w:val="18"/>
          <w:szCs w:val="18"/>
          <w:color w:val="auto"/>
        </w:rPr>
        <w:t>LA Convertible</w:t>
      </w:r>
    </w:p>
    <w:p>
      <w:pPr>
        <w:jc w:val="center"/>
        <w:ind w:right="5679"/>
        <w:spacing w:after="0"/>
        <w:rPr>
          <w:sz w:val="20"/>
          <w:szCs w:val="20"/>
          <w:color w:val="auto"/>
        </w:rPr>
      </w:pPr>
      <w:r>
        <w:rPr>
          <w:rFonts w:ascii="Courier New" w:cs="Courier New" w:eastAsia="Courier New" w:hAnsi="Courier New"/>
          <w:sz w:val="18"/>
          <w:szCs w:val="18"/>
          <w:color w:val="auto"/>
        </w:rPr>
        <w:t>Fund........................... Maren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Lindstrom Lydian Overseas Partners Master</w:t>
      </w:r>
    </w:p>
    <w:p>
      <w:pPr>
        <w:jc w:val="center"/>
        <w:ind w:right="5679"/>
        <w:spacing w:after="0"/>
        <w:rPr>
          <w:sz w:val="20"/>
          <w:szCs w:val="20"/>
          <w:color w:val="auto"/>
        </w:rPr>
      </w:pPr>
      <w:r>
        <w:rPr>
          <w:rFonts w:ascii="Courier New" w:cs="Courier New" w:eastAsia="Courier New" w:hAnsi="Courier New"/>
          <w:sz w:val="18"/>
          <w:szCs w:val="18"/>
          <w:color w:val="auto"/>
        </w:rPr>
        <w:t>Fund......... (9) Lydian Global</w:t>
      </w:r>
    </w:p>
    <w:p>
      <w:pPr>
        <w:jc w:val="center"/>
        <w:ind w:right="5679"/>
        <w:spacing w:after="0" w:line="237" w:lineRule="auto"/>
        <w:rPr>
          <w:sz w:val="20"/>
          <w:szCs w:val="20"/>
          <w:color w:val="auto"/>
        </w:rPr>
      </w:pPr>
      <w:r>
        <w:rPr>
          <w:rFonts w:ascii="Courier New" w:cs="Courier New" w:eastAsia="Courier New" w:hAnsi="Courier New"/>
          <w:sz w:val="18"/>
          <w:szCs w:val="18"/>
          <w:color w:val="auto"/>
        </w:rPr>
        <w:t>Opportunities Master Fund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Limited....................................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(9) Lyxor/AM Investment Fund LTD.</w:t>
      </w:r>
    </w:p>
    <w:p>
      <w:pPr>
        <w:ind w:left="260"/>
        <w:spacing w:after="0" w:line="238" w:lineRule="auto"/>
        <w:rPr>
          <w:sz w:val="20"/>
          <w:szCs w:val="20"/>
          <w:color w:val="auto"/>
        </w:rPr>
      </w:pPr>
      <w:r>
        <w:rPr>
          <w:rFonts w:ascii="Courier New" w:cs="Courier New" w:eastAsia="Courier New" w:hAnsi="Courier New"/>
          <w:sz w:val="18"/>
          <w:szCs w:val="18"/>
          <w:color w:val="auto"/>
        </w:rPr>
        <w:t>............... (3) Lyxor/Context Fund</w:t>
      </w:r>
    </w:p>
    <w:p>
      <w:pPr>
        <w:ind w:left="160"/>
        <w:spacing w:after="0"/>
        <w:rPr>
          <w:sz w:val="20"/>
          <w:szCs w:val="20"/>
          <w:color w:val="auto"/>
        </w:rPr>
      </w:pPr>
      <w:r>
        <w:rPr>
          <w:rFonts w:ascii="Courier New" w:cs="Courier New" w:eastAsia="Courier New" w:hAnsi="Courier New"/>
          <w:sz w:val="18"/>
          <w:szCs w:val="18"/>
          <w:color w:val="auto"/>
        </w:rPr>
        <w:t>LTD. ..................... Michael Rosen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and William Fertig Lyxor/Inflective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Lyxor Master Fund Ref:</w:t>
      </w:r>
    </w:p>
    <w:p>
      <w:pPr>
        <w:jc w:val="center"/>
        <w:ind w:right="5679"/>
        <w:spacing w:after="0"/>
        <w:rPr>
          <w:sz w:val="20"/>
          <w:szCs w:val="20"/>
          <w:color w:val="auto"/>
        </w:rPr>
      </w:pPr>
      <w:r>
        <w:rPr>
          <w:rFonts w:ascii="Courier New" w:cs="Courier New" w:eastAsia="Courier New" w:hAnsi="Courier New"/>
          <w:sz w:val="18"/>
          <w:szCs w:val="18"/>
          <w:color w:val="auto"/>
        </w:rPr>
        <w:t>Argent/LowLev CB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Argent.....................................</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Melody 1AM Ltd.</w:t>
      </w:r>
    </w:p>
    <w:p>
      <w:pPr>
        <w:jc w:val="center"/>
        <w:ind w:right="5679"/>
        <w:spacing w:after="0"/>
        <w:rPr>
          <w:sz w:val="20"/>
          <w:szCs w:val="20"/>
          <w:color w:val="auto"/>
        </w:rPr>
      </w:pPr>
      <w:r>
        <w:rPr>
          <w:rFonts w:ascii="Courier New" w:cs="Courier New" w:eastAsia="Courier New" w:hAnsi="Courier New"/>
          <w:sz w:val="18"/>
          <w:szCs w:val="18"/>
          <w:color w:val="auto"/>
        </w:rPr>
        <w:t>............................. Andrew</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Preston National Bank of</w:t>
      </w:r>
    </w:p>
    <w:p>
      <w:pPr>
        <w:jc w:val="center"/>
        <w:ind w:right="5679"/>
        <w:spacing w:after="0" w:line="238" w:lineRule="auto"/>
        <w:rPr>
          <w:sz w:val="20"/>
          <w:szCs w:val="20"/>
          <w:color w:val="auto"/>
        </w:rPr>
      </w:pPr>
      <w:r>
        <w:rPr>
          <w:rFonts w:ascii="Courier New" w:cs="Courier New" w:eastAsia="Courier New" w:hAnsi="Courier New"/>
          <w:sz w:val="18"/>
          <w:szCs w:val="18"/>
          <w:color w:val="auto"/>
        </w:rPr>
        <w:t>Canada...................... Michael Rosen</w:t>
      </w:r>
    </w:p>
    <w:p>
      <w:pPr>
        <w:jc w:val="center"/>
        <w:ind w:right="5679"/>
        <w:spacing w:after="0"/>
        <w:rPr>
          <w:sz w:val="20"/>
          <w:szCs w:val="20"/>
          <w:color w:val="auto"/>
        </w:rPr>
      </w:pPr>
      <w:r>
        <w:rPr>
          <w:rFonts w:ascii="Courier New" w:cs="Courier New" w:eastAsia="Courier New" w:hAnsi="Courier New"/>
          <w:sz w:val="18"/>
          <w:szCs w:val="18"/>
          <w:color w:val="auto"/>
        </w:rPr>
        <w:t>and William Fertig National Benefit Life</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Insurance 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Nomura Securities Int'l</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 ................ Simon Pharr Partners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Group Alternative Strategies PCC LTD.</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Primerica Life Insurance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Pyramid Equity Strategies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Eric Lobben R2</w:t>
      </w:r>
    </w:p>
    <w:p>
      <w:pPr>
        <w:jc w:val="center"/>
        <w:ind w:right="5679"/>
        <w:spacing w:after="0"/>
        <w:rPr>
          <w:sz w:val="20"/>
          <w:szCs w:val="20"/>
          <w:color w:val="auto"/>
        </w:rPr>
      </w:pPr>
      <w:r>
        <w:rPr>
          <w:rFonts w:ascii="Courier New" w:cs="Courier New" w:eastAsia="Courier New" w:hAnsi="Courier New"/>
          <w:sz w:val="18"/>
          <w:szCs w:val="18"/>
          <w:color w:val="auto"/>
        </w:rPr>
        <w:t>Investments, LDC..........................</w:t>
      </w:r>
    </w:p>
    <w:p>
      <w:pPr>
        <w:jc w:val="center"/>
        <w:ind w:right="5679"/>
        <w:spacing w:after="0" w:line="237" w:lineRule="auto"/>
        <w:rPr>
          <w:sz w:val="20"/>
          <w:szCs w:val="20"/>
          <w:color w:val="auto"/>
        </w:rPr>
      </w:pPr>
      <w:r>
        <w:rPr>
          <w:rFonts w:ascii="Courier New" w:cs="Courier New" w:eastAsia="Courier New" w:hAnsi="Courier New"/>
          <w:sz w:val="18"/>
          <w:szCs w:val="18"/>
          <w:color w:val="auto"/>
        </w:rPr>
        <w:t>(10) Radian Asset Assurance, Inc.</w:t>
      </w:r>
    </w:p>
    <w:p>
      <w:pPr>
        <w:jc w:val="center"/>
        <w:ind w:right="5679"/>
        <w:spacing w:after="0"/>
        <w:rPr>
          <w:sz w:val="20"/>
          <w:szCs w:val="20"/>
          <w:color w:val="auto"/>
        </w:rPr>
      </w:pPr>
      <w:r>
        <w:rPr>
          <w:rFonts w:ascii="Courier New" w:cs="Courier New" w:eastAsia="Courier New" w:hAnsi="Courier New"/>
          <w:sz w:val="18"/>
          <w:szCs w:val="18"/>
          <w:color w:val="auto"/>
        </w:rPr>
        <w:t>................ Maren Lindstrom Radian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Group Convertible Securities..........</w:t>
      </w:r>
    </w:p>
    <w:p>
      <w:pPr>
        <w:jc w:val="center"/>
        <w:ind w:right="5679"/>
        <w:spacing w:after="0" w:line="238" w:lineRule="auto"/>
        <w:rPr>
          <w:sz w:val="20"/>
          <w:szCs w:val="20"/>
          <w:color w:val="auto"/>
        </w:rPr>
      </w:pPr>
      <w:r>
        <w:rPr>
          <w:rFonts w:ascii="Courier New" w:cs="Courier New" w:eastAsia="Courier New" w:hAnsi="Courier New"/>
          <w:sz w:val="18"/>
          <w:szCs w:val="18"/>
          <w:color w:val="auto"/>
        </w:rPr>
        <w:t>Maren Lindstrom Radian</w:t>
      </w:r>
    </w:p>
    <w:p>
      <w:pPr>
        <w:jc w:val="center"/>
        <w:ind w:right="5679"/>
        <w:spacing w:after="0"/>
        <w:rPr>
          <w:sz w:val="20"/>
          <w:szCs w:val="20"/>
          <w:color w:val="auto"/>
        </w:rPr>
      </w:pPr>
      <w:r>
        <w:rPr>
          <w:rFonts w:ascii="Courier New" w:cs="Courier New" w:eastAsia="Courier New" w:hAnsi="Courier New"/>
          <w:sz w:val="18"/>
          <w:szCs w:val="18"/>
          <w:color w:val="auto"/>
        </w:rPr>
        <w:t>Guaranty..............................</w:t>
      </w:r>
    </w:p>
    <w:p>
      <w:pPr>
        <w:jc w:val="center"/>
        <w:ind w:right="5679"/>
        <w:spacing w:after="0" w:line="237" w:lineRule="auto"/>
        <w:rPr>
          <w:sz w:val="20"/>
          <w:szCs w:val="20"/>
          <w:color w:val="auto"/>
        </w:rPr>
      </w:pPr>
      <w:r>
        <w:rPr>
          <w:rFonts w:ascii="Courier New" w:cs="Courier New" w:eastAsia="Courier New" w:hAnsi="Courier New"/>
          <w:sz w:val="18"/>
          <w:szCs w:val="18"/>
          <w:color w:val="auto"/>
        </w:rPr>
        <w:t>Maren Lindstrom Ramius Capital</w:t>
      </w:r>
    </w:p>
    <w:p>
      <w:pPr>
        <w:jc w:val="center"/>
        <w:ind w:right="5679"/>
        <w:spacing w:after="0"/>
        <w:rPr>
          <w:sz w:val="20"/>
          <w:szCs w:val="20"/>
          <w:color w:val="auto"/>
        </w:rPr>
      </w:pPr>
      <w:r>
        <w:rPr>
          <w:rFonts w:ascii="Courier New" w:cs="Courier New" w:eastAsia="Courier New" w:hAnsi="Courier New"/>
          <w:sz w:val="18"/>
          <w:szCs w:val="18"/>
          <w:color w:val="auto"/>
        </w:rPr>
        <w:t>Group......................... Alex Adair</w:t>
      </w:r>
    </w:p>
    <w:p>
      <w:pPr>
        <w:jc w:val="center"/>
        <w:ind w:right="5679"/>
        <w:spacing w:after="0" w:line="237" w:lineRule="auto"/>
        <w:rPr>
          <w:sz w:val="20"/>
          <w:szCs w:val="20"/>
          <w:color w:val="auto"/>
        </w:rPr>
      </w:pPr>
      <w:r>
        <w:rPr>
          <w:rFonts w:ascii="Courier New" w:cs="Courier New" w:eastAsia="Courier New" w:hAnsi="Courier New"/>
          <w:sz w:val="18"/>
          <w:szCs w:val="18"/>
          <w:color w:val="auto"/>
        </w:rPr>
        <w:t>Ramius Master Fund, LTD.</w:t>
      </w:r>
    </w:p>
    <w:p>
      <w:pPr>
        <w:sectPr>
          <w:pgSz w:w="11900" w:h="16838" w:orient="portrait"/>
          <w:cols w:equalWidth="0" w:num="1">
            <w:col w:w="10219"/>
          </w:cols>
          <w:pgMar w:left="240" w:top="717" w:right="1440" w:bottom="0" w:gutter="0" w:footer="0" w:header="0"/>
        </w:sectPr>
      </w:pPr>
    </w:p>
    <w:bookmarkStart w:id="74" w:name="page75"/>
    <w:bookmarkEnd w:id="74"/>
    <w:p>
      <w:pPr>
        <w:ind w:left="360"/>
        <w:spacing w:after="0"/>
        <w:rPr>
          <w:sz w:val="20"/>
          <w:szCs w:val="20"/>
          <w:color w:val="auto"/>
        </w:rPr>
      </w:pPr>
      <w:r>
        <w:rPr>
          <w:rFonts w:ascii="Courier New" w:cs="Courier New" w:eastAsia="Courier New" w:hAnsi="Courier New"/>
          <w:sz w:val="18"/>
          <w:szCs w:val="18"/>
          <w:color w:val="auto"/>
        </w:rPr>
        <w:t>Alex Adair RCG</w:t>
      </w:r>
    </w:p>
    <w:p>
      <w:pPr>
        <w:ind w:left="60"/>
        <w:spacing w:after="0"/>
        <w:tabs>
          <w:tab w:leader="none" w:pos="2760" w:val="left"/>
        </w:tabs>
        <w:rPr>
          <w:sz w:val="20"/>
          <w:szCs w:val="20"/>
          <w:color w:val="auto"/>
        </w:rPr>
      </w:pPr>
      <w:r>
        <w:rPr>
          <w:rFonts w:ascii="Courier New" w:cs="Courier New" w:eastAsia="Courier New" w:hAnsi="Courier New"/>
          <w:sz w:val="18"/>
          <w:szCs w:val="18"/>
          <w:color w:val="auto"/>
        </w:rPr>
        <w:t>Halifax Master Fund, LTD.</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Alex Adair RCG Latitude Master Fund, LTD.</w:t>
      </w:r>
    </w:p>
    <w:p>
      <w:pPr>
        <w:spacing w:after="0" w:line="16"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Alex Adair RCG Multi</w:t>
      </w:r>
    </w:p>
    <w:p>
      <w:pPr>
        <w:ind w:left="100"/>
        <w:spacing w:after="0"/>
        <w:tabs>
          <w:tab w:leader="dot" w:pos="3880" w:val="left"/>
        </w:tabs>
        <w:rPr>
          <w:sz w:val="20"/>
          <w:szCs w:val="20"/>
          <w:color w:val="auto"/>
        </w:rPr>
      </w:pPr>
      <w:r>
        <w:rPr>
          <w:rFonts w:ascii="Courier New" w:cs="Courier New" w:eastAsia="Courier New" w:hAnsi="Courier New"/>
          <w:sz w:val="18"/>
          <w:szCs w:val="18"/>
          <w:color w:val="auto"/>
        </w:rPr>
        <w:t>Strategy Master Fund, LTD.</w:t>
      </w:r>
      <w:r>
        <w:rPr>
          <w:sz w:val="20"/>
          <w:szCs w:val="20"/>
          <w:color w:val="auto"/>
        </w:rPr>
        <w:tab/>
      </w:r>
      <w:r>
        <w:rPr>
          <w:rFonts w:ascii="Courier New" w:cs="Courier New" w:eastAsia="Courier New" w:hAnsi="Courier New"/>
          <w:sz w:val="16"/>
          <w:szCs w:val="16"/>
          <w:color w:val="auto"/>
        </w:rPr>
        <w:t>Alex</w:t>
      </w:r>
    </w:p>
    <w:p>
      <w:pPr>
        <w:ind w:left="840"/>
        <w:spacing w:after="0"/>
        <w:rPr>
          <w:sz w:val="20"/>
          <w:szCs w:val="20"/>
          <w:color w:val="auto"/>
        </w:rPr>
      </w:pPr>
      <w:r>
        <w:rPr>
          <w:rFonts w:ascii="Courier New" w:cs="Courier New" w:eastAsia="Courier New" w:hAnsi="Courier New"/>
          <w:sz w:val="18"/>
          <w:szCs w:val="18"/>
          <w:color w:val="auto"/>
        </w:rPr>
        <w:t>Adair Royal Bank of Canada</w:t>
      </w:r>
    </w:p>
    <w:p>
      <w:pPr>
        <w:spacing w:after="0"/>
        <w:tabs>
          <w:tab w:leader="dot" w:pos="2620" w:val="left"/>
        </w:tabs>
        <w:rPr>
          <w:sz w:val="20"/>
          <w:szCs w:val="20"/>
          <w:color w:val="auto"/>
        </w:rPr>
      </w:pPr>
      <w:r>
        <w:rPr>
          <w:rFonts w:ascii="Courier New" w:cs="Courier New" w:eastAsia="Courier New" w:hAnsi="Courier New"/>
          <w:sz w:val="18"/>
          <w:szCs w:val="18"/>
          <w:color w:val="auto"/>
        </w:rPr>
        <w:t>(Norshield)</w:t>
      </w:r>
      <w:r>
        <w:rPr>
          <w:sz w:val="20"/>
          <w:szCs w:val="20"/>
          <w:color w:val="auto"/>
        </w:rPr>
        <w:tab/>
      </w:r>
      <w:r>
        <w:rPr>
          <w:rFonts w:ascii="Courier New" w:cs="Courier New" w:eastAsia="Courier New" w:hAnsi="Courier New"/>
          <w:sz w:val="16"/>
          <w:szCs w:val="16"/>
          <w:color w:val="auto"/>
        </w:rPr>
        <w:t>Michael Rosen and</w:t>
      </w:r>
    </w:p>
    <w:p>
      <w:pPr>
        <w:ind w:left="1480"/>
        <w:spacing w:after="0" w:line="238" w:lineRule="auto"/>
        <w:rPr>
          <w:sz w:val="20"/>
          <w:szCs w:val="20"/>
          <w:color w:val="auto"/>
        </w:rPr>
      </w:pPr>
      <w:r>
        <w:rPr>
          <w:rFonts w:ascii="Courier New" w:cs="Courier New" w:eastAsia="Courier New" w:hAnsi="Courier New"/>
          <w:sz w:val="18"/>
          <w:szCs w:val="18"/>
          <w:color w:val="auto"/>
        </w:rPr>
        <w:t>William Fertig</w:t>
      </w:r>
    </w:p>
    <w:p>
      <w:pPr>
        <w:spacing w:after="0" w:line="200" w:lineRule="exact"/>
        <w:rPr>
          <w:sz w:val="20"/>
          <w:szCs w:val="20"/>
          <w:color w:val="auto"/>
        </w:rPr>
      </w:pPr>
    </w:p>
    <w:p>
      <w:pPr>
        <w:spacing w:after="0" w:line="204" w:lineRule="exact"/>
        <w:rPr>
          <w:sz w:val="20"/>
          <w:szCs w:val="20"/>
          <w:color w:val="auto"/>
        </w:rPr>
      </w:pPr>
    </w:p>
    <w:p>
      <w:pPr>
        <w:ind w:left="416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159"/>
          </w:cols>
          <w:pgMar w:left="300" w:top="136" w:right="1440" w:bottom="1440" w:gutter="0" w:footer="0" w:header="0"/>
        </w:sectPr>
      </w:pPr>
    </w:p>
    <w:bookmarkStart w:id="75" w:name="page76"/>
    <w:bookmarkEnd w:id="75"/>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Silver Convertible Arbitrage</w:t>
      </w:r>
    </w:p>
    <w:p>
      <w:pPr>
        <w:ind w:left="380"/>
        <w:spacing w:after="0"/>
        <w:rPr>
          <w:sz w:val="20"/>
          <w:szCs w:val="20"/>
          <w:color w:val="auto"/>
        </w:rPr>
      </w:pPr>
      <w:r>
        <w:rPr>
          <w:rFonts w:ascii="Courier New" w:cs="Courier New" w:eastAsia="Courier New" w:hAnsi="Courier New"/>
          <w:sz w:val="18"/>
          <w:szCs w:val="18"/>
          <w:color w:val="auto"/>
        </w:rPr>
        <w:t>Fund, LDC....... Nathanial Brown and</w:t>
      </w:r>
    </w:p>
    <w:p>
      <w:pPr>
        <w:ind w:left="380"/>
        <w:spacing w:after="0" w:line="237" w:lineRule="auto"/>
        <w:rPr>
          <w:sz w:val="20"/>
          <w:szCs w:val="20"/>
          <w:color w:val="auto"/>
        </w:rPr>
      </w:pPr>
      <w:r>
        <w:rPr>
          <w:rFonts w:ascii="Courier New" w:cs="Courier New" w:eastAsia="Courier New" w:hAnsi="Courier New"/>
          <w:sz w:val="18"/>
          <w:szCs w:val="18"/>
          <w:color w:val="auto"/>
        </w:rPr>
        <w:t>Robert Richardson Sphinx Convertible</w:t>
      </w:r>
    </w:p>
    <w:p>
      <w:pPr>
        <w:ind w:left="260"/>
        <w:spacing w:after="0"/>
        <w:rPr>
          <w:sz w:val="20"/>
          <w:szCs w:val="20"/>
          <w:color w:val="auto"/>
        </w:rPr>
      </w:pPr>
      <w:r>
        <w:rPr>
          <w:rFonts w:ascii="Courier New" w:cs="Courier New" w:eastAsia="Courier New" w:hAnsi="Courier New"/>
          <w:sz w:val="18"/>
          <w:szCs w:val="18"/>
          <w:color w:val="auto"/>
        </w:rPr>
        <w:t>Arbitrage Fund SPC........ Colin Smith</w:t>
      </w:r>
    </w:p>
    <w:p>
      <w:pPr>
        <w:ind w:left="800"/>
        <w:spacing w:after="0" w:line="237" w:lineRule="auto"/>
        <w:rPr>
          <w:sz w:val="20"/>
          <w:szCs w:val="20"/>
          <w:color w:val="auto"/>
        </w:rPr>
      </w:pPr>
      <w:r>
        <w:rPr>
          <w:rFonts w:ascii="Courier New" w:cs="Courier New" w:eastAsia="Courier New" w:hAnsi="Courier New"/>
          <w:sz w:val="18"/>
          <w:szCs w:val="18"/>
          <w:color w:val="auto"/>
        </w:rPr>
        <w:t>State of Florida Division of</w:t>
      </w:r>
    </w:p>
    <w:p>
      <w:pPr>
        <w:ind w:left="260"/>
        <w:spacing w:after="0"/>
        <w:rPr>
          <w:sz w:val="20"/>
          <w:szCs w:val="20"/>
          <w:color w:val="auto"/>
        </w:rPr>
      </w:pPr>
      <w:r>
        <w:rPr>
          <w:rFonts w:ascii="Courier New" w:cs="Courier New" w:eastAsia="Courier New" w:hAnsi="Courier New"/>
          <w:sz w:val="18"/>
          <w:szCs w:val="18"/>
          <w:color w:val="auto"/>
        </w:rPr>
        <w:t>Treasury........ Ann Houlihan Teachers</w:t>
      </w:r>
    </w:p>
    <w:p>
      <w:pPr>
        <w:ind w:left="380"/>
        <w:spacing w:after="0" w:line="237" w:lineRule="auto"/>
        <w:rPr>
          <w:sz w:val="20"/>
          <w:szCs w:val="20"/>
          <w:color w:val="auto"/>
        </w:rPr>
      </w:pPr>
      <w:r>
        <w:rPr>
          <w:rFonts w:ascii="Courier New" w:cs="Courier New" w:eastAsia="Courier New" w:hAnsi="Courier New"/>
          <w:sz w:val="18"/>
          <w:szCs w:val="18"/>
          <w:color w:val="auto"/>
        </w:rPr>
        <w:t>Insurance and Annuity Association of</w:t>
      </w:r>
    </w:p>
    <w:p>
      <w:pPr>
        <w:spacing w:after="0" w:line="238" w:lineRule="auto"/>
        <w:rPr>
          <w:sz w:val="20"/>
          <w:szCs w:val="20"/>
          <w:color w:val="auto"/>
        </w:rPr>
      </w:pPr>
      <w:r>
        <w:rPr>
          <w:rFonts w:ascii="Courier New" w:cs="Courier New" w:eastAsia="Courier New" w:hAnsi="Courier New"/>
          <w:sz w:val="18"/>
          <w:szCs w:val="18"/>
          <w:color w:val="auto"/>
        </w:rPr>
        <w:t>America....................................</w:t>
      </w:r>
    </w:p>
    <w:p>
      <w:pPr>
        <w:ind w:left="220"/>
        <w:spacing w:after="0"/>
        <w:rPr>
          <w:sz w:val="20"/>
          <w:szCs w:val="20"/>
          <w:color w:val="auto"/>
        </w:rPr>
      </w:pPr>
      <w:r>
        <w:rPr>
          <w:rFonts w:ascii="Courier New" w:cs="Courier New" w:eastAsia="Courier New" w:hAnsi="Courier New"/>
          <w:sz w:val="18"/>
          <w:szCs w:val="18"/>
          <w:color w:val="auto"/>
        </w:rPr>
        <w:t>Elizabeth Black and Edward L Toy Thomas</w:t>
      </w:r>
    </w:p>
    <w:p>
      <w:pPr>
        <w:ind w:left="60"/>
        <w:spacing w:after="0" w:line="237" w:lineRule="auto"/>
        <w:rPr>
          <w:sz w:val="20"/>
          <w:szCs w:val="20"/>
          <w:color w:val="auto"/>
        </w:rPr>
      </w:pPr>
      <w:r>
        <w:rPr>
          <w:rFonts w:ascii="Courier New" w:cs="Courier New" w:eastAsia="Courier New" w:hAnsi="Courier New"/>
          <w:sz w:val="18"/>
          <w:szCs w:val="18"/>
          <w:color w:val="auto"/>
        </w:rPr>
        <w:t>Weisel Partners....................... Tim</w:t>
      </w:r>
    </w:p>
    <w:p>
      <w:pPr>
        <w:ind w:left="740"/>
        <w:spacing w:after="0"/>
        <w:rPr>
          <w:sz w:val="20"/>
          <w:szCs w:val="20"/>
          <w:color w:val="auto"/>
        </w:rPr>
      </w:pPr>
      <w:r>
        <w:rPr>
          <w:rFonts w:ascii="Courier New" w:cs="Courier New" w:eastAsia="Courier New" w:hAnsi="Courier New"/>
          <w:sz w:val="18"/>
          <w:szCs w:val="18"/>
          <w:color w:val="auto"/>
        </w:rPr>
        <w:t>Heekin Thrivent Financial For</w:t>
      </w:r>
    </w:p>
    <w:p>
      <w:pPr>
        <w:ind w:left="60"/>
        <w:spacing w:after="0" w:line="237" w:lineRule="auto"/>
        <w:rPr>
          <w:sz w:val="20"/>
          <w:szCs w:val="20"/>
          <w:color w:val="auto"/>
        </w:rPr>
      </w:pPr>
      <w:r>
        <w:rPr>
          <w:rFonts w:ascii="Courier New" w:cs="Courier New" w:eastAsia="Courier New" w:hAnsi="Courier New"/>
          <w:sz w:val="18"/>
          <w:szCs w:val="18"/>
          <w:color w:val="auto"/>
        </w:rPr>
        <w:t>Lutherans............. (11) Total Fina Elf</w:t>
      </w:r>
    </w:p>
    <w:p>
      <w:pPr>
        <w:ind w:left="380"/>
        <w:spacing w:after="0"/>
        <w:rPr>
          <w:sz w:val="20"/>
          <w:szCs w:val="20"/>
          <w:color w:val="auto"/>
        </w:rPr>
      </w:pPr>
      <w:r>
        <w:rPr>
          <w:rFonts w:ascii="Courier New" w:cs="Courier New" w:eastAsia="Courier New" w:hAnsi="Courier New"/>
          <w:sz w:val="18"/>
          <w:szCs w:val="18"/>
          <w:color w:val="auto"/>
        </w:rPr>
        <w:t>Finance USA, Inc. ............ Maren</w:t>
      </w:r>
    </w:p>
    <w:p>
      <w:pPr>
        <w:ind w:left="160"/>
        <w:spacing w:after="0" w:line="237" w:lineRule="auto"/>
        <w:rPr>
          <w:sz w:val="20"/>
          <w:szCs w:val="20"/>
          <w:color w:val="auto"/>
        </w:rPr>
      </w:pPr>
      <w:r>
        <w:rPr>
          <w:rFonts w:ascii="Courier New" w:cs="Courier New" w:eastAsia="Courier New" w:hAnsi="Courier New"/>
          <w:sz w:val="18"/>
          <w:szCs w:val="18"/>
          <w:color w:val="auto"/>
        </w:rPr>
        <w:t>Lindstrom Travelers Insurance Company --</w:t>
      </w:r>
    </w:p>
    <w:p>
      <w:pPr>
        <w:ind w:left="160"/>
        <w:spacing w:after="0" w:line="238" w:lineRule="auto"/>
        <w:rPr>
          <w:sz w:val="20"/>
          <w:szCs w:val="20"/>
          <w:color w:val="auto"/>
        </w:rPr>
      </w:pPr>
      <w:r>
        <w:rPr>
          <w:rFonts w:ascii="Courier New" w:cs="Courier New" w:eastAsia="Courier New" w:hAnsi="Courier New"/>
          <w:sz w:val="18"/>
          <w:szCs w:val="18"/>
          <w:color w:val="auto"/>
        </w:rPr>
        <w:t>Life.......... David A. Tyson and Robert</w:t>
      </w:r>
    </w:p>
    <w:p>
      <w:pPr>
        <w:ind w:left="420"/>
        <w:spacing w:after="0"/>
        <w:rPr>
          <w:sz w:val="20"/>
          <w:szCs w:val="20"/>
          <w:color w:val="auto"/>
        </w:rPr>
      </w:pPr>
      <w:r>
        <w:rPr>
          <w:rFonts w:ascii="Courier New" w:cs="Courier New" w:eastAsia="Courier New" w:hAnsi="Courier New"/>
          <w:sz w:val="18"/>
          <w:szCs w:val="18"/>
          <w:color w:val="auto"/>
        </w:rPr>
        <w:t>Simmons Travelers Insurance Company</w:t>
      </w:r>
    </w:p>
    <w:p>
      <w:pPr>
        <w:ind w:left="1420"/>
        <w:spacing w:after="0" w:line="237" w:lineRule="auto"/>
        <w:rPr>
          <w:sz w:val="20"/>
          <w:szCs w:val="20"/>
          <w:color w:val="auto"/>
        </w:rPr>
      </w:pPr>
      <w:r>
        <w:rPr>
          <w:rFonts w:ascii="Courier New" w:cs="Courier New" w:eastAsia="Courier New" w:hAnsi="Courier New"/>
          <w:sz w:val="18"/>
          <w:szCs w:val="18"/>
          <w:color w:val="auto"/>
        </w:rPr>
        <w:t>Separate Account</w:t>
      </w:r>
    </w:p>
    <w:p>
      <w:pPr>
        <w:spacing w:after="0"/>
        <w:rPr>
          <w:sz w:val="20"/>
          <w:szCs w:val="20"/>
          <w:color w:val="auto"/>
        </w:rPr>
      </w:pPr>
      <w:r>
        <w:rPr>
          <w:rFonts w:ascii="Courier New" w:cs="Courier New" w:eastAsia="Courier New" w:hAnsi="Courier New"/>
          <w:sz w:val="18"/>
          <w:szCs w:val="18"/>
          <w:color w:val="auto"/>
        </w:rPr>
        <w:t>TLAC.......................................</w:t>
      </w:r>
    </w:p>
    <w:p>
      <w:pPr>
        <w:ind w:left="540"/>
        <w:spacing w:after="0" w:line="237" w:lineRule="auto"/>
        <w:rPr>
          <w:sz w:val="20"/>
          <w:szCs w:val="20"/>
          <w:color w:val="auto"/>
        </w:rPr>
      </w:pPr>
      <w:r>
        <w:rPr>
          <w:rFonts w:ascii="Courier New" w:cs="Courier New" w:eastAsia="Courier New" w:hAnsi="Courier New"/>
          <w:sz w:val="18"/>
          <w:szCs w:val="18"/>
          <w:color w:val="auto"/>
        </w:rPr>
        <w:t>David A. Tyson and Robert Simmons</w:t>
      </w:r>
    </w:p>
    <w:p>
      <w:pPr>
        <w:ind w:left="900"/>
        <w:spacing w:after="0"/>
        <w:rPr>
          <w:sz w:val="20"/>
          <w:szCs w:val="20"/>
          <w:color w:val="auto"/>
        </w:rPr>
      </w:pPr>
      <w:r>
        <w:rPr>
          <w:rFonts w:ascii="Courier New" w:cs="Courier New" w:eastAsia="Courier New" w:hAnsi="Courier New"/>
          <w:sz w:val="18"/>
          <w:szCs w:val="18"/>
          <w:color w:val="auto"/>
        </w:rPr>
        <w:t>Travelers Life and Annuity</w:t>
      </w:r>
    </w:p>
    <w:p>
      <w:pPr>
        <w:ind w:left="320"/>
        <w:spacing w:after="0" w:line="237" w:lineRule="auto"/>
        <w:rPr>
          <w:sz w:val="20"/>
          <w:szCs w:val="20"/>
          <w:color w:val="auto"/>
        </w:rPr>
      </w:pPr>
      <w:r>
        <w:rPr>
          <w:rFonts w:ascii="Courier New" w:cs="Courier New" w:eastAsia="Courier New" w:hAnsi="Courier New"/>
          <w:sz w:val="18"/>
          <w:szCs w:val="18"/>
          <w:color w:val="auto"/>
        </w:rPr>
        <w:t>Company........... David A. Tyson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Arkansas....................... Maren</w:t>
      </w:r>
    </w:p>
    <w:p>
      <w:pPr>
        <w:ind w:left="580"/>
        <w:spacing w:after="0" w:line="238" w:lineRule="auto"/>
        <w:rPr>
          <w:sz w:val="20"/>
          <w:szCs w:val="20"/>
          <w:color w:val="auto"/>
        </w:rPr>
      </w:pPr>
      <w:r>
        <w:rPr>
          <w:rFonts w:ascii="Courier New" w:cs="Courier New" w:eastAsia="Courier New" w:hAnsi="Courier New"/>
          <w:sz w:val="18"/>
          <w:szCs w:val="18"/>
          <w:color w:val="auto"/>
        </w:rPr>
        <w:t>Lindstrom University of Arkansas</w:t>
      </w:r>
    </w:p>
    <w:p>
      <w:pPr>
        <w:ind w:left="260"/>
        <w:spacing w:after="0"/>
        <w:rPr>
          <w:sz w:val="20"/>
          <w:szCs w:val="20"/>
          <w:color w:val="auto"/>
        </w:rPr>
      </w:pPr>
      <w:r>
        <w:rPr>
          <w:rFonts w:ascii="Courier New" w:cs="Courier New" w:eastAsia="Courier New" w:hAnsi="Courier New"/>
          <w:sz w:val="18"/>
          <w:szCs w:val="18"/>
          <w:color w:val="auto"/>
        </w:rPr>
        <w:t>Foundation............ Maren Lindstrom</w:t>
      </w:r>
    </w:p>
    <w:p>
      <w:pPr>
        <w:jc w:val="center"/>
        <w:ind w:right="5679"/>
        <w:spacing w:after="0" w:line="237" w:lineRule="auto"/>
        <w:rPr>
          <w:sz w:val="20"/>
          <w:szCs w:val="20"/>
          <w:color w:val="auto"/>
        </w:rPr>
      </w:pPr>
      <w:r>
        <w:rPr>
          <w:rFonts w:ascii="Courier New" w:cs="Courier New" w:eastAsia="Courier New" w:hAnsi="Courier New"/>
          <w:sz w:val="18"/>
          <w:szCs w:val="18"/>
          <w:color w:val="auto"/>
        </w:rPr>
        <w:t>Univest Convertible Arbitrage Fund II LTD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(Norshield)................................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Michael Rosen and William Fertig Vermont</w:t>
      </w:r>
    </w:p>
    <w:p>
      <w:pPr>
        <w:jc w:val="center"/>
        <w:ind w:right="5679"/>
        <w:spacing w:after="0" w:line="238" w:lineRule="auto"/>
        <w:rPr>
          <w:sz w:val="20"/>
          <w:szCs w:val="20"/>
          <w:color w:val="auto"/>
        </w:rPr>
      </w:pPr>
      <w:r>
        <w:rPr>
          <w:rFonts w:ascii="Courier New" w:cs="Courier New" w:eastAsia="Courier New" w:hAnsi="Courier New"/>
          <w:sz w:val="18"/>
          <w:szCs w:val="18"/>
          <w:color w:val="auto"/>
        </w:rPr>
        <w:t>Mutual Insurance Company.............</w:t>
      </w:r>
    </w:p>
    <w:p>
      <w:pPr>
        <w:jc w:val="center"/>
        <w:ind w:right="5679"/>
        <w:spacing w:after="0"/>
        <w:rPr>
          <w:sz w:val="20"/>
          <w:szCs w:val="20"/>
          <w:color w:val="auto"/>
        </w:rPr>
      </w:pPr>
      <w:r>
        <w:rPr>
          <w:rFonts w:ascii="Courier New" w:cs="Courier New" w:eastAsia="Courier New" w:hAnsi="Courier New"/>
          <w:sz w:val="18"/>
          <w:szCs w:val="18"/>
          <w:color w:val="auto"/>
        </w:rPr>
        <w:t>Maren Lindstrom Wachovia Securities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International Ltd. ...... Eric Peyton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White River Securities L.L.C.</w:t>
      </w:r>
    </w:p>
    <w:p>
      <w:pPr>
        <w:ind w:left="480"/>
        <w:spacing w:after="0"/>
        <w:rPr>
          <w:sz w:val="20"/>
          <w:szCs w:val="20"/>
          <w:color w:val="auto"/>
        </w:rPr>
      </w:pPr>
      <w:r>
        <w:rPr>
          <w:rFonts w:ascii="Courier New" w:cs="Courier New" w:eastAsia="Courier New" w:hAnsi="Courier New"/>
          <w:sz w:val="18"/>
          <w:szCs w:val="18"/>
          <w:color w:val="auto"/>
        </w:rPr>
        <w:t>............... Yan Erlikh &amp; David</w:t>
      </w:r>
    </w:p>
    <w:p>
      <w:pPr>
        <w:ind w:left="320"/>
        <w:spacing w:after="0" w:line="237" w:lineRule="auto"/>
        <w:rPr>
          <w:sz w:val="20"/>
          <w:szCs w:val="20"/>
          <w:color w:val="auto"/>
        </w:rPr>
      </w:pPr>
      <w:r>
        <w:rPr>
          <w:rFonts w:ascii="Courier New" w:cs="Courier New" w:eastAsia="Courier New" w:hAnsi="Courier New"/>
          <w:sz w:val="18"/>
          <w:szCs w:val="18"/>
          <w:color w:val="auto"/>
        </w:rPr>
        <w:t>Liebowitz Worldwide Transactions Ltd.</w:t>
      </w:r>
    </w:p>
    <w:p>
      <w:pPr>
        <w:ind w:left="160"/>
        <w:spacing w:after="0"/>
        <w:rPr>
          <w:sz w:val="20"/>
          <w:szCs w:val="20"/>
          <w:color w:val="auto"/>
        </w:rPr>
      </w:pPr>
      <w:r>
        <w:rPr>
          <w:rFonts w:ascii="Courier New" w:cs="Courier New" w:eastAsia="Courier New" w:hAnsi="Courier New"/>
          <w:sz w:val="18"/>
          <w:szCs w:val="18"/>
          <w:color w:val="auto"/>
        </w:rPr>
        <w:t>................. (12) Xavex Convertible</w:t>
      </w:r>
    </w:p>
    <w:p>
      <w:pPr>
        <w:ind w:left="260"/>
        <w:spacing w:after="0" w:line="237" w:lineRule="auto"/>
        <w:rPr>
          <w:sz w:val="20"/>
          <w:szCs w:val="20"/>
          <w:color w:val="auto"/>
        </w:rPr>
      </w:pPr>
      <w:r>
        <w:rPr>
          <w:rFonts w:ascii="Courier New" w:cs="Courier New" w:eastAsia="Courier New" w:hAnsi="Courier New"/>
          <w:sz w:val="18"/>
          <w:szCs w:val="18"/>
          <w:color w:val="auto"/>
        </w:rPr>
        <w:t>Arbitrage 5 Fund........... Alex Adair</w:t>
      </w:r>
    </w:p>
    <w:p>
      <w:pPr>
        <w:ind w:left="680"/>
        <w:spacing w:after="0"/>
        <w:rPr>
          <w:sz w:val="20"/>
          <w:szCs w:val="20"/>
          <w:color w:val="auto"/>
        </w:rPr>
      </w:pPr>
      <w:r>
        <w:rPr>
          <w:rFonts w:ascii="Courier New" w:cs="Courier New" w:eastAsia="Courier New" w:hAnsi="Courier New"/>
          <w:sz w:val="18"/>
          <w:szCs w:val="18"/>
          <w:color w:val="auto"/>
        </w:rPr>
        <w:t>Xavex Convertible Arbitrage 10</w:t>
      </w:r>
    </w:p>
    <w:p>
      <w:pPr>
        <w:ind w:left="120"/>
        <w:spacing w:after="0" w:line="237" w:lineRule="auto"/>
        <w:rPr>
          <w:sz w:val="20"/>
          <w:szCs w:val="20"/>
          <w:color w:val="auto"/>
        </w:rPr>
      </w:pPr>
      <w:r>
        <w:rPr>
          <w:rFonts w:ascii="Courier New" w:cs="Courier New" w:eastAsia="Courier New" w:hAnsi="Courier New"/>
          <w:sz w:val="18"/>
          <w:szCs w:val="18"/>
          <w:color w:val="auto"/>
        </w:rPr>
        <w:t>Fund.......... Nathanial Brown and Robert</w:t>
      </w:r>
    </w:p>
    <w:p>
      <w:pPr>
        <w:ind w:left="160"/>
        <w:spacing w:after="0" w:line="238" w:lineRule="auto"/>
        <w:rPr>
          <w:sz w:val="20"/>
          <w:szCs w:val="20"/>
          <w:color w:val="auto"/>
        </w:rPr>
      </w:pPr>
      <w:r>
        <w:rPr>
          <w:rFonts w:ascii="Courier New" w:cs="Courier New" w:eastAsia="Courier New" w:hAnsi="Courier New"/>
          <w:sz w:val="18"/>
          <w:szCs w:val="18"/>
          <w:color w:val="auto"/>
        </w:rPr>
        <w:t>Richardson Xavex Convertible Arbitrage 2</w:t>
      </w:r>
    </w:p>
    <w:p>
      <w:pPr>
        <w:ind w:left="60"/>
        <w:spacing w:after="0"/>
        <w:rPr>
          <w:sz w:val="20"/>
          <w:szCs w:val="20"/>
          <w:color w:val="auto"/>
        </w:rPr>
      </w:pPr>
      <w:r>
        <w:rPr>
          <w:rFonts w:ascii="Courier New" w:cs="Courier New" w:eastAsia="Courier New" w:hAnsi="Courier New"/>
          <w:sz w:val="18"/>
          <w:szCs w:val="18"/>
          <w:color w:val="auto"/>
        </w:rPr>
        <w:t>Fund........... Nathanial Brown and Robert</w:t>
      </w:r>
    </w:p>
    <w:p>
      <w:pPr>
        <w:ind w:left="1740"/>
        <w:spacing w:after="0" w:line="237" w:lineRule="auto"/>
        <w:rPr>
          <w:sz w:val="20"/>
          <w:szCs w:val="20"/>
          <w:color w:val="auto"/>
        </w:rPr>
      </w:pPr>
      <w:r>
        <w:rPr>
          <w:rFonts w:ascii="Courier New" w:cs="Courier New" w:eastAsia="Courier New" w:hAnsi="Courier New"/>
          <w:sz w:val="18"/>
          <w:szCs w:val="18"/>
          <w:color w:val="auto"/>
        </w:rPr>
        <w:t>Richardson</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207"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the Animi Master Fund, Ltd.</w:t>
      </w:r>
    </w:p>
    <w:p>
      <w:pPr>
        <w:spacing w:after="0" w:line="211"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 Investment Partners LLC has the authority to vote over the Company's securities as Investment Managers. The principals of AM Investment Partners LLC are Adam Stern and Mark Friedman and as a result, the exercise voting and investment control over the securities held by the selling securityholder.</w:t>
      </w:r>
    </w:p>
    <w:p>
      <w:pPr>
        <w:spacing w:after="0" w:line="208" w:lineRule="exact"/>
        <w:rPr>
          <w:rFonts w:ascii="Courier New" w:cs="Courier New" w:eastAsia="Courier New" w:hAnsi="Courier New"/>
          <w:sz w:val="18"/>
          <w:szCs w:val="18"/>
          <w:color w:val="auto"/>
        </w:rPr>
      </w:pPr>
    </w:p>
    <w:p>
      <w:pPr>
        <w:ind w:left="540" w:right="2319" w:hanging="427"/>
        <w:spacing w:after="0" w:line="273" w:lineRule="auto"/>
        <w:tabs>
          <w:tab w:leader="none" w:pos="54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Citadel Limited Partnership ("Citadel") is the trading manager of this securityholder and consequently has investment discretion over the referenced securities held by the securityholder. Citadel disclaims beneficial ownership of the shares beneficially owned by the securityholder. Kenneth C. Griffin indirectly controls Citadel and</w:t>
      </w:r>
    </w:p>
    <w:p>
      <w:pPr>
        <w:sectPr>
          <w:pgSz w:w="11900" w:h="16838" w:orient="portrait"/>
          <w:cols w:equalWidth="0" w:num="1">
            <w:col w:w="10219"/>
          </w:cols>
          <w:pgMar w:left="240" w:top="717" w:right="1440" w:bottom="0" w:gutter="0" w:footer="0" w:header="0"/>
        </w:sectPr>
      </w:pPr>
    </w:p>
    <w:bookmarkStart w:id="76" w:name="page77"/>
    <w:bookmarkEnd w:id="76"/>
    <w:p>
      <w:pPr>
        <w:jc w:val="both"/>
        <w:ind w:left="427" w:right="2099"/>
        <w:spacing w:after="0" w:line="236" w:lineRule="auto"/>
        <w:rPr>
          <w:sz w:val="20"/>
          <w:szCs w:val="20"/>
          <w:color w:val="auto"/>
        </w:rPr>
      </w:pPr>
      <w:r>
        <w:rPr>
          <w:rFonts w:ascii="Courier New" w:cs="Courier New" w:eastAsia="Courier New" w:hAnsi="Courier New"/>
          <w:sz w:val="18"/>
          <w:szCs w:val="18"/>
          <w:color w:val="auto"/>
        </w:rPr>
        <w:t>therefore has ultimate investment discretion over securities held by the securityholder. Mr. Griffin disclaims beneficial ownership of the shares held by the securityholder.</w:t>
      </w:r>
    </w:p>
    <w:p>
      <w:pPr>
        <w:spacing w:after="0" w:line="209" w:lineRule="exact"/>
        <w:rPr>
          <w:sz w:val="20"/>
          <w:szCs w:val="20"/>
          <w:color w:val="auto"/>
        </w:rPr>
      </w:pPr>
    </w:p>
    <w:p>
      <w:pPr>
        <w:ind w:left="427" w:right="2199" w:hanging="427"/>
        <w:spacing w:after="0" w:line="290" w:lineRule="auto"/>
        <w:tabs>
          <w:tab w:leader="none" w:pos="427"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Citigroup Global Markets Inc. is an indirect wholly owned subsidiary of Citigroup Inc., which is a reporting company under the Exchange Act.</w:t>
      </w:r>
    </w:p>
    <w:p>
      <w:pPr>
        <w:spacing w:after="0" w:line="169" w:lineRule="exact"/>
        <w:rPr>
          <w:rFonts w:ascii="Courier New" w:cs="Courier New" w:eastAsia="Courier New" w:hAnsi="Courier New"/>
          <w:sz w:val="16"/>
          <w:szCs w:val="16"/>
          <w:color w:val="auto"/>
        </w:rPr>
      </w:pPr>
    </w:p>
    <w:p>
      <w:pPr>
        <w:ind w:left="427" w:right="1999" w:hanging="427"/>
        <w:spacing w:after="0" w:line="235" w:lineRule="auto"/>
        <w:tabs>
          <w:tab w:leader="none" w:pos="42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reporting entity with the Securities and Exchange Commission.</w:t>
      </w:r>
    </w:p>
    <w:p>
      <w:pPr>
        <w:spacing w:after="0" w:line="208" w:lineRule="exact"/>
        <w:rPr>
          <w:rFonts w:ascii="Courier New" w:cs="Courier New" w:eastAsia="Courier New" w:hAnsi="Courier New"/>
          <w:sz w:val="18"/>
          <w:szCs w:val="18"/>
          <w:color w:val="auto"/>
        </w:rPr>
      </w:pPr>
    </w:p>
    <w:p>
      <w:pPr>
        <w:ind w:left="427" w:right="2099" w:hanging="427"/>
        <w:spacing w:after="0" w:line="236" w:lineRule="auto"/>
        <w:tabs>
          <w:tab w:leader="none" w:pos="42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GLG Market Neutral Fund is a publicly owned company listed on the Irish Stock Exchange. GLG Partners LP, an English limited partnership, acts as the investment manager of the fund and has</w:t>
      </w:r>
    </w:p>
    <w:p>
      <w:pPr>
        <w:spacing w:after="0" w:line="203" w:lineRule="exact"/>
        <w:rPr>
          <w:sz w:val="20"/>
          <w:szCs w:val="20"/>
          <w:color w:val="auto"/>
        </w:rPr>
      </w:pPr>
    </w:p>
    <w:p>
      <w:pPr>
        <w:ind w:left="4107"/>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106"/>
          </w:cols>
          <w:pgMar w:left="353" w:top="142" w:right="1440" w:bottom="1440" w:gutter="0" w:footer="0" w:header="0"/>
        </w:sectPr>
      </w:pPr>
    </w:p>
    <w:bookmarkStart w:id="77" w:name="page78"/>
    <w:bookmarkEnd w:id="77"/>
    <w:p>
      <w:pPr>
        <w:ind w:left="532" w:right="1779"/>
        <w:spacing w:after="0" w:line="271" w:lineRule="auto"/>
        <w:rPr>
          <w:sz w:val="20"/>
          <w:szCs w:val="20"/>
          <w:color w:val="auto"/>
        </w:rPr>
      </w:pPr>
      <w:r>
        <w:rPr>
          <w:rFonts w:ascii="Courier New" w:cs="Courier New" w:eastAsia="Courier New" w:hAnsi="Courier New"/>
          <w:sz w:val="16"/>
          <w:szCs w:val="16"/>
          <w:color w:val="auto"/>
        </w:rPr>
        <w:t>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386" w:lineRule="exact"/>
        <w:rPr>
          <w:sz w:val="20"/>
          <w:szCs w:val="20"/>
          <w:color w:val="auto"/>
        </w:rPr>
      </w:pPr>
    </w:p>
    <w:p>
      <w:pPr>
        <w:ind w:left="532" w:right="1879" w:hanging="427"/>
        <w:spacing w:after="0" w:line="275" w:lineRule="auto"/>
        <w:tabs>
          <w:tab w:leader="none" w:pos="53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82" w:lineRule="exact"/>
        <w:rPr>
          <w:rFonts w:ascii="Courier New" w:cs="Courier New" w:eastAsia="Courier New" w:hAnsi="Courier New"/>
          <w:sz w:val="16"/>
          <w:szCs w:val="16"/>
          <w:color w:val="auto"/>
        </w:rPr>
      </w:pPr>
    </w:p>
    <w:p>
      <w:pPr>
        <w:ind w:left="532" w:right="1779" w:hanging="427"/>
        <w:spacing w:after="0" w:line="237" w:lineRule="auto"/>
        <w:tabs>
          <w:tab w:leader="none" w:pos="5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Amalgamated Gadget, L.P. has the sole power to vote or direct the vote and to dispose or direct the disposition of the securities pursuant to an Investment Management Agreement with R2 Investments, LDC. Amalgamated Gadget, L.P. is controlled by Scepter Holdings, Inc., its sole general partner, which is in turn controlled by Geoffrey Raynor, the president and sole shareholder of Scepter Holdings, Inc.</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Pickering, Michael Swendsen, Mark Swanson and Rand Mattsson</w:t>
      </w:r>
    </w:p>
    <w:p>
      <w:pPr>
        <w:spacing w:after="0" w:line="206"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205"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1"/>
          </w:cols>
          <w:pgMar w:left="248" w:top="722" w:right="1440" w:bottom="1440" w:gutter="0" w:footer="0" w:header="0"/>
        </w:sectPr>
      </w:pPr>
    </w:p>
    <w:bookmarkStart w:id="78" w:name="page79"/>
    <w:bookmarkEnd w:id="78"/>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207" w:lineRule="exact"/>
        <w:rPr>
          <w:sz w:val="20"/>
          <w:szCs w:val="20"/>
          <w:color w:val="auto"/>
        </w:rPr>
      </w:pPr>
    </w:p>
    <w:p>
      <w:pPr>
        <w:ind w:left="740" w:right="2199" w:hanging="205"/>
        <w:spacing w:after="0" w:line="235" w:lineRule="auto"/>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and shares may be listed or quoted at the time of sale;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 market; or</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the selling securityholders may sell ordinary shares issuable upon conversion of the notes by one or more of, or a combination of, the following methods:</w:t>
      </w:r>
    </w:p>
    <w:p>
      <w:pPr>
        <w:spacing w:after="0" w:line="209" w:lineRule="exact"/>
        <w:rPr>
          <w:sz w:val="20"/>
          <w:szCs w:val="20"/>
          <w:color w:val="auto"/>
        </w:rPr>
      </w:pPr>
    </w:p>
    <w:p>
      <w:pPr>
        <w:ind w:left="740" w:right="2939" w:hanging="205"/>
        <w:spacing w:after="0" w:line="290" w:lineRule="auto"/>
        <w:tabs>
          <w:tab w:leader="none" w:pos="7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and resale by such broker-dealer for its own account pursuant to this prospectus;</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in which the broker-dealer so engaged will attempt to sell the shares as agent but may position and resell a portion of the block as principal to facilitate the transaction;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privately negotiated transactions;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options transactions.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addition, the selling securityholders may sell any shares that qualify for sale under Rule 144 rather than pursuant to this prospectus.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 with such sales. Any profits realized by the selling securityholders and the compensation of any broker-dealer may be treated as underwriting discounts and commissions.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ordinary shares are listed on the New York Stock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w:t>
      </w:r>
    </w:p>
    <w:p>
      <w:pPr>
        <w:ind w:left="42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0" w:gutter="0" w:footer="0" w:header="0"/>
        </w:sectPr>
      </w:pPr>
    </w:p>
    <w:bookmarkStart w:id="79" w:name="page80"/>
    <w:bookmarkEnd w:id="79"/>
    <w:p>
      <w:pPr>
        <w:ind w:right="1779"/>
        <w:spacing w:after="0" w:line="237" w:lineRule="auto"/>
        <w:rPr>
          <w:sz w:val="20"/>
          <w:szCs w:val="20"/>
          <w:color w:val="auto"/>
        </w:rPr>
      </w:pPr>
      <w:r>
        <w:rPr>
          <w:rFonts w:ascii="Courier New" w:cs="Courier New" w:eastAsia="Courier New" w:hAnsi="Courier New"/>
          <w:sz w:val="18"/>
          <w:szCs w:val="18"/>
          <w:color w:val="auto"/>
        </w:rPr>
        <w:t>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We have agreed to indemnify the selling securityholders against certain liabilities, including certain liabilities under the Securities Act.</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3" w:right="1440" w:bottom="1440" w:gutter="0" w:footer="0" w:header="0"/>
        </w:sectPr>
      </w:pPr>
    </w:p>
    <w:bookmarkStart w:id="80" w:name="page81"/>
    <w:bookmarkEnd w:id="80"/>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validity of the ordinary shares and the notes offered hereby will be passed upon for us by Carey Olsen, Island of Guernsey.</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Certain legal matters in connection with the offering will be passed upon for us by Wilmer Cutler Pickering Hale and Dorr LLP, New York, New York.</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Carey Olson has rendered an opinion as to the validity of the Notes and Wilmer Cutler Pickering Hale and Dorr LLP has rendered an opinion that the Notes are binding obligations of the Company under the laws of the state of New York. The foregoing opinions are exhibits to the registration statement of which this prospectus is included and are subject to the qualifications and assumptions set forth in such opinions.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Amdocs Limited appearing in Amdocs Limited's Annual Report (Form 20-F) for the year ended September 30, 2004, have been audited by Ernst &amp; Young LLP, independent registered public accounting firm,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ENFORCEABILITY OF CIVIL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17" w:right="1440" w:bottom="970" w:gutter="0" w:footer="0" w:header="0"/>
        </w:sectPr>
      </w:pPr>
    </w:p>
    <w:bookmarkStart w:id="81" w:name="page82"/>
    <w:bookmarkEnd w:id="81"/>
    <w:p>
      <w:pPr>
        <w:ind w:right="1779" w:firstLine="527"/>
        <w:spacing w:after="0" w:line="275" w:lineRule="auto"/>
        <w:rPr>
          <w:sz w:val="20"/>
          <w:szCs w:val="20"/>
          <w:color w:val="auto"/>
        </w:rPr>
      </w:pPr>
      <w:r>
        <w:rPr>
          <w:rFonts w:ascii="Courier New" w:cs="Courier New" w:eastAsia="Courier New" w:hAnsi="Courier New"/>
          <w:sz w:val="16"/>
          <w:szCs w:val="16"/>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order for the Royal Court of Guernsey to entertain an action to sue on a foreign judgment, it is expected that the following criteria would have to be met:</w:t>
      </w:r>
    </w:p>
    <w:p>
      <w:pPr>
        <w:spacing w:after="0" w:line="209" w:lineRule="exact"/>
        <w:rPr>
          <w:sz w:val="20"/>
          <w:szCs w:val="20"/>
          <w:color w:val="auto"/>
        </w:rPr>
      </w:pPr>
    </w:p>
    <w:p>
      <w:pPr>
        <w:ind w:left="540" w:right="1999" w:firstLine="521"/>
        <w:spacing w:after="0" w:line="236" w:lineRule="auto"/>
        <w:tabs>
          <w:tab w:leader="none" w:pos="1383"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court is recognized by the Royal Court of Guernsey as having jurisdiction to determine the dispute. It is likely that such jurisdiction will be recognized in the following circumstances:</w:t>
      </w:r>
    </w:p>
    <w:p>
      <w:pPr>
        <w:spacing w:after="0" w:line="208" w:lineRule="exact"/>
        <w:rPr>
          <w:rFonts w:ascii="Courier New" w:cs="Courier New" w:eastAsia="Courier New" w:hAnsi="Courier New"/>
          <w:sz w:val="18"/>
          <w:szCs w:val="18"/>
          <w:color w:val="auto"/>
        </w:rPr>
      </w:pPr>
    </w:p>
    <w:p>
      <w:pPr>
        <w:ind w:left="1060" w:right="1879" w:hanging="209"/>
        <w:spacing w:after="0" w:line="235" w:lineRule="auto"/>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present in the foreign country at the time the foreign proceedings were instituted;</w:t>
      </w:r>
    </w:p>
    <w:p>
      <w:pPr>
        <w:spacing w:after="0" w:line="208" w:lineRule="exact"/>
        <w:rPr>
          <w:rFonts w:ascii="Courier New" w:cs="Courier New" w:eastAsia="Courier New" w:hAnsi="Courier New"/>
          <w:sz w:val="18"/>
          <w:szCs w:val="18"/>
          <w:color w:val="auto"/>
        </w:rPr>
      </w:pPr>
    </w:p>
    <w:p>
      <w:pPr>
        <w:ind w:left="1060" w:right="2739" w:hanging="209"/>
        <w:spacing w:after="0" w:line="235" w:lineRule="auto"/>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claimant or counterclaimant in the proceedings in the foreign court;</w:t>
      </w:r>
    </w:p>
    <w:p>
      <w:pPr>
        <w:spacing w:after="0" w:line="208"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foreign court, submitted to the jurisdiction of that court by voluntarily appearing in the proceedings; or</w:t>
      </w:r>
    </w:p>
    <w:p>
      <w:pPr>
        <w:spacing w:after="0" w:line="208" w:lineRule="exact"/>
        <w:rPr>
          <w:rFonts w:ascii="Courier New" w:cs="Courier New" w:eastAsia="Courier New" w:hAnsi="Courier New"/>
          <w:sz w:val="18"/>
          <w:szCs w:val="18"/>
          <w:color w:val="auto"/>
        </w:rPr>
      </w:pPr>
    </w:p>
    <w:p>
      <w:pPr>
        <w:ind w:left="1060" w:right="1999" w:hanging="209"/>
        <w:spacing w:after="0" w:line="237" w:lineRule="auto"/>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207" w:lineRule="exact"/>
        <w:rPr>
          <w:rFonts w:ascii="Courier New" w:cs="Courier New" w:eastAsia="Courier New" w:hAnsi="Courier New"/>
          <w:sz w:val="18"/>
          <w:szCs w:val="18"/>
          <w:color w:val="auto"/>
        </w:rPr>
      </w:pPr>
    </w:p>
    <w:p>
      <w:pPr>
        <w:ind w:left="540" w:right="1879" w:firstLine="521"/>
        <w:spacing w:after="0" w:line="275" w:lineRule="auto"/>
        <w:tabs>
          <w:tab w:leader="none" w:pos="1383"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82" w:lineRule="exact"/>
        <w:rPr>
          <w:sz w:val="20"/>
          <w:szCs w:val="20"/>
          <w:color w:val="auto"/>
        </w:rPr>
      </w:pPr>
    </w:p>
    <w:p>
      <w:pPr>
        <w:jc w:val="both"/>
        <w:ind w:left="540" w:right="1779" w:firstLine="527"/>
        <w:spacing w:after="0" w:line="236" w:lineRule="auto"/>
        <w:rPr>
          <w:sz w:val="20"/>
          <w:szCs w:val="20"/>
          <w:color w:val="auto"/>
        </w:rPr>
      </w:pPr>
      <w:r>
        <w:rPr>
          <w:rFonts w:ascii="Courier New" w:cs="Courier New" w:eastAsia="Courier New" w:hAnsi="Courier New"/>
          <w:sz w:val="18"/>
          <w:szCs w:val="18"/>
          <w:color w:val="auto"/>
        </w:rPr>
        <w:t>The foreign judgment must be final and conclusive on the merits and is for a definite sum of money, other than a sum in respect of taxes, fines or other penalties.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3" w:right="1440" w:bottom="1440" w:gutter="0" w:footer="0" w:header="0"/>
        </w:sectPr>
      </w:pPr>
    </w:p>
    <w:bookmarkStart w:id="82" w:name="page83"/>
    <w:bookmarkEnd w:id="82"/>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209" w:lineRule="exact"/>
        <w:rPr>
          <w:sz w:val="20"/>
          <w:szCs w:val="20"/>
          <w:color w:val="auto"/>
        </w:rPr>
      </w:pPr>
    </w:p>
    <w:p>
      <w:pPr>
        <w:ind w:left="740" w:right="2099" w:hanging="205"/>
        <w:spacing w:after="0" w:line="235"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20-F for the fiscal year ended September 30, 2004, filed on December 30, 2004;</w:t>
      </w:r>
    </w:p>
    <w:p>
      <w:pPr>
        <w:spacing w:after="0" w:line="208"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reports on Form 6-K with respect to our offering of 0.50% Convertible Senior Notes due 2024, filed on March 1, March 2 and March 5, 2004; and</w:t>
      </w:r>
    </w:p>
    <w:p>
      <w:pPr>
        <w:spacing w:after="0" w:line="169" w:lineRule="exact"/>
        <w:rPr>
          <w:rFonts w:ascii="Courier New" w:cs="Courier New" w:eastAsia="Courier New" w:hAnsi="Courier New"/>
          <w:sz w:val="16"/>
          <w:szCs w:val="16"/>
          <w:color w:val="auto"/>
        </w:rPr>
      </w:pPr>
    </w:p>
    <w:p>
      <w:pPr>
        <w:ind w:left="740" w:right="2319" w:hanging="205"/>
        <w:spacing w:after="0" w:line="237"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ordinary shares contained in our Registration Statement on Form 8-A filed on June 17, 1998 under Section 12 of the Exchange Act, including any amendment or report updating this description.</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1" w:lineRule="exact"/>
        <w:rPr>
          <w:sz w:val="20"/>
          <w:szCs w:val="20"/>
          <w:color w:val="auto"/>
        </w:rPr>
      </w:pPr>
    </w:p>
    <w:p>
      <w:pPr>
        <w:ind w:right="1779" w:firstLine="8"/>
        <w:spacing w:after="0" w:line="235" w:lineRule="auto"/>
        <w:tabs>
          <w:tab w:leader="none" w:pos="421"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subsequently filed document that is incorporated by reference into this prospectus modifies or supersedes such statement.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4"/>
    </w:lvl>
  </w:abstractNum>
  <w:abstractNum w:abstractNumId="6">
    <w:nsid w:val="2CD89A32"/>
    <w:multiLevelType w:val="hybridMultilevel"/>
    <w:lvl w:ilvl="0">
      <w:lvlJc w:val="left"/>
      <w:lvlText w:val="(%1)"/>
      <w:numFmt w:val="decimal"/>
      <w:start w:val="5"/>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5"/>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lvl w:ilvl="1">
      <w:lvlJc w:val="left"/>
      <w:lvlText w:val="(%2)"/>
      <w:numFmt w:val="decimal"/>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lvl w:ilvl="1">
      <w:lvlJc w:val="left"/>
      <w:lvlText w:val="-"/>
      <w:numFmt w:val="bullet"/>
      <w:start w:val="1"/>
    </w:lvl>
  </w:abstractNum>
  <w:abstractNum w:abstractNumId="56">
    <w:nsid w:val="15014ACB"/>
    <w:multiLevelType w:val="hybridMultilevel"/>
    <w:lvl w:ilvl="0">
      <w:lvlJc w:val="left"/>
      <w:lvlText w:val="--"/>
      <w:numFmt w:val="bullet"/>
      <w:start w:val="1"/>
    </w:lvl>
    <w:lvl w:ilvl="1">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lvl w:ilvl="1">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lvl w:ilvl="1">
      <w:lvlJc w:val="left"/>
      <w:lvlText w:val="*"/>
      <w:numFmt w:val="bullet"/>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
      <w:numFmt w:val="bullet"/>
      <w:start w:val="1"/>
    </w:lvl>
    <w:lvl w:ilvl="1">
      <w:lvlJc w:val="left"/>
      <w:lvlText w:val="(%2)"/>
      <w:numFmt w:val="decimal"/>
      <w:start w:val="1"/>
    </w:lvl>
  </w:abstractNum>
  <w:abstractNum w:abstractNumId="74">
    <w:nsid w:val="8F2B15E"/>
    <w:multiLevelType w:val="hybridMultilevel"/>
    <w:lvl w:ilvl="0">
      <w:lvlJc w:val="left"/>
      <w:lvlText w:val="(%1)"/>
      <w:numFmt w:val="decimal"/>
      <w:start w:val="5"/>
    </w:lvl>
  </w:abstractNum>
  <w:abstractNum w:abstractNumId="75">
    <w:nsid w:val="1A32234B"/>
    <w:multiLevelType w:val="hybridMultilevel"/>
    <w:lvl w:ilvl="0">
      <w:lvlJc w:val="left"/>
      <w:lvlText w:val="(%1)"/>
      <w:numFmt w:val="decimal"/>
      <w:start w:val="8"/>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
      <w:numFmt w:val="bullet"/>
      <w:start w:val="1"/>
    </w:lvl>
    <w:lvl w:ilvl="1">
      <w:lvlJc w:val="left"/>
      <w:lvlText w:val="%2."/>
      <w:numFmt w:val="decimal"/>
      <w:start w:val="1"/>
    </w:lvl>
  </w:abstractNum>
  <w:abstractNum w:abstractNumId="79">
    <w:nsid w:val="60B6DF70"/>
    <w:multiLevelType w:val="hybridMultilevel"/>
    <w:lvl w:ilvl="0">
      <w:lvlJc w:val="left"/>
      <w:lvlText w:val="-"/>
      <w:numFmt w:val="bullet"/>
      <w:start w:val="1"/>
    </w:lvl>
    <w:lvl w:ilvl="1">
      <w:lvlJc w:val="left"/>
      <w:lvlText w:val="%2."/>
      <w:numFmt w:val="decimal"/>
      <w:start w:val="2"/>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2019-12-14T21:19:11Z</dcterms:created>
  <dcterms:modified xsi:type="dcterms:W3CDTF">2019-12-14T21:19:11Z</dcterms:modified>
</cp:coreProperties>
</file>