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formattedText"/>
        <w:rPr/>
      </w:pPr>
      <w:bookmarkStart w:id="0" w:name="424B3.txt"/>
      <w:bookmarkStart w:id="1" w:name="ks424B3"/>
      <w:bookmarkEnd w:id="0"/>
      <w:bookmarkEnd w:id="1"/>
      <w:r>
        <w:rPr/>
        <w:t xml:space="preserve">   </w:t>
      </w:r>
      <w:r>
        <w:rPr/>
        <w:t>1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Pursuant to Rule 424(b)(3)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Registration No. 333-89673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INTERNATIONAL TELECOMMUNICATION DATA SYSTEMS, INC.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225 HIGH RIDGE ROAD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STAMFORD, CONNECTICUT 06905</w:t>
      </w:r>
    </w:p>
    <w:p>
      <w:pPr>
        <w:pStyle w:val="PreformattedText"/>
        <w:rPr/>
      </w:pPr>
      <w:r>
        <w:rPr/>
        <w:t xml:space="preserve">                      </w:t>
      </w:r>
      <w:r>
        <w:rPr/>
        <w:t>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PROPOSED MERGER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Dear fellow stockholder,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International Telecommunication Data Systems, Inc., or ITDS, has entered</w:t>
      </w:r>
    </w:p>
    <w:p>
      <w:pPr>
        <w:pStyle w:val="PreformattedText"/>
        <w:rPr/>
      </w:pPr>
      <w:r>
        <w:rPr/>
        <w:t>into a merger agreement with Amdocs Limited. Under that agreement, ITDS will</w:t>
      </w:r>
    </w:p>
    <w:p>
      <w:pPr>
        <w:pStyle w:val="PreformattedText"/>
        <w:rPr/>
      </w:pPr>
      <w:r>
        <w:rPr/>
        <w:t>become a wholly-owned subsidiary of Amdocs Limited. Your board of directors is</w:t>
      </w:r>
    </w:p>
    <w:p>
      <w:pPr>
        <w:pStyle w:val="PreformattedText"/>
        <w:rPr/>
      </w:pPr>
      <w:r>
        <w:rPr/>
        <w:t>giving this prospectus and proxy statement to you to solicit your proxy to vote</w:t>
      </w:r>
    </w:p>
    <w:p>
      <w:pPr>
        <w:pStyle w:val="PreformattedText"/>
        <w:rPr/>
      </w:pPr>
      <w:r>
        <w:rPr/>
        <w:t>for adoption of the merger agreement at a special meeting of stockholders to be</w:t>
      </w:r>
    </w:p>
    <w:p>
      <w:pPr>
        <w:pStyle w:val="PreformattedText"/>
        <w:rPr/>
      </w:pPr>
      <w:r>
        <w:rPr/>
        <w:t>held on November 30, 1999, and at any adjournment or postponement of that</w:t>
      </w:r>
    </w:p>
    <w:p>
      <w:pPr>
        <w:pStyle w:val="PreformattedText"/>
        <w:rPr/>
      </w:pPr>
      <w:r>
        <w:rPr/>
        <w:t>meeting.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If we complete the merger, each share of ITDS common stock that you own</w:t>
      </w:r>
    </w:p>
    <w:p>
      <w:pPr>
        <w:pStyle w:val="PreformattedText"/>
        <w:rPr/>
      </w:pPr>
      <w:r>
        <w:rPr/>
        <w:t>would be converted into Amdocs ordinary shares. We will determine the number of</w:t>
      </w:r>
    </w:p>
    <w:p>
      <w:pPr>
        <w:pStyle w:val="PreformattedText"/>
        <w:rPr/>
      </w:pPr>
      <w:r>
        <w:rPr/>
        <w:t>Amdocs ordinary shares into which each share of ITDS common stock will be</w:t>
      </w:r>
    </w:p>
    <w:p>
      <w:pPr>
        <w:pStyle w:val="PreformattedText"/>
        <w:rPr/>
      </w:pPr>
      <w:r>
        <w:rPr/>
        <w:t>converted immediately prior to completion of the merger according to formulas</w:t>
      </w:r>
    </w:p>
    <w:p>
      <w:pPr>
        <w:pStyle w:val="PreformattedText"/>
        <w:rPr/>
      </w:pPr>
      <w:r>
        <w:rPr/>
        <w:t>specified in the merger agreement and described in the attached materials.</w:t>
      </w:r>
    </w:p>
    <w:p>
      <w:pPr>
        <w:pStyle w:val="PreformattedText"/>
        <w:rPr/>
      </w:pPr>
      <w:r>
        <w:rPr/>
        <w:t>Amdocs ordinary shares are traded on the New York Stock Exchange under the</w:t>
      </w:r>
    </w:p>
    <w:p>
      <w:pPr>
        <w:pStyle w:val="PreformattedText"/>
        <w:rPr/>
      </w:pPr>
      <w:r>
        <w:rPr/>
        <w:t>symbol "DOX." The closing price for Amdocs ordinary shares reported on the New</w:t>
      </w:r>
    </w:p>
    <w:p>
      <w:pPr>
        <w:pStyle w:val="PreformattedText"/>
        <w:rPr/>
      </w:pPr>
      <w:r>
        <w:rPr/>
        <w:t>York Stock Exchange on October 22, 1999 was $27.25 per share.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This is Amdocs' prospectus relating to its offering of Amdocs ordinary</w:t>
      </w:r>
    </w:p>
    <w:p>
      <w:pPr>
        <w:pStyle w:val="PreformattedText"/>
        <w:rPr/>
      </w:pPr>
      <w:r>
        <w:rPr/>
        <w:t>shares to ITDS stockholders in the proposed merger and ITDS' proxy statement. It</w:t>
      </w:r>
    </w:p>
    <w:p>
      <w:pPr>
        <w:pStyle w:val="PreformattedText"/>
        <w:rPr/>
      </w:pPr>
      <w:r>
        <w:rPr/>
        <w:t>contains important information concerning Amdocs, ITDS, the terms of the</w:t>
      </w:r>
    </w:p>
    <w:p>
      <w:pPr>
        <w:pStyle w:val="PreformattedText"/>
        <w:rPr/>
      </w:pPr>
      <w:r>
        <w:rPr/>
        <w:t>proposed merger and the conditions that must be satisfied before the merger can</w:t>
      </w:r>
    </w:p>
    <w:p>
      <w:pPr>
        <w:pStyle w:val="PreformattedText"/>
        <w:rPr/>
      </w:pPr>
      <w:r>
        <w:rPr/>
        <w:t>occur.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YOUR BOARD OF DIRECTORS UNANIMOUSLY RECOMMENDS THAT YOU VOTE</w:t>
      </w:r>
    </w:p>
    <w:p>
      <w:pPr>
        <w:pStyle w:val="PreformattedText"/>
        <w:rPr/>
      </w:pPr>
      <w:r>
        <w:rPr/>
        <w:t xml:space="preserve">                     </w:t>
      </w:r>
      <w:r>
        <w:rPr/>
        <w:t>FOR ADOPTION OF THE MERGER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Your vote is important regardless of the number of shares you own. We urge</w:t>
      </w:r>
    </w:p>
    <w:p>
      <w:pPr>
        <w:pStyle w:val="PreformattedText"/>
        <w:rPr/>
      </w:pPr>
      <w:r>
        <w:rPr/>
        <w:t>you to read the enclosed materials carefully and to complete, sign and date the</w:t>
      </w:r>
    </w:p>
    <w:p>
      <w:pPr>
        <w:pStyle w:val="PreformattedText"/>
        <w:rPr/>
      </w:pPr>
      <w:r>
        <w:rPr/>
        <w:t>enclosed proxy card and return it promptly in the enclosed prepaid envelope</w:t>
      </w:r>
    </w:p>
    <w:p>
      <w:pPr>
        <w:pStyle w:val="PreformattedText"/>
        <w:rPr/>
      </w:pPr>
      <w:r>
        <w:rPr/>
        <w:t>whether or not you plan to attend the special meeting of stockholders. IN</w:t>
      </w:r>
    </w:p>
    <w:p>
      <w:pPr>
        <w:pStyle w:val="PreformattedText"/>
        <w:rPr/>
      </w:pPr>
      <w:r>
        <w:rPr/>
        <w:t>PARTICULAR, PLEASE SEE THE SECTION ENTITLED "RISK FACTORS" ON PAGE 9 OF THIS</w:t>
      </w:r>
    </w:p>
    <w:p>
      <w:pPr>
        <w:pStyle w:val="PreformattedText"/>
        <w:rPr/>
      </w:pPr>
      <w:r>
        <w:rPr/>
        <w:t>DOCUMENT FOR A DISCUSSION OF RISKS ASSOCIATED WITH THE MERGER. Your prompt</w:t>
      </w:r>
    </w:p>
    <w:p>
      <w:pPr>
        <w:pStyle w:val="PreformattedText"/>
        <w:rPr/>
      </w:pPr>
      <w:r>
        <w:rPr/>
        <w:t>cooperation and continued support of ITDS is greatly appreciated.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Sincerely,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Peter P. Bassermann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President and Chief Executive Officer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Neither the Securities and Exchange Commission nor any state securities</w:t>
      </w:r>
    </w:p>
    <w:p>
      <w:pPr>
        <w:pStyle w:val="PreformattedText"/>
        <w:rPr/>
      </w:pPr>
      <w:r>
        <w:rPr/>
        <w:t>regulator has approved or disapproved of these securities or passed upon the</w:t>
      </w:r>
    </w:p>
    <w:p>
      <w:pPr>
        <w:pStyle w:val="PreformattedText"/>
        <w:rPr/>
      </w:pPr>
      <w:r>
        <w:rPr/>
        <w:t>adequacy or accuracy of this prospectus and proxy statement. Any representation</w:t>
      </w:r>
    </w:p>
    <w:p>
      <w:pPr>
        <w:pStyle w:val="PreformattedText"/>
        <w:rPr/>
      </w:pPr>
      <w:r>
        <w:rPr/>
        <w:t>to the contrary is a criminal offense.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PROSPECTUS AND PROXY STATEMENT DATED OCTOBER 26, 1999</w:t>
      </w:r>
    </w:p>
    <w:p>
      <w:pPr>
        <w:pStyle w:val="PreformattedText"/>
        <w:rPr/>
      </w:pPr>
      <w:r>
        <w:rPr/>
        <w:t xml:space="preserve">         </w:t>
      </w:r>
      <w:r>
        <w:rPr/>
        <w:t>FIRST MAILED TO THE STOCKHOLDERS ON OR ABOUT OCTOBER 27, 1999</w:t>
      </w:r>
    </w:p>
    <w:p>
      <w:pPr>
        <w:pStyle w:val="PreformattedText"/>
        <w:rPr/>
      </w:pPr>
      <w:r>
        <w:rPr/>
        <w:t xml:space="preserve">   </w:t>
      </w:r>
      <w:r>
        <w:rPr/>
        <w:t>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INTERNATIONAL TELECOMMUNICATION DATA SYSTEMS, INC.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225 HIGH RIDGE ROAD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STAMFORD, CONNECTICUT 06905</w:t>
      </w:r>
    </w:p>
    <w:p>
      <w:pPr>
        <w:pStyle w:val="PreformattedText"/>
        <w:rPr/>
      </w:pPr>
      <w:r>
        <w:rPr/>
        <w:t xml:space="preserve">                      </w:t>
      </w:r>
      <w:r>
        <w:rPr/>
        <w:t>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</w:t>
      </w:r>
      <w:r>
        <w:rPr/>
        <w:t>NOTICE OF SPECIAL MEETING OF STOCKHOLDERS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TO BE HELD ON NOVEMBER 30, 1999</w:t>
      </w:r>
    </w:p>
    <w:p>
      <w:pPr>
        <w:pStyle w:val="PreformattedText"/>
        <w:rPr/>
      </w:pPr>
      <w:r>
        <w:rPr/>
        <w:t xml:space="preserve">                      </w:t>
      </w:r>
      <w:r>
        <w:rPr/>
        <w:t>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To the Stockholders of</w:t>
      </w:r>
    </w:p>
    <w:p>
      <w:pPr>
        <w:pStyle w:val="PreformattedText"/>
        <w:rPr/>
      </w:pPr>
      <w:r>
        <w:rPr/>
        <w:t>International Telecommunication Data Systems, Inc.: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 special meeting of stockholders of International Telecommunication Data</w:t>
      </w:r>
    </w:p>
    <w:p>
      <w:pPr>
        <w:pStyle w:val="PreformattedText"/>
        <w:rPr/>
      </w:pPr>
      <w:r>
        <w:rPr/>
        <w:t>Systems, Inc., or ITDS, a Delaware corporation, will be held on November 30,</w:t>
      </w:r>
    </w:p>
    <w:p>
      <w:pPr>
        <w:pStyle w:val="PreformattedText"/>
        <w:rPr/>
      </w:pPr>
      <w:r>
        <w:rPr/>
        <w:t>1999, at 11:00 a.m., local time, at ITDS, 225 High Ridge Road, Stamford,</w:t>
      </w:r>
    </w:p>
    <w:p>
      <w:pPr>
        <w:pStyle w:val="PreformattedText"/>
        <w:rPr/>
      </w:pPr>
      <w:r>
        <w:rPr/>
        <w:t>Connecticut, for the following purposes: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1. To consider and vote upon a proposal to approve and adopt the agreement</w:t>
      </w:r>
    </w:p>
    <w:p>
      <w:pPr>
        <w:pStyle w:val="PreformattedText"/>
        <w:rPr/>
      </w:pPr>
      <w:r>
        <w:rPr/>
        <w:t xml:space="preserve">        </w:t>
      </w:r>
      <w:r>
        <w:rPr/>
        <w:t>and plan of merger, dated as of September 3, 1999, among Amdocs Limited,</w:t>
      </w:r>
    </w:p>
    <w:p>
      <w:pPr>
        <w:pStyle w:val="PreformattedText"/>
        <w:rPr/>
      </w:pPr>
      <w:r>
        <w:rPr/>
        <w:t xml:space="preserve">        </w:t>
      </w:r>
      <w:r>
        <w:rPr/>
        <w:t>a company organized under the laws of Guernsey, Channel Islands, Ivan</w:t>
      </w:r>
    </w:p>
    <w:p>
      <w:pPr>
        <w:pStyle w:val="PreformattedText"/>
        <w:rPr/>
      </w:pPr>
      <w:r>
        <w:rPr/>
        <w:t xml:space="preserve">        </w:t>
      </w:r>
      <w:r>
        <w:rPr/>
        <w:t>Acquisition Corp., a Delaware corporation and a wholly-owned subsidiary</w:t>
      </w:r>
    </w:p>
    <w:p>
      <w:pPr>
        <w:pStyle w:val="PreformattedText"/>
        <w:rPr/>
      </w:pPr>
      <w:r>
        <w:rPr/>
        <w:t xml:space="preserve">        </w:t>
      </w:r>
      <w:r>
        <w:rPr/>
        <w:t>of Amdocs Limited, and ITDS, pursuant to which Ivan Acquisition Corp.</w:t>
      </w:r>
    </w:p>
    <w:p>
      <w:pPr>
        <w:pStyle w:val="PreformattedText"/>
        <w:rPr/>
      </w:pPr>
      <w:r>
        <w:rPr/>
        <w:t xml:space="preserve">        </w:t>
      </w:r>
      <w:r>
        <w:rPr/>
        <w:t>will be merged with and into ITDS, with ITDS being the surviving</w:t>
      </w:r>
    </w:p>
    <w:p>
      <w:pPr>
        <w:pStyle w:val="PreformattedText"/>
        <w:rPr/>
      </w:pPr>
      <w:r>
        <w:rPr/>
        <w:t xml:space="preserve">        </w:t>
      </w:r>
      <w:r>
        <w:rPr/>
        <w:t>corporation at which time ITDS will become a wholly-owned subsidiary of</w:t>
      </w:r>
    </w:p>
    <w:p>
      <w:pPr>
        <w:pStyle w:val="PreformattedText"/>
        <w:rPr/>
      </w:pPr>
      <w:r>
        <w:rPr/>
        <w:t xml:space="preserve">        </w:t>
      </w:r>
      <w:r>
        <w:rPr/>
        <w:t>Amdocs.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2. To transact such other business as may properly come before the ITDS</w:t>
      </w:r>
    </w:p>
    <w:p>
      <w:pPr>
        <w:pStyle w:val="PreformattedText"/>
        <w:rPr/>
      </w:pPr>
      <w:r>
        <w:rPr/>
        <w:t xml:space="preserve">        </w:t>
      </w:r>
      <w:r>
        <w:rPr/>
        <w:t>special meeting or any adjournment or postponement of the ITDS special</w:t>
      </w:r>
    </w:p>
    <w:p>
      <w:pPr>
        <w:pStyle w:val="PreformattedText"/>
        <w:rPr/>
      </w:pPr>
      <w:r>
        <w:rPr/>
        <w:t xml:space="preserve">        </w:t>
      </w:r>
      <w:r>
        <w:rPr/>
        <w:t>meeting, including, without limitation, potential adjournments or</w:t>
      </w:r>
    </w:p>
    <w:p>
      <w:pPr>
        <w:pStyle w:val="PreformattedText"/>
        <w:rPr/>
      </w:pPr>
      <w:r>
        <w:rPr/>
        <w:t xml:space="preserve">        </w:t>
      </w:r>
      <w:r>
        <w:rPr/>
        <w:t>postponements of the ITDS special meeting for the purpose of soliciting</w:t>
      </w:r>
    </w:p>
    <w:p>
      <w:pPr>
        <w:pStyle w:val="PreformattedText"/>
        <w:rPr/>
      </w:pPr>
      <w:r>
        <w:rPr/>
        <w:t xml:space="preserve">        </w:t>
      </w:r>
      <w:r>
        <w:rPr/>
        <w:t>additional proxies in order to approve and adopt the merger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ITDS' board of directors has unanimously approved the merger agreement and</w:t>
      </w:r>
    </w:p>
    <w:p>
      <w:pPr>
        <w:pStyle w:val="PreformattedText"/>
        <w:rPr/>
      </w:pPr>
      <w:r>
        <w:rPr/>
        <w:t>recommends that you vote FOR approval and adoption of the merger agreement. We</w:t>
      </w:r>
    </w:p>
    <w:p>
      <w:pPr>
        <w:pStyle w:val="PreformattedText"/>
        <w:rPr/>
      </w:pPr>
      <w:r>
        <w:rPr/>
        <w:t>have described the proposal in more detail in the accompanying proxy</w:t>
      </w:r>
    </w:p>
    <w:p>
      <w:pPr>
        <w:pStyle w:val="PreformattedText"/>
        <w:rPr/>
      </w:pPr>
      <w:r>
        <w:rPr/>
        <w:t>statement/prospectus which you should read in its entirety before voting. A copy</w:t>
      </w:r>
    </w:p>
    <w:p>
      <w:pPr>
        <w:pStyle w:val="PreformattedText"/>
        <w:rPr/>
      </w:pPr>
      <w:r>
        <w:rPr/>
        <w:t>of the merger agreement is attached as Appendix A to the accompanying proxy</w:t>
      </w:r>
    </w:p>
    <w:p>
      <w:pPr>
        <w:pStyle w:val="PreformattedText"/>
        <w:rPr/>
      </w:pPr>
      <w:r>
        <w:rPr/>
        <w:t>statement/prospectus.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close of business on October 22, 1999 has been fixed by ITDS' board of</w:t>
      </w:r>
    </w:p>
    <w:p>
      <w:pPr>
        <w:pStyle w:val="PreformattedText"/>
        <w:rPr/>
      </w:pPr>
      <w:r>
        <w:rPr/>
        <w:t>directors as the record date for the determination of stockholders entitled to</w:t>
      </w:r>
    </w:p>
    <w:p>
      <w:pPr>
        <w:pStyle w:val="PreformattedText"/>
        <w:rPr/>
      </w:pPr>
      <w:r>
        <w:rPr/>
        <w:t>notice of and to vote at the ITDS special meeting or any adjournment or</w:t>
      </w:r>
    </w:p>
    <w:p>
      <w:pPr>
        <w:pStyle w:val="PreformattedText"/>
        <w:rPr/>
      </w:pPr>
      <w:r>
        <w:rPr/>
        <w:t>postponement of the special meeting. Only holders of record of ITDS common stock</w:t>
      </w:r>
    </w:p>
    <w:p>
      <w:pPr>
        <w:pStyle w:val="PreformattedText"/>
        <w:rPr/>
      </w:pPr>
      <w:r>
        <w:rPr/>
        <w:t>at the close of business on the record date may vote at the ITDS special</w:t>
      </w:r>
    </w:p>
    <w:p>
      <w:pPr>
        <w:pStyle w:val="PreformattedText"/>
        <w:rPr/>
      </w:pPr>
      <w:r>
        <w:rPr/>
        <w:t>meeting.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affirmative vote of the holders of a majority of the shares of ITDS</w:t>
      </w:r>
    </w:p>
    <w:p>
      <w:pPr>
        <w:pStyle w:val="PreformattedText"/>
        <w:rPr/>
      </w:pPr>
      <w:r>
        <w:rPr/>
        <w:t>common stock outstanding on the record date is required to approve and adopt the</w:t>
      </w:r>
    </w:p>
    <w:p>
      <w:pPr>
        <w:pStyle w:val="PreformattedText"/>
        <w:rPr/>
      </w:pPr>
      <w:r>
        <w:rPr/>
        <w:t>merger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All holders of ITDS common stock are cordially invited to attend the ITDS</w:t>
      </w:r>
    </w:p>
    <w:p>
      <w:pPr>
        <w:pStyle w:val="PreformattedText"/>
        <w:rPr/>
      </w:pPr>
      <w:r>
        <w:rPr/>
        <w:t>special meeting in person. However, to ensure your representation at the ITDS</w:t>
      </w:r>
    </w:p>
    <w:p>
      <w:pPr>
        <w:pStyle w:val="PreformattedText"/>
        <w:rPr/>
      </w:pPr>
      <w:r>
        <w:rPr/>
        <w:t>special meeting, you are urged to complete, sign and return the enclosed proxy</w:t>
      </w:r>
    </w:p>
    <w:p>
      <w:pPr>
        <w:pStyle w:val="PreformattedText"/>
        <w:rPr/>
      </w:pPr>
      <w:r>
        <w:rPr/>
        <w:t>card as promptly as possible in the enclosed postage-prepaid envelope. You may</w:t>
      </w:r>
    </w:p>
    <w:p>
      <w:pPr>
        <w:pStyle w:val="PreformattedText"/>
        <w:rPr/>
      </w:pPr>
      <w:r>
        <w:rPr/>
        <w:t>revoke your proxy in the manner described in the accompanying proxy</w:t>
      </w:r>
    </w:p>
    <w:p>
      <w:pPr>
        <w:pStyle w:val="PreformattedText"/>
        <w:rPr/>
      </w:pPr>
      <w:r>
        <w:rPr/>
        <w:t>statement/prospectus at any time before it is voted at the ITDS special meeting.</w:t>
      </w:r>
    </w:p>
    <w:p>
      <w:pPr>
        <w:pStyle w:val="PreformattedText"/>
        <w:rPr/>
      </w:pPr>
      <w:r>
        <w:rPr/>
        <w:t>Executed proxies with no instructions indicated thereon will be voted "FOR"</w:t>
      </w:r>
    </w:p>
    <w:p>
      <w:pPr>
        <w:pStyle w:val="PreformattedText"/>
        <w:rPr/>
      </w:pPr>
      <w:r>
        <w:rPr/>
        <w:t>approval and adoption of the merger agreement. If you fail to return a properly</w:t>
      </w:r>
    </w:p>
    <w:p>
      <w:pPr>
        <w:pStyle w:val="PreformattedText"/>
        <w:rPr/>
      </w:pPr>
      <w:r>
        <w:rPr/>
        <w:t>executed proxy card or fail to vote in person at the ITDS special meeting, the</w:t>
      </w:r>
    </w:p>
    <w:p>
      <w:pPr>
        <w:pStyle w:val="PreformattedText"/>
        <w:rPr/>
      </w:pPr>
      <w:r>
        <w:rPr/>
        <w:t>effect will be a vote "AGAINST" the merger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Stamford, Connecticut                               By Order of the Board of Directors,</w:t>
      </w:r>
    </w:p>
    <w:p>
      <w:pPr>
        <w:pStyle w:val="PreformattedText"/>
        <w:rPr/>
      </w:pPr>
      <w:r>
        <w:rPr/>
        <w:t>October 26, 1999                                             Peter L. Masanotti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Secretary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BOARD OF DIRECTORS OF ITDS RECOMMENDS THAT STOCKHOLDERS VOTE "FOR" APPROVAL</w:t>
      </w:r>
    </w:p>
    <w:p>
      <w:pPr>
        <w:pStyle w:val="PreformattedText"/>
        <w:rPr/>
      </w:pPr>
      <w:r>
        <w:rPr/>
        <w:t>AND ADOPTION OF THE MERGER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YOUR VOTE IS IMPORTANT. WHETHER OR NOT YOU PLAN TO ATTEND THE SPECIAL</w:t>
      </w:r>
    </w:p>
    <w:p>
      <w:pPr>
        <w:pStyle w:val="PreformattedText"/>
        <w:rPr/>
      </w:pPr>
      <w:r>
        <w:rPr/>
        <w:t>MEETING, PLEASE COMPLETE, SIGN AND DATE THE ENCLOSED PROXY CARD AS PROMPTLY AS</w:t>
      </w:r>
    </w:p>
    <w:p>
      <w:pPr>
        <w:pStyle w:val="PreformattedText"/>
        <w:rPr/>
      </w:pPr>
      <w:r>
        <w:rPr/>
        <w:t>POSSIBLE IN THE ENCLOSED POSTAGE-PREPAID ENVELOPE.</w:t>
      </w:r>
    </w:p>
    <w:p>
      <w:pPr>
        <w:pStyle w:val="PreformattedText"/>
        <w:rPr/>
      </w:pPr>
      <w:r>
        <w:rPr/>
        <w:t xml:space="preserve">   </w:t>
      </w:r>
      <w:r>
        <w:rPr/>
        <w:t>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SOURCES OF ADDITIONAL INFORMATION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This proxy statement/prospectus incorporates important business and</w:t>
      </w:r>
    </w:p>
    <w:p>
      <w:pPr>
        <w:pStyle w:val="PreformattedText"/>
        <w:rPr/>
      </w:pPr>
      <w:r>
        <w:rPr/>
        <w:t>financial information about Amdocs Limited and International Telecommunication</w:t>
      </w:r>
    </w:p>
    <w:p>
      <w:pPr>
        <w:pStyle w:val="PreformattedText"/>
        <w:rPr/>
      </w:pPr>
      <w:r>
        <w:rPr/>
        <w:t>Data Systems, Inc. that is not included or delivered with this document. Such</w:t>
      </w:r>
    </w:p>
    <w:p>
      <w:pPr>
        <w:pStyle w:val="PreformattedText"/>
        <w:rPr/>
      </w:pPr>
      <w:r>
        <w:rPr/>
        <w:t>information is available without charge to ITDS stockholders upon written or</w:t>
      </w:r>
    </w:p>
    <w:p>
      <w:pPr>
        <w:pStyle w:val="PreformattedText"/>
        <w:rPr/>
      </w:pPr>
      <w:r>
        <w:rPr/>
        <w:t>oral request. Contact Amdocs at 1390 Timberlake Manor Parkway, Chesterfield,</w:t>
      </w:r>
    </w:p>
    <w:p>
      <w:pPr>
        <w:pStyle w:val="PreformattedText"/>
        <w:rPr/>
      </w:pPr>
      <w:r>
        <w:rPr/>
        <w:t>Missouri, 63017, Attn.: Thomas G. O'Brien, Treasurer. Amdocs' telephone number</w:t>
      </w:r>
    </w:p>
    <w:p>
      <w:pPr>
        <w:pStyle w:val="PreformattedText"/>
        <w:rPr/>
      </w:pPr>
      <w:r>
        <w:rPr/>
        <w:t>is (314) 212-8328. Contact ITDS at 225 High Ridge Road, Stamford, Connecticut</w:t>
      </w:r>
    </w:p>
    <w:p>
      <w:pPr>
        <w:pStyle w:val="PreformattedText"/>
        <w:rPr/>
      </w:pPr>
      <w:r>
        <w:rPr/>
        <w:t>06905, Attn.: Peter L. Masanotti, Secretary. ITDS' telephone number is (203)</w:t>
      </w:r>
    </w:p>
    <w:p>
      <w:pPr>
        <w:pStyle w:val="PreformattedText"/>
        <w:rPr/>
      </w:pPr>
      <w:r>
        <w:rPr/>
        <w:t>329-3300.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To obtain timely delivery of requested documents prior to the special</w:t>
      </w:r>
    </w:p>
    <w:p>
      <w:pPr>
        <w:pStyle w:val="PreformattedText"/>
        <w:rPr/>
      </w:pPr>
      <w:r>
        <w:rPr/>
        <w:t>meeting of ITDS stockholders, you must request them no later than November 22,</w:t>
      </w:r>
    </w:p>
    <w:p>
      <w:pPr>
        <w:pStyle w:val="PreformattedText"/>
        <w:rPr/>
      </w:pPr>
      <w:r>
        <w:rPr/>
        <w:t>1999, which is five business days prior to the date of such meeting.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Also see "Where You Can Find More Information" in this proxy</w:t>
      </w:r>
    </w:p>
    <w:p>
      <w:pPr>
        <w:pStyle w:val="PreformattedText"/>
        <w:rPr/>
      </w:pPr>
      <w:r>
        <w:rPr/>
        <w:t>statement/prospectus.</w:t>
      </w:r>
    </w:p>
    <w:p>
      <w:pPr>
        <w:pStyle w:val="PreformattedText"/>
        <w:rPr/>
      </w:pPr>
      <w:r>
        <w:rPr/>
        <w:t xml:space="preserve">   </w:t>
      </w:r>
      <w:r>
        <w:rPr/>
        <w:t>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TABLE OF CONTENTS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PAGE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----</w:t>
      </w:r>
    </w:p>
    <w:p>
      <w:pPr>
        <w:pStyle w:val="PreformattedText"/>
        <w:rPr/>
      </w:pPr>
      <w:r>
        <w:rPr/>
        <w:t xml:space="preserve">                                      </w:t>
      </w:r>
    </w:p>
    <w:p>
      <w:pPr>
        <w:pStyle w:val="PreformattedText"/>
        <w:rPr/>
      </w:pPr>
      <w:r>
        <w:rPr/>
        <w:t>QUESTIONS AND ANSWERS ABOUT THE</w:t>
      </w:r>
    </w:p>
    <w:p>
      <w:pPr>
        <w:pStyle w:val="PreformattedText"/>
        <w:rPr/>
      </w:pPr>
      <w:r>
        <w:rPr/>
        <w:t xml:space="preserve">  </w:t>
      </w:r>
      <w:r>
        <w:rPr/>
        <w:t>MERGER................................    1</w:t>
      </w:r>
    </w:p>
    <w:p>
      <w:pPr>
        <w:pStyle w:val="PreformattedText"/>
        <w:rPr/>
      </w:pPr>
      <w:r>
        <w:rPr/>
        <w:t>SUMMARY.................................    2</w:t>
      </w:r>
    </w:p>
    <w:p>
      <w:pPr>
        <w:pStyle w:val="PreformattedText"/>
        <w:rPr/>
      </w:pPr>
      <w:r>
        <w:rPr/>
        <w:t>RISK FACTORS............................    9</w:t>
      </w:r>
    </w:p>
    <w:p>
      <w:pPr>
        <w:pStyle w:val="PreformattedText"/>
        <w:rPr/>
      </w:pPr>
      <w:r>
        <w:rPr/>
        <w:t>THE COMPANIES...........................   20</w:t>
      </w:r>
    </w:p>
    <w:p>
      <w:pPr>
        <w:pStyle w:val="PreformattedText"/>
        <w:rPr/>
      </w:pPr>
      <w:r>
        <w:rPr/>
        <w:t>THE PROPOSED MERGER.....................   21</w:t>
      </w:r>
    </w:p>
    <w:p>
      <w:pPr>
        <w:pStyle w:val="PreformattedText"/>
        <w:rPr/>
      </w:pPr>
      <w:r>
        <w:rPr/>
        <w:t xml:space="preserve">  </w:t>
      </w:r>
      <w:r>
        <w:rPr/>
        <w:t>General...............................   21</w:t>
      </w:r>
    </w:p>
    <w:p>
      <w:pPr>
        <w:pStyle w:val="PreformattedText"/>
        <w:rPr/>
      </w:pPr>
      <w:r>
        <w:rPr/>
        <w:t xml:space="preserve">  </w:t>
      </w:r>
      <w:r>
        <w:rPr/>
        <w:t>Background of the Merger..............   21</w:t>
      </w:r>
    </w:p>
    <w:p>
      <w:pPr>
        <w:pStyle w:val="PreformattedText"/>
        <w:rPr/>
      </w:pPr>
      <w:r>
        <w:rPr/>
        <w:t xml:space="preserve">  </w:t>
      </w:r>
      <w:r>
        <w:rPr/>
        <w:t>ITDS' Reasons for the Merger..........   22</w:t>
      </w:r>
    </w:p>
    <w:p>
      <w:pPr>
        <w:pStyle w:val="PreformattedText"/>
        <w:rPr/>
      </w:pPr>
      <w:r>
        <w:rPr/>
        <w:t xml:space="preserve">  </w:t>
      </w:r>
      <w:r>
        <w:rPr/>
        <w:t>Recommendation of the ITDS Board of</w:t>
      </w:r>
    </w:p>
    <w:p>
      <w:pPr>
        <w:pStyle w:val="PreformattedText"/>
        <w:rPr/>
      </w:pPr>
      <w:r>
        <w:rPr/>
        <w:t xml:space="preserve">     </w:t>
      </w:r>
      <w:r>
        <w:rPr/>
        <w:t>Directors..........................   24</w:t>
      </w:r>
    </w:p>
    <w:p>
      <w:pPr>
        <w:pStyle w:val="PreformattedText"/>
        <w:rPr/>
      </w:pPr>
      <w:r>
        <w:rPr/>
        <w:t xml:space="preserve">  </w:t>
      </w:r>
      <w:r>
        <w:rPr/>
        <w:t>Opinion of Financial Advisor to</w:t>
      </w:r>
    </w:p>
    <w:p>
      <w:pPr>
        <w:pStyle w:val="PreformattedText"/>
        <w:rPr/>
      </w:pPr>
      <w:r>
        <w:rPr/>
        <w:t xml:space="preserve">     </w:t>
      </w:r>
      <w:r>
        <w:rPr/>
        <w:t>ITDS...............................   24</w:t>
      </w:r>
    </w:p>
    <w:p>
      <w:pPr>
        <w:pStyle w:val="PreformattedText"/>
        <w:rPr/>
      </w:pPr>
      <w:r>
        <w:rPr/>
        <w:t xml:space="preserve">  </w:t>
      </w:r>
      <w:r>
        <w:rPr/>
        <w:t>Material U.S. Federal Income Tax</w:t>
      </w:r>
    </w:p>
    <w:p>
      <w:pPr>
        <w:pStyle w:val="PreformattedText"/>
        <w:rPr/>
      </w:pPr>
      <w:r>
        <w:rPr/>
        <w:t xml:space="preserve">     </w:t>
      </w:r>
      <w:r>
        <w:rPr/>
        <w:t>Considerations.....................   28</w:t>
      </w:r>
    </w:p>
    <w:p>
      <w:pPr>
        <w:pStyle w:val="PreformattedText"/>
        <w:rPr/>
      </w:pPr>
      <w:r>
        <w:rPr/>
        <w:t xml:space="preserve">  </w:t>
      </w:r>
      <w:r>
        <w:rPr/>
        <w:t>Certain Guernsey Tax Considerations...   30</w:t>
      </w:r>
    </w:p>
    <w:p>
      <w:pPr>
        <w:pStyle w:val="PreformattedText"/>
        <w:rPr/>
      </w:pPr>
      <w:r>
        <w:rPr/>
        <w:t xml:space="preserve">  </w:t>
      </w:r>
      <w:r>
        <w:rPr/>
        <w:t>Delisting and Deregistration of ITDS</w:t>
      </w:r>
    </w:p>
    <w:p>
      <w:pPr>
        <w:pStyle w:val="PreformattedText"/>
        <w:rPr/>
      </w:pPr>
      <w:r>
        <w:rPr/>
        <w:t xml:space="preserve">  </w:t>
      </w:r>
      <w:r>
        <w:rPr/>
        <w:t>Common Stock; NYSE Listing............   30</w:t>
      </w:r>
    </w:p>
    <w:p>
      <w:pPr>
        <w:pStyle w:val="PreformattedText"/>
        <w:rPr/>
      </w:pPr>
      <w:r>
        <w:rPr/>
        <w:t xml:space="preserve">  </w:t>
      </w:r>
      <w:r>
        <w:rPr/>
        <w:t>Governmental and Other Regulatory</w:t>
      </w:r>
    </w:p>
    <w:p>
      <w:pPr>
        <w:pStyle w:val="PreformattedText"/>
        <w:rPr/>
      </w:pPr>
      <w:r>
        <w:rPr/>
        <w:t xml:space="preserve">     </w:t>
      </w:r>
      <w:r>
        <w:rPr/>
        <w:t>Approvals..........................   31</w:t>
      </w:r>
    </w:p>
    <w:p>
      <w:pPr>
        <w:pStyle w:val="PreformattedText"/>
        <w:rPr/>
      </w:pPr>
      <w:r>
        <w:rPr/>
        <w:t xml:space="preserve">  </w:t>
      </w:r>
      <w:r>
        <w:rPr/>
        <w:t>Accounting Treatment..................   31</w:t>
      </w:r>
    </w:p>
    <w:p>
      <w:pPr>
        <w:pStyle w:val="PreformattedText"/>
        <w:rPr/>
      </w:pPr>
      <w:r>
        <w:rPr/>
        <w:t xml:space="preserve">  </w:t>
      </w:r>
      <w:r>
        <w:rPr/>
        <w:t>Interests of ITDS' Executive Officers</w:t>
      </w:r>
    </w:p>
    <w:p>
      <w:pPr>
        <w:pStyle w:val="PreformattedText"/>
        <w:rPr/>
      </w:pPr>
      <w:r>
        <w:rPr/>
        <w:t xml:space="preserve">     </w:t>
      </w:r>
      <w:r>
        <w:rPr/>
        <w:t>and Directors in the Merger........   31</w:t>
      </w:r>
    </w:p>
    <w:p>
      <w:pPr>
        <w:pStyle w:val="PreformattedText"/>
        <w:rPr/>
      </w:pPr>
      <w:r>
        <w:rPr/>
        <w:t xml:space="preserve">  </w:t>
      </w:r>
      <w:r>
        <w:rPr/>
        <w:t>Resales of Amdocs Ordinary Shares in</w:t>
      </w:r>
    </w:p>
    <w:p>
      <w:pPr>
        <w:pStyle w:val="PreformattedText"/>
        <w:rPr/>
      </w:pPr>
      <w:r>
        <w:rPr/>
        <w:t xml:space="preserve">     </w:t>
      </w:r>
      <w:r>
        <w:rPr/>
        <w:t>Connection with the Merger;</w:t>
      </w:r>
    </w:p>
    <w:p>
      <w:pPr>
        <w:pStyle w:val="PreformattedText"/>
        <w:rPr/>
      </w:pPr>
      <w:r>
        <w:rPr/>
        <w:t xml:space="preserve">     </w:t>
      </w:r>
      <w:r>
        <w:rPr/>
        <w:t>Affiliate Agreements...............   33</w:t>
      </w:r>
    </w:p>
    <w:p>
      <w:pPr>
        <w:pStyle w:val="PreformattedText"/>
        <w:rPr/>
      </w:pPr>
      <w:r>
        <w:rPr/>
        <w:t xml:space="preserve">  </w:t>
      </w:r>
      <w:r>
        <w:rPr/>
        <w:t>Other Effects of the Merger...........   33</w:t>
      </w:r>
    </w:p>
    <w:p>
      <w:pPr>
        <w:pStyle w:val="PreformattedText"/>
        <w:rPr/>
      </w:pPr>
      <w:r>
        <w:rPr/>
        <w:t xml:space="preserve">  </w:t>
      </w:r>
      <w:r>
        <w:rPr/>
        <w:t>Cautionary Statement Concerning</w:t>
      </w:r>
    </w:p>
    <w:p>
      <w:pPr>
        <w:pStyle w:val="PreformattedText"/>
        <w:rPr/>
      </w:pPr>
      <w:r>
        <w:rPr/>
        <w:t xml:space="preserve">     </w:t>
      </w:r>
      <w:r>
        <w:rPr/>
        <w:t>Forward-looking Statements.........   34</w:t>
      </w:r>
    </w:p>
    <w:p>
      <w:pPr>
        <w:pStyle w:val="PreformattedText"/>
        <w:rPr/>
      </w:pPr>
      <w:r>
        <w:rPr/>
        <w:t>COMPARATIVE MARKET PRICE INFORMATION....   36</w:t>
      </w:r>
    </w:p>
    <w:p>
      <w:pPr>
        <w:pStyle w:val="PreformattedText"/>
        <w:rPr/>
      </w:pPr>
      <w:r>
        <w:rPr/>
        <w:t>AMDOCS UNAUDITED PRO FORMA CONDENSED</w:t>
      </w:r>
    </w:p>
    <w:p>
      <w:pPr>
        <w:pStyle w:val="PreformattedText"/>
        <w:rPr/>
      </w:pPr>
      <w:r>
        <w:rPr/>
        <w:t xml:space="preserve">  </w:t>
      </w:r>
      <w:r>
        <w:rPr/>
        <w:t>COMBINED FINANCIAL INFORMATION........   37</w:t>
      </w:r>
    </w:p>
    <w:p>
      <w:pPr>
        <w:pStyle w:val="PreformattedText"/>
        <w:rPr/>
      </w:pPr>
      <w:r>
        <w:rPr/>
        <w:t>THE MERGER AGREEMENT....................   43</w:t>
      </w:r>
    </w:p>
    <w:p>
      <w:pPr>
        <w:pStyle w:val="PreformattedText"/>
        <w:rPr/>
      </w:pPr>
      <w:r>
        <w:rPr/>
        <w:t xml:space="preserve">  </w:t>
      </w:r>
      <w:r>
        <w:rPr/>
        <w:t>Terms of the Merger...................   43</w:t>
      </w:r>
    </w:p>
    <w:p>
      <w:pPr>
        <w:pStyle w:val="PreformattedText"/>
        <w:rPr/>
      </w:pPr>
      <w:r>
        <w:rPr/>
        <w:t xml:space="preserve">  </w:t>
      </w:r>
      <w:r>
        <w:rPr/>
        <w:t>Effective Time; Closing...............   43</w:t>
      </w:r>
    </w:p>
    <w:p>
      <w:pPr>
        <w:pStyle w:val="PreformattedText"/>
        <w:rPr/>
      </w:pPr>
      <w:r>
        <w:rPr/>
        <w:t xml:space="preserve">  </w:t>
      </w:r>
      <w:r>
        <w:rPr/>
        <w:t>Exchange of Shares....................   43</w:t>
      </w:r>
    </w:p>
    <w:p>
      <w:pPr>
        <w:pStyle w:val="PreformattedText"/>
        <w:rPr/>
      </w:pPr>
      <w:r>
        <w:rPr/>
        <w:t xml:space="preserve">  </w:t>
      </w:r>
      <w:r>
        <w:rPr/>
        <w:t>Treatment of ITDS Stock Options.......   44</w:t>
      </w:r>
    </w:p>
    <w:p>
      <w:pPr>
        <w:pStyle w:val="PreformattedText"/>
        <w:rPr/>
      </w:pPr>
      <w:r>
        <w:rPr/>
        <w:t xml:space="preserve">  </w:t>
      </w:r>
      <w:r>
        <w:rPr/>
        <w:t>Principal Representations and</w:t>
      </w:r>
    </w:p>
    <w:p>
      <w:pPr>
        <w:pStyle w:val="PreformattedText"/>
        <w:rPr/>
      </w:pPr>
      <w:r>
        <w:rPr/>
        <w:t xml:space="preserve">     </w:t>
      </w:r>
      <w:r>
        <w:rPr/>
        <w:t>Warranties.........................   44</w:t>
      </w:r>
    </w:p>
    <w:p>
      <w:pPr>
        <w:pStyle w:val="PreformattedText"/>
        <w:rPr/>
      </w:pPr>
      <w:r>
        <w:rPr/>
        <w:t xml:space="preserve">  </w:t>
      </w:r>
      <w:r>
        <w:rPr/>
        <w:t>Business of ITDS Pending the Merger...   45</w:t>
      </w:r>
    </w:p>
    <w:p>
      <w:pPr>
        <w:pStyle w:val="PreformattedText"/>
        <w:rPr/>
      </w:pPr>
      <w:r>
        <w:rPr/>
        <w:t xml:space="preserve">  </w:t>
      </w:r>
      <w:r>
        <w:rPr/>
        <w:t>Business of Amdocs Pending the</w:t>
      </w:r>
    </w:p>
    <w:p>
      <w:pPr>
        <w:pStyle w:val="PreformattedText"/>
        <w:rPr/>
      </w:pPr>
      <w:r>
        <w:rPr/>
        <w:t xml:space="preserve">     </w:t>
      </w:r>
      <w:r>
        <w:rPr/>
        <w:t>Merger.............................   46</w:t>
      </w:r>
    </w:p>
    <w:p>
      <w:pPr>
        <w:pStyle w:val="PreformattedText"/>
        <w:rPr/>
      </w:pPr>
      <w:r>
        <w:rPr/>
        <w:t xml:space="preserve">  </w:t>
      </w:r>
      <w:r>
        <w:rPr/>
        <w:t>No Solicitation.......................   46</w:t>
      </w:r>
    </w:p>
    <w:p>
      <w:pPr>
        <w:pStyle w:val="PreformattedText"/>
        <w:rPr/>
      </w:pPr>
      <w:r>
        <w:rPr/>
        <w:t xml:space="preserve">  </w:t>
      </w:r>
      <w:r>
        <w:rPr/>
        <w:t>Termination; Certain Fees.............   47</w:t>
      </w:r>
    </w:p>
    <w:p>
      <w:pPr>
        <w:pStyle w:val="PreformattedText"/>
        <w:rPr/>
      </w:pPr>
      <w:r>
        <w:rPr/>
        <w:t xml:space="preserve">  </w:t>
      </w:r>
      <w:r>
        <w:rPr/>
        <w:t>Certain Other Covenants...............   48</w:t>
      </w:r>
    </w:p>
    <w:p>
      <w:pPr>
        <w:pStyle w:val="PreformattedText"/>
        <w:rPr/>
      </w:pPr>
      <w:r>
        <w:rPr/>
        <w:t xml:space="preserve">  </w:t>
      </w:r>
      <w:r>
        <w:rPr/>
        <w:t>Fees and Expenses.....................   48</w:t>
      </w:r>
    </w:p>
    <w:p>
      <w:pPr>
        <w:pStyle w:val="PreformattedText"/>
        <w:rPr/>
      </w:pPr>
      <w:r>
        <w:rPr/>
        <w:t xml:space="preserve">  </w:t>
      </w:r>
      <w:r>
        <w:rPr/>
        <w:t>Conditions............................   48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PAGE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----</w:t>
      </w:r>
    </w:p>
    <w:p>
      <w:pPr>
        <w:pStyle w:val="PreformattedText"/>
        <w:rPr/>
      </w:pPr>
      <w:r>
        <w:rPr/>
        <w:t xml:space="preserve">                                      </w:t>
      </w:r>
    </w:p>
    <w:p>
      <w:pPr>
        <w:pStyle w:val="PreformattedText"/>
        <w:rPr/>
      </w:pPr>
      <w:r>
        <w:rPr/>
        <w:t>OTHER AGREEMENTS........................   50</w:t>
      </w:r>
    </w:p>
    <w:p>
      <w:pPr>
        <w:pStyle w:val="PreformattedText"/>
        <w:rPr/>
      </w:pPr>
      <w:r>
        <w:rPr/>
        <w:t xml:space="preserve">  </w:t>
      </w:r>
      <w:r>
        <w:rPr/>
        <w:t>Voting Agreement......................   50</w:t>
      </w:r>
    </w:p>
    <w:p>
      <w:pPr>
        <w:pStyle w:val="PreformattedText"/>
        <w:rPr/>
      </w:pPr>
      <w:r>
        <w:rPr/>
        <w:t xml:space="preserve">  </w:t>
      </w:r>
      <w:r>
        <w:rPr/>
        <w:t>Stock Option Agreement................   50</w:t>
      </w:r>
    </w:p>
    <w:p>
      <w:pPr>
        <w:pStyle w:val="PreformattedText"/>
        <w:rPr/>
      </w:pPr>
      <w:r>
        <w:rPr/>
        <w:t xml:space="preserve">  </w:t>
      </w:r>
      <w:r>
        <w:rPr/>
        <w:t>Letter Agreement with Amdocs</w:t>
      </w:r>
    </w:p>
    <w:p>
      <w:pPr>
        <w:pStyle w:val="PreformattedText"/>
        <w:rPr/>
      </w:pPr>
      <w:r>
        <w:rPr/>
        <w:t xml:space="preserve">     </w:t>
      </w:r>
      <w:r>
        <w:rPr/>
        <w:t>International Limited..............   51</w:t>
      </w:r>
    </w:p>
    <w:p>
      <w:pPr>
        <w:pStyle w:val="PreformattedText"/>
        <w:rPr/>
      </w:pPr>
      <w:r>
        <w:rPr/>
        <w:t>THE ITDS SPECIAL MEETING................   52</w:t>
      </w:r>
    </w:p>
    <w:p>
      <w:pPr>
        <w:pStyle w:val="PreformattedText"/>
        <w:rPr/>
      </w:pPr>
      <w:r>
        <w:rPr/>
        <w:t xml:space="preserve">  </w:t>
      </w:r>
      <w:r>
        <w:rPr/>
        <w:t>General...............................   52</w:t>
      </w:r>
    </w:p>
    <w:p>
      <w:pPr>
        <w:pStyle w:val="PreformattedText"/>
        <w:rPr/>
      </w:pPr>
      <w:r>
        <w:rPr/>
        <w:t xml:space="preserve">  </w:t>
      </w:r>
      <w:r>
        <w:rPr/>
        <w:t>Matters to be Considered..............   52</w:t>
      </w:r>
    </w:p>
    <w:p>
      <w:pPr>
        <w:pStyle w:val="PreformattedText"/>
        <w:rPr/>
      </w:pPr>
      <w:r>
        <w:rPr/>
        <w:t xml:space="preserve">  </w:t>
      </w:r>
      <w:r>
        <w:rPr/>
        <w:t>ITDS Board of Directors'</w:t>
      </w:r>
    </w:p>
    <w:p>
      <w:pPr>
        <w:pStyle w:val="PreformattedText"/>
        <w:rPr/>
      </w:pPr>
      <w:r>
        <w:rPr/>
        <w:t xml:space="preserve">     </w:t>
      </w:r>
      <w:r>
        <w:rPr/>
        <w:t>Recommendation.....................   52</w:t>
      </w:r>
    </w:p>
    <w:p>
      <w:pPr>
        <w:pStyle w:val="PreformattedText"/>
        <w:rPr/>
      </w:pPr>
      <w:r>
        <w:rPr/>
        <w:t xml:space="preserve">  </w:t>
      </w:r>
      <w:r>
        <w:rPr/>
        <w:t>Record Date and Voting................   52</w:t>
      </w:r>
    </w:p>
    <w:p>
      <w:pPr>
        <w:pStyle w:val="PreformattedText"/>
        <w:rPr/>
      </w:pPr>
      <w:r>
        <w:rPr/>
        <w:t xml:space="preserve">  </w:t>
      </w:r>
      <w:r>
        <w:rPr/>
        <w:t>Voting and Revocation of Proxies......   53</w:t>
      </w:r>
    </w:p>
    <w:p>
      <w:pPr>
        <w:pStyle w:val="PreformattedText"/>
        <w:rPr/>
      </w:pPr>
      <w:r>
        <w:rPr/>
        <w:t xml:space="preserve">  </w:t>
      </w:r>
      <w:r>
        <w:rPr/>
        <w:t>Solicitation of Proxies; Expenses.....   53</w:t>
      </w:r>
    </w:p>
    <w:p>
      <w:pPr>
        <w:pStyle w:val="PreformattedText"/>
        <w:rPr/>
      </w:pPr>
      <w:r>
        <w:rPr/>
        <w:t>DESCRIPTION OF SHARE CAPITAL OF</w:t>
      </w:r>
    </w:p>
    <w:p>
      <w:pPr>
        <w:pStyle w:val="PreformattedText"/>
        <w:rPr/>
      </w:pPr>
      <w:r>
        <w:rPr/>
        <w:t xml:space="preserve">  </w:t>
      </w:r>
      <w:r>
        <w:rPr/>
        <w:t>AMDOCS................................   54</w:t>
      </w:r>
    </w:p>
    <w:p>
      <w:pPr>
        <w:pStyle w:val="PreformattedText"/>
        <w:rPr/>
      </w:pPr>
      <w:r>
        <w:rPr/>
        <w:t xml:space="preserve">  </w:t>
      </w:r>
      <w:r>
        <w:rPr/>
        <w:t>Ordinary Shares.......................   54</w:t>
      </w:r>
    </w:p>
    <w:p>
      <w:pPr>
        <w:pStyle w:val="PreformattedText"/>
        <w:rPr/>
      </w:pPr>
      <w:r>
        <w:rPr/>
        <w:t xml:space="preserve">  </w:t>
      </w:r>
      <w:r>
        <w:rPr/>
        <w:t>Preferred Shares......................   55</w:t>
      </w:r>
    </w:p>
    <w:p>
      <w:pPr>
        <w:pStyle w:val="PreformattedText"/>
        <w:rPr/>
      </w:pPr>
      <w:r>
        <w:rPr/>
        <w:t>COMPARISON OF CERTAIN RIGHTS OF</w:t>
      </w:r>
    </w:p>
    <w:p>
      <w:pPr>
        <w:pStyle w:val="PreformattedText"/>
        <w:rPr/>
      </w:pPr>
      <w:r>
        <w:rPr/>
        <w:t xml:space="preserve">  </w:t>
      </w:r>
      <w:r>
        <w:rPr/>
        <w:t>STOCKHOLDERS OF ITDS AND AMDOCS.......   56</w:t>
      </w:r>
    </w:p>
    <w:p>
      <w:pPr>
        <w:pStyle w:val="PreformattedText"/>
        <w:rPr/>
      </w:pPr>
      <w:r>
        <w:rPr/>
        <w:t xml:space="preserve">  </w:t>
      </w:r>
      <w:r>
        <w:rPr/>
        <w:t>Voting Rights.........................   56</w:t>
      </w:r>
    </w:p>
    <w:p>
      <w:pPr>
        <w:pStyle w:val="PreformattedText"/>
        <w:rPr/>
      </w:pPr>
      <w:r>
        <w:rPr/>
        <w:t xml:space="preserve">  </w:t>
      </w:r>
      <w:r>
        <w:rPr/>
        <w:t>Amendment of Charter Documents........   56</w:t>
      </w:r>
    </w:p>
    <w:p>
      <w:pPr>
        <w:pStyle w:val="PreformattedText"/>
        <w:rPr/>
      </w:pPr>
      <w:r>
        <w:rPr/>
        <w:t xml:space="preserve">  </w:t>
      </w:r>
      <w:r>
        <w:rPr/>
        <w:t>Appraisal Rights......................   57</w:t>
      </w:r>
    </w:p>
    <w:p>
      <w:pPr>
        <w:pStyle w:val="PreformattedText"/>
        <w:rPr/>
      </w:pPr>
      <w:r>
        <w:rPr/>
        <w:t xml:space="preserve">  </w:t>
      </w:r>
      <w:r>
        <w:rPr/>
        <w:t>Preemptive Rights.....................   57</w:t>
      </w:r>
    </w:p>
    <w:p>
      <w:pPr>
        <w:pStyle w:val="PreformattedText"/>
        <w:rPr/>
      </w:pPr>
      <w:r>
        <w:rPr/>
        <w:t xml:space="preserve">  </w:t>
      </w:r>
      <w:r>
        <w:rPr/>
        <w:t>Action by Written Consent of</w:t>
      </w:r>
    </w:p>
    <w:p>
      <w:pPr>
        <w:pStyle w:val="PreformattedText"/>
        <w:rPr/>
      </w:pPr>
      <w:r>
        <w:rPr/>
        <w:t xml:space="preserve">     </w:t>
      </w:r>
      <w:r>
        <w:rPr/>
        <w:t>Stockholders.......................   57</w:t>
      </w:r>
    </w:p>
    <w:p>
      <w:pPr>
        <w:pStyle w:val="PreformattedText"/>
        <w:rPr/>
      </w:pPr>
      <w:r>
        <w:rPr/>
        <w:t xml:space="preserve">  </w:t>
      </w:r>
      <w:r>
        <w:rPr/>
        <w:t>Stockholders' Meetings................   57</w:t>
      </w:r>
    </w:p>
    <w:p>
      <w:pPr>
        <w:pStyle w:val="PreformattedText"/>
        <w:rPr/>
      </w:pPr>
      <w:r>
        <w:rPr/>
        <w:t xml:space="preserve">  </w:t>
      </w:r>
      <w:r>
        <w:rPr/>
        <w:t>Election of Directors.................   58</w:t>
      </w:r>
    </w:p>
    <w:p>
      <w:pPr>
        <w:pStyle w:val="PreformattedText"/>
        <w:rPr/>
      </w:pPr>
      <w:r>
        <w:rPr/>
        <w:t xml:space="preserve">  </w:t>
      </w:r>
      <w:r>
        <w:rPr/>
        <w:t>Limitation of Directors' Liability;</w:t>
      </w:r>
    </w:p>
    <w:p>
      <w:pPr>
        <w:pStyle w:val="PreformattedText"/>
        <w:rPr/>
      </w:pPr>
      <w:r>
        <w:rPr/>
        <w:t xml:space="preserve">     </w:t>
      </w:r>
      <w:r>
        <w:rPr/>
        <w:t>Indemnification of Officers and</w:t>
      </w:r>
    </w:p>
    <w:p>
      <w:pPr>
        <w:pStyle w:val="PreformattedText"/>
        <w:rPr/>
      </w:pPr>
      <w:r>
        <w:rPr/>
        <w:t xml:space="preserve">     </w:t>
      </w:r>
      <w:r>
        <w:rPr/>
        <w:t>Directors..........................   58</w:t>
      </w:r>
    </w:p>
    <w:p>
      <w:pPr>
        <w:pStyle w:val="PreformattedText"/>
        <w:rPr/>
      </w:pPr>
      <w:r>
        <w:rPr/>
        <w:t xml:space="preserve">  </w:t>
      </w:r>
      <w:r>
        <w:rPr/>
        <w:t>Stockholder Votes on Certain</w:t>
      </w:r>
    </w:p>
    <w:p>
      <w:pPr>
        <w:pStyle w:val="PreformattedText"/>
        <w:rPr/>
      </w:pPr>
      <w:r>
        <w:rPr/>
        <w:t xml:space="preserve">     </w:t>
      </w:r>
      <w:r>
        <w:rPr/>
        <w:t>Reorganizations....................   59</w:t>
      </w:r>
    </w:p>
    <w:p>
      <w:pPr>
        <w:pStyle w:val="PreformattedText"/>
        <w:rPr/>
      </w:pPr>
      <w:r>
        <w:rPr/>
        <w:t xml:space="preserve">  </w:t>
      </w:r>
      <w:r>
        <w:rPr/>
        <w:t>Certain Provisions Relating to</w:t>
      </w:r>
    </w:p>
    <w:p>
      <w:pPr>
        <w:pStyle w:val="PreformattedText"/>
        <w:rPr/>
      </w:pPr>
      <w:r>
        <w:rPr/>
        <w:t xml:space="preserve">     </w:t>
      </w:r>
      <w:r>
        <w:rPr/>
        <w:t>Business Combinations..............   59</w:t>
      </w:r>
    </w:p>
    <w:p>
      <w:pPr>
        <w:pStyle w:val="PreformattedText"/>
        <w:rPr/>
      </w:pPr>
      <w:r>
        <w:rPr/>
        <w:t xml:space="preserve">  </w:t>
      </w:r>
      <w:r>
        <w:rPr/>
        <w:t>Stockholder Suits.....................   60</w:t>
      </w:r>
    </w:p>
    <w:p>
      <w:pPr>
        <w:pStyle w:val="PreformattedText"/>
        <w:rPr/>
      </w:pPr>
      <w:r>
        <w:rPr/>
        <w:t xml:space="preserve">  </w:t>
      </w:r>
      <w:r>
        <w:rPr/>
        <w:t>Financial Information Available to</w:t>
      </w:r>
    </w:p>
    <w:p>
      <w:pPr>
        <w:pStyle w:val="PreformattedText"/>
        <w:rPr/>
      </w:pPr>
      <w:r>
        <w:rPr/>
        <w:t xml:space="preserve">     </w:t>
      </w:r>
      <w:r>
        <w:rPr/>
        <w:t>Stockholders.......................   60</w:t>
      </w:r>
    </w:p>
    <w:p>
      <w:pPr>
        <w:pStyle w:val="PreformattedText"/>
        <w:rPr/>
      </w:pPr>
      <w:r>
        <w:rPr/>
        <w:t>ITDS STOCKHOLDER PROPOSALS..............   60</w:t>
      </w:r>
    </w:p>
    <w:p>
      <w:pPr>
        <w:pStyle w:val="PreformattedText"/>
        <w:rPr/>
      </w:pPr>
      <w:r>
        <w:rPr/>
        <w:t>EXPERTS.................................   60</w:t>
      </w:r>
    </w:p>
    <w:p>
      <w:pPr>
        <w:pStyle w:val="PreformattedText"/>
        <w:rPr/>
      </w:pPr>
      <w:r>
        <w:rPr/>
        <w:t>LEGAL MATTERS...........................   61</w:t>
      </w:r>
    </w:p>
    <w:p>
      <w:pPr>
        <w:pStyle w:val="PreformattedText"/>
        <w:rPr/>
      </w:pPr>
      <w:r>
        <w:rPr/>
        <w:t>WHERE CAN YOU FIND</w:t>
      </w:r>
    </w:p>
    <w:p>
      <w:pPr>
        <w:pStyle w:val="PreformattedText"/>
        <w:rPr/>
      </w:pPr>
      <w:r>
        <w:rPr/>
        <w:t>MORE INFORMATION........................   61</w:t>
      </w:r>
    </w:p>
    <w:p>
      <w:pPr>
        <w:pStyle w:val="PreformattedText"/>
        <w:rPr/>
      </w:pPr>
      <w:r>
        <w:rPr/>
        <w:t>Appendix A: Agreement and Plan of</w:t>
      </w:r>
    </w:p>
    <w:p>
      <w:pPr>
        <w:pStyle w:val="PreformattedText"/>
        <w:rPr/>
      </w:pPr>
      <w:r>
        <w:rPr/>
        <w:t xml:space="preserve">  </w:t>
      </w:r>
      <w:r>
        <w:rPr/>
        <w:t>Merger................................  A-1</w:t>
      </w:r>
    </w:p>
    <w:p>
      <w:pPr>
        <w:pStyle w:val="PreformattedText"/>
        <w:rPr/>
      </w:pPr>
      <w:r>
        <w:rPr/>
        <w:t>Appendix B: Voting Agreement............  B-1</w:t>
      </w:r>
    </w:p>
    <w:p>
      <w:pPr>
        <w:pStyle w:val="PreformattedText"/>
        <w:rPr/>
      </w:pPr>
      <w:r>
        <w:rPr/>
        <w:t>Appendix C: Stock Option Agreement......  C-1</w:t>
      </w:r>
    </w:p>
    <w:p>
      <w:pPr>
        <w:pStyle w:val="PreformattedText"/>
        <w:rPr/>
      </w:pPr>
      <w:r>
        <w:rPr/>
        <w:t>Appendix D: Opinion of Lehman</w:t>
      </w:r>
    </w:p>
    <w:p>
      <w:pPr>
        <w:pStyle w:val="PreformattedText"/>
        <w:rPr/>
      </w:pPr>
      <w:r>
        <w:rPr/>
        <w:t xml:space="preserve">  </w:t>
      </w:r>
      <w:r>
        <w:rPr/>
        <w:t>Brothers..............................  D-1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i</w:t>
      </w:r>
    </w:p>
    <w:p>
      <w:pPr>
        <w:pStyle w:val="PreformattedText"/>
        <w:rPr/>
      </w:pPr>
      <w:r>
        <w:rPr/>
        <w:t xml:space="preserve">   </w:t>
      </w:r>
      <w:r>
        <w:rPr/>
        <w:t>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</w:t>
      </w:r>
      <w:r>
        <w:rPr/>
        <w:t>QUESTIONS AND ANSWERS ABOUT THE MERGER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Q:  PLEASE EXPLAIN WHAT I WILL RECEIVE IN THE MERGER.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A:  If the merger is completed, ITDS stockholders will receive between 0.3717</w:t>
      </w:r>
    </w:p>
    <w:p>
      <w:pPr>
        <w:pStyle w:val="PreformattedText"/>
        <w:rPr/>
      </w:pPr>
      <w:r>
        <w:rPr/>
        <w:t xml:space="preserve">    </w:t>
      </w:r>
      <w:r>
        <w:rPr/>
        <w:t>and 0.4603 ordinary shares of Amdocs for each share of ITDS common stock.</w:t>
      </w:r>
    </w:p>
    <w:p>
      <w:pPr>
        <w:pStyle w:val="PreformattedText"/>
        <w:rPr/>
      </w:pPr>
      <w:r>
        <w:rPr/>
        <w:t xml:space="preserve">    </w:t>
      </w:r>
      <w:r>
        <w:rPr/>
        <w:t>The exact amount of Amdocs ordinary shares to be received will be determined</w:t>
      </w:r>
    </w:p>
    <w:p>
      <w:pPr>
        <w:pStyle w:val="PreformattedText"/>
        <w:rPr/>
      </w:pPr>
      <w:r>
        <w:rPr/>
        <w:t xml:space="preserve">    </w:t>
      </w:r>
      <w:r>
        <w:rPr/>
        <w:t>by dividing $10.50 by the average of the closing price of the Amdocs</w:t>
      </w:r>
    </w:p>
    <w:p>
      <w:pPr>
        <w:pStyle w:val="PreformattedText"/>
        <w:rPr/>
      </w:pPr>
      <w:r>
        <w:rPr/>
        <w:t xml:space="preserve">    </w:t>
      </w:r>
      <w:r>
        <w:rPr/>
        <w:t>ordinary shares on the New York Stock Exchange during a specified period</w:t>
      </w:r>
    </w:p>
    <w:p>
      <w:pPr>
        <w:pStyle w:val="PreformattedText"/>
        <w:rPr/>
      </w:pPr>
      <w:r>
        <w:rPr/>
        <w:t xml:space="preserve">    </w:t>
      </w:r>
      <w:r>
        <w:rPr/>
        <w:t>prior to closing. We will not issue fractional ordinary shares of Amdocs.</w:t>
      </w:r>
    </w:p>
    <w:p>
      <w:pPr>
        <w:pStyle w:val="PreformattedText"/>
        <w:rPr/>
      </w:pPr>
      <w:r>
        <w:rPr/>
        <w:t xml:space="preserve">    </w:t>
      </w:r>
      <w:r>
        <w:rPr/>
        <w:t>Instead, ITDS stockholders will receive a check in the amount of the net</w:t>
      </w:r>
    </w:p>
    <w:p>
      <w:pPr>
        <w:pStyle w:val="PreformattedText"/>
        <w:rPr/>
      </w:pPr>
      <w:r>
        <w:rPr/>
        <w:t xml:space="preserve">    </w:t>
      </w:r>
      <w:r>
        <w:rPr/>
        <w:t>proceeds from the sale of those shares in the market.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Q:  WHAT DO I NEED TO DO NOW?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A:  Just mail your completed and signed proxy card in the enclosed return</w:t>
      </w:r>
    </w:p>
    <w:p>
      <w:pPr>
        <w:pStyle w:val="PreformattedText"/>
        <w:rPr/>
      </w:pPr>
      <w:r>
        <w:rPr/>
        <w:t xml:space="preserve">    </w:t>
      </w:r>
      <w:r>
        <w:rPr/>
        <w:t>envelope as soon as possible so that your shares may be represented at the</w:t>
      </w:r>
    </w:p>
    <w:p>
      <w:pPr>
        <w:pStyle w:val="PreformattedText"/>
        <w:rPr/>
      </w:pPr>
      <w:r>
        <w:rPr/>
        <w:t xml:space="preserve">    </w:t>
      </w:r>
      <w:r>
        <w:rPr/>
        <w:t>meeting. You may also vote by attending the stockholders meeting and voting</w:t>
      </w:r>
    </w:p>
    <w:p>
      <w:pPr>
        <w:pStyle w:val="PreformattedText"/>
        <w:rPr/>
      </w:pPr>
      <w:r>
        <w:rPr/>
        <w:t xml:space="preserve">    </w:t>
      </w:r>
      <w:r>
        <w:rPr/>
        <w:t>in person.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Q:  WHAT DO I DO IF I WANT TO CHANGE MY VOTE?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A:  You can change your vote at any time before we vote your proxy at the</w:t>
      </w:r>
    </w:p>
    <w:p>
      <w:pPr>
        <w:pStyle w:val="PreformattedText"/>
        <w:rPr/>
      </w:pPr>
      <w:r>
        <w:rPr/>
        <w:t xml:space="preserve">    </w:t>
      </w:r>
      <w:r>
        <w:rPr/>
        <w:t>meeting. You can do so in one of three ways: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First, you can send a written notice stating that you would like to</w:t>
      </w:r>
    </w:p>
    <w:p>
      <w:pPr>
        <w:pStyle w:val="PreformattedText"/>
        <w:rPr/>
      </w:pPr>
      <w:r>
        <w:rPr/>
        <w:t xml:space="preserve">       </w:t>
      </w:r>
      <w:r>
        <w:rPr/>
        <w:t>revoke your proxy to the Secretary of ITDS.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Second, you can complete a new proxy card and send it to the Secretary of</w:t>
      </w:r>
    </w:p>
    <w:p>
      <w:pPr>
        <w:pStyle w:val="PreformattedText"/>
        <w:rPr/>
      </w:pPr>
      <w:r>
        <w:rPr/>
        <w:t xml:space="preserve">       </w:t>
      </w:r>
      <w:r>
        <w:rPr/>
        <w:t>ITDS.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Third, you can attend the meeting and vote in person.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Q:  IF MY SHARES ARE HELD IN "STREET NAME" BY MY BROKER, WILL MY BROKER VOTE MY</w:t>
      </w:r>
    </w:p>
    <w:p>
      <w:pPr>
        <w:pStyle w:val="PreformattedText"/>
        <w:rPr/>
      </w:pPr>
      <w:r>
        <w:rPr/>
        <w:t xml:space="preserve">    </w:t>
      </w:r>
      <w:r>
        <w:rPr/>
        <w:t>SHARES FOR ME?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A:  If you do not provide your broker with instructions on how to vote your</w:t>
      </w:r>
    </w:p>
    <w:p>
      <w:pPr>
        <w:pStyle w:val="PreformattedText"/>
        <w:rPr/>
      </w:pPr>
      <w:r>
        <w:rPr/>
        <w:t xml:space="preserve">    </w:t>
      </w:r>
      <w:r>
        <w:rPr/>
        <w:t>"street name" shares, your broker will not be permitted to vote your shares.</w:t>
      </w:r>
    </w:p>
    <w:p>
      <w:pPr>
        <w:pStyle w:val="PreformattedText"/>
        <w:rPr/>
      </w:pPr>
      <w:r>
        <w:rPr/>
        <w:t xml:space="preserve">    </w:t>
      </w:r>
      <w:r>
        <w:rPr/>
        <w:t>You should be sure to provide your broker with instructions on how to vote</w:t>
      </w:r>
    </w:p>
    <w:p>
      <w:pPr>
        <w:pStyle w:val="PreformattedText"/>
        <w:rPr/>
      </w:pPr>
      <w:r>
        <w:rPr/>
        <w:t xml:space="preserve">    </w:t>
      </w:r>
      <w:r>
        <w:rPr/>
        <w:t>your shares. Without instructions, your shares will not be voted, which will</w:t>
      </w:r>
    </w:p>
    <w:p>
      <w:pPr>
        <w:pStyle w:val="PreformattedText"/>
        <w:rPr/>
      </w:pPr>
      <w:r>
        <w:rPr/>
        <w:t xml:space="preserve">    </w:t>
      </w:r>
      <w:r>
        <w:rPr/>
        <w:t>have the effect of a vote against adoption of the merger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Q:  SHOULD I SEND IN MY STOCK CERTIFICATES NOW?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A:  No. You will receive instructions for exchanging your ITDS stock</w:t>
      </w:r>
    </w:p>
    <w:p>
      <w:pPr>
        <w:pStyle w:val="PreformattedText"/>
        <w:rPr/>
      </w:pPr>
      <w:r>
        <w:rPr/>
        <w:t xml:space="preserve">    </w:t>
      </w:r>
      <w:r>
        <w:rPr/>
        <w:t>certificates for Amdocs ordinary shares and cash to be paid in the merger.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Q:  WHEN DO YOU EXPECT THE MERGER TO BE COMPLETED?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A:  We are working towards completing the merger as quickly as possible. We hope</w:t>
      </w:r>
    </w:p>
    <w:p>
      <w:pPr>
        <w:pStyle w:val="PreformattedText"/>
        <w:rPr/>
      </w:pPr>
      <w:r>
        <w:rPr/>
        <w:t xml:space="preserve">    </w:t>
      </w:r>
      <w:r>
        <w:rPr/>
        <w:t>to complete the merger by November 30,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Q:  WHO CAN HELP ANSWER MY QUESTIONS?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A:  If you would like additional copies of the proxy statement/prospectus or if</w:t>
      </w:r>
    </w:p>
    <w:p>
      <w:pPr>
        <w:pStyle w:val="PreformattedText"/>
        <w:rPr/>
      </w:pPr>
      <w:r>
        <w:rPr/>
        <w:t xml:space="preserve">    </w:t>
      </w:r>
      <w:r>
        <w:rPr/>
        <w:t>you have questions about the merger, including how to complete and return</w:t>
      </w:r>
    </w:p>
    <w:p>
      <w:pPr>
        <w:pStyle w:val="PreformattedText"/>
        <w:rPr/>
      </w:pPr>
      <w:r>
        <w:rPr/>
        <w:t xml:space="preserve">    </w:t>
      </w:r>
      <w:r>
        <w:rPr/>
        <w:t>your proxy card, you should contact: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International Telecommunication Data Systems, Inc.</w:t>
      </w:r>
    </w:p>
    <w:p>
      <w:pPr>
        <w:pStyle w:val="PreformattedText"/>
        <w:rPr/>
      </w:pPr>
      <w:r>
        <w:rPr/>
        <w:t xml:space="preserve">     </w:t>
      </w:r>
      <w:r>
        <w:rPr/>
        <w:t>225 High Ridge Road</w:t>
      </w:r>
    </w:p>
    <w:p>
      <w:pPr>
        <w:pStyle w:val="PreformattedText"/>
        <w:rPr/>
      </w:pPr>
      <w:r>
        <w:rPr/>
        <w:t xml:space="preserve">     </w:t>
      </w:r>
      <w:r>
        <w:rPr/>
        <w:t>Stamford, Connecticut 06905</w:t>
      </w:r>
    </w:p>
    <w:p>
      <w:pPr>
        <w:pStyle w:val="PreformattedText"/>
        <w:rPr/>
      </w:pPr>
      <w:r>
        <w:rPr/>
        <w:t xml:space="preserve">     </w:t>
      </w:r>
      <w:r>
        <w:rPr/>
        <w:t>Attn: Office of Investor Relations</w:t>
      </w:r>
    </w:p>
    <w:p>
      <w:pPr>
        <w:pStyle w:val="PreformattedText"/>
        <w:rPr/>
      </w:pPr>
      <w:r>
        <w:rPr/>
        <w:t xml:space="preserve">     </w:t>
      </w:r>
      <w:r>
        <w:rPr/>
        <w:t>Phone No.: (203) 329-3300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MacKenzie Partners, Inc.</w:t>
      </w:r>
    </w:p>
    <w:p>
      <w:pPr>
        <w:pStyle w:val="PreformattedText"/>
        <w:rPr/>
      </w:pPr>
      <w:r>
        <w:rPr/>
        <w:t xml:space="preserve">     </w:t>
      </w:r>
      <w:r>
        <w:rPr/>
        <w:t>156 Fifth Avenue</w:t>
      </w:r>
    </w:p>
    <w:p>
      <w:pPr>
        <w:pStyle w:val="PreformattedText"/>
        <w:rPr/>
      </w:pPr>
      <w:r>
        <w:rPr/>
        <w:t xml:space="preserve">     </w:t>
      </w:r>
      <w:r>
        <w:rPr/>
        <w:t>New York, New York 10010</w:t>
      </w:r>
    </w:p>
    <w:p>
      <w:pPr>
        <w:pStyle w:val="PreformattedText"/>
        <w:rPr/>
      </w:pPr>
      <w:r>
        <w:rPr/>
        <w:t xml:space="preserve">     </w:t>
      </w:r>
      <w:r>
        <w:rPr/>
        <w:t>Phone No.: (212) 929-5500 (call collect)</w:t>
      </w:r>
    </w:p>
    <w:p>
      <w:pPr>
        <w:pStyle w:val="PreformattedText"/>
        <w:rPr/>
      </w:pPr>
      <w:r>
        <w:rPr/>
        <w:t xml:space="preserve">     </w:t>
      </w:r>
      <w:r>
        <w:rPr/>
        <w:t>or (800) 322-2885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1</w:t>
      </w:r>
    </w:p>
    <w:p>
      <w:pPr>
        <w:pStyle w:val="PreformattedText"/>
        <w:rPr/>
      </w:pPr>
      <w:r>
        <w:rPr/>
        <w:t xml:space="preserve">   </w:t>
      </w:r>
      <w:r>
        <w:rPr/>
        <w:t>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SUMMARY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This summary highlights key aspects of the merger which are described in</w:t>
      </w:r>
    </w:p>
    <w:p>
      <w:pPr>
        <w:pStyle w:val="PreformattedText"/>
        <w:rPr/>
      </w:pPr>
      <w:r>
        <w:rPr/>
        <w:t>greater detail elsewhere in this document. It does not contain all of the</w:t>
      </w:r>
    </w:p>
    <w:p>
      <w:pPr>
        <w:pStyle w:val="PreformattedText"/>
        <w:rPr/>
      </w:pPr>
      <w:r>
        <w:rPr/>
        <w:t>information that is important to you. To better understand the merger, and for a</w:t>
      </w:r>
    </w:p>
    <w:p>
      <w:pPr>
        <w:pStyle w:val="PreformattedText"/>
        <w:rPr/>
      </w:pPr>
      <w:r>
        <w:rPr/>
        <w:t>more complete understanding of the legal terms of the merger, you should read</w:t>
      </w:r>
    </w:p>
    <w:p>
      <w:pPr>
        <w:pStyle w:val="PreformattedText"/>
        <w:rPr/>
      </w:pPr>
      <w:r>
        <w:rPr/>
        <w:t>this entire document carefully, as well as those additional documents to which</w:t>
      </w:r>
    </w:p>
    <w:p>
      <w:pPr>
        <w:pStyle w:val="PreformattedText"/>
        <w:rPr/>
      </w:pPr>
      <w:r>
        <w:rPr/>
        <w:t>we refer you. See "Where You Can Find More Information." (Page 61)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AMDOCS</w:t>
      </w:r>
    </w:p>
    <w:p>
      <w:pPr>
        <w:pStyle w:val="PreformattedText"/>
        <w:rPr/>
      </w:pPr>
      <w:r>
        <w:rPr/>
        <w:t>Tower Hill House Le Bordage</w:t>
      </w:r>
    </w:p>
    <w:p>
      <w:pPr>
        <w:pStyle w:val="PreformattedText"/>
        <w:rPr/>
      </w:pPr>
      <w:r>
        <w:rPr/>
        <w:t>St. Peter Port, Island of Guernsey</w:t>
      </w:r>
    </w:p>
    <w:p>
      <w:pPr>
        <w:pStyle w:val="PreformattedText"/>
        <w:rPr/>
      </w:pPr>
      <w:r>
        <w:rPr/>
        <w:t>GY1 3QT Channel Islands</w:t>
      </w:r>
    </w:p>
    <w:p>
      <w:pPr>
        <w:pStyle w:val="PreformattedText"/>
        <w:rPr/>
      </w:pPr>
      <w:r>
        <w:rPr/>
        <w:t>Tel.: 011-44-1481-728444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Amdocs is a leading provider of product-driven information system solutions to</w:t>
      </w:r>
    </w:p>
    <w:p>
      <w:pPr>
        <w:pStyle w:val="PreformattedText"/>
        <w:rPr/>
      </w:pPr>
      <w:r>
        <w:rPr/>
        <w:t>major telecommunications companies worldwide. Amdocs offers integrated,</w:t>
      </w:r>
    </w:p>
    <w:p>
      <w:pPr>
        <w:pStyle w:val="PreformattedText"/>
        <w:rPr/>
      </w:pPr>
      <w:r>
        <w:rPr/>
        <w:t>comprehensive customer care and billing systems for wireline and wireless</w:t>
      </w:r>
    </w:p>
    <w:p>
      <w:pPr>
        <w:pStyle w:val="PreformattedText"/>
        <w:rPr/>
      </w:pPr>
      <w:r>
        <w:rPr/>
        <w:t>network operators and service providers. Amdocs also provides customer care and</w:t>
      </w:r>
    </w:p>
    <w:p>
      <w:pPr>
        <w:pStyle w:val="PreformattedText"/>
        <w:rPr/>
      </w:pPr>
      <w:r>
        <w:rPr/>
        <w:t>billing systems to companies that offer multiple service packages, such as</w:t>
      </w:r>
    </w:p>
    <w:p>
      <w:pPr>
        <w:pStyle w:val="PreformattedText"/>
        <w:rPr/>
      </w:pPr>
      <w:r>
        <w:rPr/>
        <w:t>local, long distance, international, data, internet, voice over internet</w:t>
      </w:r>
    </w:p>
    <w:p>
      <w:pPr>
        <w:pStyle w:val="PreformattedText"/>
        <w:rPr/>
      </w:pPr>
      <w:r>
        <w:rPr/>
        <w:t>protocol, cellular, personal communication services and paging. With human</w:t>
      </w:r>
    </w:p>
    <w:p>
      <w:pPr>
        <w:pStyle w:val="PreformattedText"/>
        <w:rPr/>
      </w:pPr>
      <w:r>
        <w:rPr/>
        <w:t>resources of over 4,400 information systems professionals dedicated to the</w:t>
      </w:r>
    </w:p>
    <w:p>
      <w:pPr>
        <w:pStyle w:val="PreformattedText"/>
        <w:rPr/>
      </w:pPr>
      <w:r>
        <w:rPr/>
        <w:t>telecommunications industry, Amdocs has an installed base of successful projects</w:t>
      </w:r>
    </w:p>
    <w:p>
      <w:pPr>
        <w:pStyle w:val="PreformattedText"/>
        <w:rPr/>
      </w:pPr>
      <w:r>
        <w:rPr/>
        <w:t>with more than 70 major telecommunications companies throughout the world.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ITDS</w:t>
      </w:r>
    </w:p>
    <w:p>
      <w:pPr>
        <w:pStyle w:val="PreformattedText"/>
        <w:rPr/>
      </w:pPr>
      <w:r>
        <w:rPr/>
        <w:t>225 High Ridge Road</w:t>
      </w:r>
    </w:p>
    <w:p>
      <w:pPr>
        <w:pStyle w:val="PreformattedText"/>
        <w:rPr/>
      </w:pPr>
      <w:r>
        <w:rPr/>
        <w:t>Stamford, Connecticut 06905</w:t>
      </w:r>
    </w:p>
    <w:p>
      <w:pPr>
        <w:pStyle w:val="PreformattedText"/>
        <w:rPr/>
      </w:pPr>
      <w:r>
        <w:rPr/>
        <w:t>Tel.: (203) 329-3300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ITDS offers advanced billing, customer care and management information for</w:t>
      </w:r>
    </w:p>
    <w:p>
      <w:pPr>
        <w:pStyle w:val="PreformattedText"/>
        <w:rPr/>
      </w:pPr>
      <w:r>
        <w:rPr/>
        <w:t>telecommunications providers. Its systems form the foundation for a suite of</w:t>
      </w:r>
    </w:p>
    <w:p>
      <w:pPr>
        <w:pStyle w:val="PreformattedText"/>
        <w:rPr/>
      </w:pPr>
      <w:r>
        <w:rPr/>
        <w:t>applications that provide not only subscriber billing and service support, but</w:t>
      </w:r>
    </w:p>
    <w:p>
      <w:pPr>
        <w:pStyle w:val="PreformattedText"/>
        <w:rPr/>
      </w:pPr>
      <w:r>
        <w:rPr/>
        <w:t>also the means to automate subscriber activation, remittance processing,</w:t>
      </w:r>
    </w:p>
    <w:p>
      <w:pPr>
        <w:pStyle w:val="PreformattedText"/>
        <w:rPr/>
      </w:pPr>
      <w:r>
        <w:rPr/>
        <w:t>collections, data retrieval and reporting, electronic funds transfer, credit</w:t>
      </w:r>
    </w:p>
    <w:p>
      <w:pPr>
        <w:pStyle w:val="PreformattedText"/>
        <w:rPr/>
      </w:pPr>
      <w:r>
        <w:rPr/>
        <w:t>management, inventory management and data archiving. ITDS' state-of-the-art data</w:t>
      </w:r>
    </w:p>
    <w:p>
      <w:pPr>
        <w:pStyle w:val="PreformattedText"/>
        <w:rPr/>
      </w:pPr>
      <w:r>
        <w:rPr/>
        <w:t>centers located at its facilities in Stamford, Connecticut and Champaign,</w:t>
      </w:r>
    </w:p>
    <w:p>
      <w:pPr>
        <w:pStyle w:val="PreformattedText"/>
        <w:rPr/>
      </w:pPr>
      <w:r>
        <w:rPr/>
        <w:t>Illinois, supported by a staff of approximately 850 professionals, produce</w:t>
      </w:r>
    </w:p>
    <w:p>
      <w:pPr>
        <w:pStyle w:val="PreformattedText"/>
        <w:rPr/>
      </w:pPr>
      <w:r>
        <w:rPr/>
        <w:t>almost 9 million subscriber invoices monthly.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RECOMMENDATION TO ITDS STOCKHOLDERS</w:t>
      </w:r>
    </w:p>
    <w:p>
      <w:pPr>
        <w:pStyle w:val="PreformattedText"/>
        <w:rPr/>
      </w:pPr>
      <w:r>
        <w:rPr/>
        <w:t>(SEE PAGE 24)</w:t>
      </w:r>
    </w:p>
    <w:p>
      <w:pPr>
        <w:pStyle w:val="PreformattedText"/>
        <w:rPr/>
      </w:pPr>
      <w:r>
        <w:rPr/>
        <w:t>ITDS' Board of Directors has unanimously approved the merger agreement and</w:t>
      </w:r>
    </w:p>
    <w:p>
      <w:pPr>
        <w:pStyle w:val="PreformattedText"/>
        <w:rPr/>
      </w:pPr>
      <w:r>
        <w:rPr/>
        <w:t>recommends that you vote FOR the proposal to approve and adopt the merger</w:t>
      </w:r>
    </w:p>
    <w:p>
      <w:pPr>
        <w:pStyle w:val="PreformattedText"/>
        <w:rPr/>
      </w:pPr>
      <w:r>
        <w:rPr/>
        <w:t>agreement, under which ITDS will become a wholly-owned subsidiary of Amdocs.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MERGER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merger agreement, which is the legal document that governs the merger, is</w:t>
      </w:r>
    </w:p>
    <w:p>
      <w:pPr>
        <w:pStyle w:val="PreformattedText"/>
        <w:rPr/>
      </w:pPr>
      <w:r>
        <w:rPr/>
        <w:t>attached as Appendix A to this proxy statement/prospectus. We encourage you to</w:t>
      </w:r>
    </w:p>
    <w:p>
      <w:pPr>
        <w:pStyle w:val="PreformattedText"/>
        <w:rPr/>
      </w:pPr>
      <w:r>
        <w:rPr/>
        <w:t>read the merger agreement carefully.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WHAT ITDS STOCKHOLDERS WILL RECEIVE IN THE MERGER (SEE PAGE 43)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As a result of the merger, ITDS stockholders will receive between 0.3717 and</w:t>
      </w:r>
    </w:p>
    <w:p>
      <w:pPr>
        <w:pStyle w:val="PreformattedText"/>
        <w:rPr/>
      </w:pPr>
      <w:r>
        <w:rPr/>
        <w:t>0.4603 ordinary shares of Amdocs for each share of ITDS common stock. The exact</w:t>
      </w:r>
    </w:p>
    <w:p>
      <w:pPr>
        <w:pStyle w:val="PreformattedText"/>
        <w:rPr/>
      </w:pPr>
      <w:r>
        <w:rPr/>
        <w:t>number of Amdocs ordinary shares to be received for each ITDS share will be</w:t>
      </w:r>
    </w:p>
    <w:p>
      <w:pPr>
        <w:pStyle w:val="PreformattedText"/>
        <w:rPr/>
      </w:pPr>
      <w:r>
        <w:rPr/>
        <w:t>determined by dividing $10.50 by the average closing price of the Amdocs</w:t>
      </w:r>
    </w:p>
    <w:p>
      <w:pPr>
        <w:pStyle w:val="PreformattedText"/>
        <w:rPr/>
      </w:pPr>
      <w:r>
        <w:rPr/>
        <w:t>ordinary shares on the New York Stock Exchange during a specified period prior</w:t>
      </w:r>
    </w:p>
    <w:p>
      <w:pPr>
        <w:pStyle w:val="PreformattedText"/>
        <w:rPr/>
      </w:pPr>
      <w:r>
        <w:rPr/>
        <w:t>to closing. However, if the average closing price of Amdocs ordinary shares is</w:t>
      </w:r>
    </w:p>
    <w:p>
      <w:pPr>
        <w:pStyle w:val="PreformattedText"/>
        <w:rPr/>
      </w:pPr>
      <w:r>
        <w:rPr/>
        <w:t>greater than or equal to $28.25, the exchange ratio will be fixed at 0.3717. In</w:t>
      </w:r>
    </w:p>
    <w:p>
      <w:pPr>
        <w:pStyle w:val="PreformattedText"/>
        <w:rPr/>
      </w:pPr>
      <w:r>
        <w:rPr/>
        <w:t>addition, if the average closing price of Amdocs ordinary shares is less than or</w:t>
      </w:r>
    </w:p>
    <w:p>
      <w:pPr>
        <w:pStyle w:val="PreformattedText"/>
        <w:rPr/>
      </w:pPr>
      <w:r>
        <w:rPr/>
        <w:t>equal to $22.81, the exchange ratio will be fixed at 0.4603. Amdocs will not</w:t>
      </w:r>
    </w:p>
    <w:p>
      <w:pPr>
        <w:pStyle w:val="PreformattedText"/>
        <w:rPr/>
      </w:pPr>
      <w:r>
        <w:rPr/>
        <w:t>issue any fractional shares. Instead, ITDS stockholders otherwise entitled to</w:t>
      </w:r>
    </w:p>
    <w:p>
      <w:pPr>
        <w:pStyle w:val="PreformattedText"/>
        <w:rPr/>
      </w:pPr>
      <w:r>
        <w:rPr/>
        <w:t>receive fractional shares will receive a check in the amount of the net proceeds</w:t>
      </w:r>
    </w:p>
    <w:p>
      <w:pPr>
        <w:pStyle w:val="PreformattedText"/>
        <w:rPr/>
      </w:pPr>
      <w:r>
        <w:rPr/>
        <w:t>from the sale of those shares in the market.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ITDS stockholders should not send in their stock certificates for exchange until</w:t>
      </w:r>
    </w:p>
    <w:p>
      <w:pPr>
        <w:pStyle w:val="PreformattedText"/>
        <w:rPr/>
      </w:pPr>
      <w:r>
        <w:rPr/>
        <w:t>instructed to do so after we complete the merger.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VOTE REQUIRED (SEE PAGE 52)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To approve the merger agreement the holders of a majority of the outstanding</w:t>
      </w:r>
    </w:p>
    <w:p>
      <w:pPr>
        <w:pStyle w:val="PreformattedText"/>
        <w:rPr/>
      </w:pPr>
      <w:r>
        <w:rPr/>
        <w:t>shares of ITDS common stock must vote in favor of the merger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2</w:t>
      </w:r>
    </w:p>
    <w:p>
      <w:pPr>
        <w:pStyle w:val="PreformattedText"/>
        <w:rPr/>
      </w:pPr>
      <w:r>
        <w:rPr/>
        <w:t xml:space="preserve">   </w:t>
      </w:r>
      <w:r>
        <w:rPr/>
        <w:t>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Under the terms of a voting agreement attached as Appendix B to this proxy</w:t>
      </w:r>
    </w:p>
    <w:p>
      <w:pPr>
        <w:pStyle w:val="PreformattedText"/>
        <w:rPr/>
      </w:pPr>
      <w:r>
        <w:rPr/>
        <w:t>statement/prospectus, Sandra Bakes, the wife of Lewis D. Bakes, Chairman of the</w:t>
      </w:r>
    </w:p>
    <w:p>
      <w:pPr>
        <w:pStyle w:val="PreformattedText"/>
        <w:rPr/>
      </w:pPr>
      <w:r>
        <w:rPr/>
        <w:t>Board of ITDS, agreed to vote her shares of ITDS common stock in favor of</w:t>
      </w:r>
    </w:p>
    <w:p>
      <w:pPr>
        <w:pStyle w:val="PreformattedText"/>
        <w:rPr/>
      </w:pPr>
      <w:r>
        <w:rPr/>
        <w:t>approval and adoption of the merger agreement. Ms. Bakes beneficially owns</w:t>
      </w:r>
    </w:p>
    <w:p>
      <w:pPr>
        <w:pStyle w:val="PreformattedText"/>
        <w:rPr/>
      </w:pPr>
      <w:r>
        <w:rPr/>
        <w:t>approximately 4.5% of the outstanding shares of ITDS common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directors and executive officers of ITDS and their affiliates, as a group,</w:t>
      </w:r>
    </w:p>
    <w:p>
      <w:pPr>
        <w:pStyle w:val="PreformattedText"/>
        <w:rPr/>
      </w:pPr>
      <w:r>
        <w:rPr/>
        <w:t>beneficially own approximately 9.7% of the outstanding shares of ITDS common</w:t>
      </w:r>
    </w:p>
    <w:p>
      <w:pPr>
        <w:pStyle w:val="PreformattedText"/>
        <w:rPr/>
      </w:pPr>
      <w:r>
        <w:rPr/>
        <w:t>stock. ITDS currently expects all of these holders will vote in favor of the</w:t>
      </w:r>
    </w:p>
    <w:p>
      <w:pPr>
        <w:pStyle w:val="PreformattedText"/>
        <w:rPr/>
      </w:pPr>
      <w:r>
        <w:rPr/>
        <w:t>merger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COMPARATIVE MARKET PRICE INFORMATION (SEE PAGE 36)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ITDS common stock is listed on the Nasdaq National Market under the symbol</w:t>
      </w:r>
    </w:p>
    <w:p>
      <w:pPr>
        <w:pStyle w:val="PreformattedText"/>
        <w:rPr/>
      </w:pPr>
      <w:r>
        <w:rPr/>
        <w:t>"ITDS". Amdocs ordinary shares are traded on the New York Stock Exchange,</w:t>
      </w:r>
    </w:p>
    <w:p>
      <w:pPr>
        <w:pStyle w:val="PreformattedText"/>
        <w:rPr/>
      </w:pPr>
      <w:r>
        <w:rPr/>
        <w:t>referred to herein as NYSE, under the symbol "DOX". On September 3, 1999, the</w:t>
      </w:r>
    </w:p>
    <w:p>
      <w:pPr>
        <w:pStyle w:val="PreformattedText"/>
        <w:rPr/>
      </w:pPr>
      <w:r>
        <w:rPr/>
        <w:t>last trading date prior to the public announcement of the proposed merger,</w:t>
      </w:r>
    </w:p>
    <w:p>
      <w:pPr>
        <w:pStyle w:val="PreformattedText"/>
        <w:rPr/>
      </w:pPr>
      <w:r>
        <w:rPr/>
        <w:t>Amdocs ordinary shares on the NYSE closed at $27.50 and the high and low trading</w:t>
      </w:r>
    </w:p>
    <w:p>
      <w:pPr>
        <w:pStyle w:val="PreformattedText"/>
        <w:rPr/>
      </w:pPr>
      <w:r>
        <w:rPr/>
        <w:t>prices were $28.00 and $27.38. On September 3, 1999, ITDS common stock closed at</w:t>
      </w:r>
    </w:p>
    <w:p>
      <w:pPr>
        <w:pStyle w:val="PreformattedText"/>
        <w:rPr/>
      </w:pPr>
      <w:r>
        <w:rPr/>
        <w:t>$8.13 and the high and low trading prices were $8.13 and $7.94. On October 22,</w:t>
      </w:r>
    </w:p>
    <w:p>
      <w:pPr>
        <w:pStyle w:val="PreformattedText"/>
        <w:rPr/>
      </w:pPr>
      <w:r>
        <w:rPr/>
        <w:t>1999, Amdocs ordinary shares closed at $27.25, and ITDS common stock closed at</w:t>
      </w:r>
    </w:p>
    <w:p>
      <w:pPr>
        <w:pStyle w:val="PreformattedText"/>
        <w:rPr/>
      </w:pPr>
      <w:r>
        <w:rPr/>
        <w:t>$9.81.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As we described above, changes in the market price of Amdocs shares will affect</w:t>
      </w:r>
    </w:p>
    <w:p>
      <w:pPr>
        <w:pStyle w:val="PreformattedText"/>
        <w:rPr/>
      </w:pPr>
      <w:r>
        <w:rPr/>
        <w:t>the number of Amdocs shares you receive in the merger. You may receive more</w:t>
      </w:r>
    </w:p>
    <w:p>
      <w:pPr>
        <w:pStyle w:val="PreformattedText"/>
        <w:rPr/>
      </w:pPr>
      <w:r>
        <w:rPr/>
        <w:t>current pricing information by checking the financial section of your newspaper</w:t>
      </w:r>
    </w:p>
    <w:p>
      <w:pPr>
        <w:pStyle w:val="PreformattedText"/>
        <w:rPr/>
      </w:pPr>
      <w:r>
        <w:rPr/>
        <w:t>or contacting your broker. We urge you to obtain current market quotations.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LISTING OF AMDOCS ORDINARY SHARES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Amdocs ordinary shares to be issued in the merger will be listed on the</w:t>
      </w:r>
    </w:p>
    <w:p>
      <w:pPr>
        <w:pStyle w:val="PreformattedText"/>
        <w:rPr/>
      </w:pPr>
      <w:r>
        <w:rPr/>
        <w:t>NYSE.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OWNERSHIP OF AMDOCS AFTER THE MERGER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Amdocs will issue between 6.5 million and 8.1 million Amdocs ordinary common</w:t>
      </w:r>
    </w:p>
    <w:p>
      <w:pPr>
        <w:pStyle w:val="PreformattedText"/>
        <w:rPr/>
      </w:pPr>
      <w:r>
        <w:rPr/>
        <w:t>shares to ITDS stockholders in the merger. The Amdocs ordinary shares to be</w:t>
      </w:r>
    </w:p>
    <w:p>
      <w:pPr>
        <w:pStyle w:val="PreformattedText"/>
        <w:rPr/>
      </w:pPr>
      <w:r>
        <w:rPr/>
        <w:t>issued in the merger will represent between approximately 3.2% and 3.9% of the</w:t>
      </w:r>
    </w:p>
    <w:p>
      <w:pPr>
        <w:pStyle w:val="PreformattedText"/>
        <w:rPr/>
      </w:pPr>
      <w:r>
        <w:rPr/>
        <w:t>outstanding Amdocs ordinary shares after the merger. This information is based</w:t>
      </w:r>
    </w:p>
    <w:p>
      <w:pPr>
        <w:pStyle w:val="PreformattedText"/>
        <w:rPr/>
      </w:pPr>
      <w:r>
        <w:rPr/>
        <w:t>on the number of Amdocs and ITDS shares outstanding on October 22, 1999 and does</w:t>
      </w:r>
    </w:p>
    <w:p>
      <w:pPr>
        <w:pStyle w:val="PreformattedText"/>
        <w:rPr/>
      </w:pPr>
      <w:r>
        <w:rPr/>
        <w:t>not take into account stock options to purchase shares of Amdocs or ITDS.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MATERIAL U.S. FEDERAL INCOME TAX CONSIDERATIONS (SEE PAGE 28)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RECOGNITION OF GAIN.  ITDS and Amdocs will receive opinions of Hale and Dorr LLP</w:t>
      </w:r>
    </w:p>
    <w:p>
      <w:pPr>
        <w:pStyle w:val="PreformattedText"/>
        <w:rPr/>
      </w:pPr>
      <w:r>
        <w:rPr/>
        <w:t>and Reboul, MacMurray, Hewitt, Maynard &amp; Kristol, respectively, to the effect</w:t>
      </w:r>
    </w:p>
    <w:p>
      <w:pPr>
        <w:pStyle w:val="PreformattedText"/>
        <w:rPr/>
      </w:pPr>
      <w:r>
        <w:rPr/>
        <w:t>that the merger will be treated for U.S. federal income tax purposes as a</w:t>
      </w:r>
    </w:p>
    <w:p>
      <w:pPr>
        <w:pStyle w:val="PreformattedText"/>
        <w:rPr/>
      </w:pPr>
      <w:r>
        <w:rPr/>
        <w:t>reorganization under Section 368(a) of the Internal Revenue Code of 1986, as</w:t>
      </w:r>
    </w:p>
    <w:p>
      <w:pPr>
        <w:pStyle w:val="PreformattedText"/>
        <w:rPr/>
      </w:pPr>
      <w:r>
        <w:rPr/>
        <w:t>amended. Accordingly, generally you will not recognize gain or loss when you</w:t>
      </w:r>
    </w:p>
    <w:p>
      <w:pPr>
        <w:pStyle w:val="PreformattedText"/>
        <w:rPr/>
      </w:pPr>
      <w:r>
        <w:rPr/>
        <w:t>receive Amdocs ordinary shares solely in exchange for your shares of ITDS common</w:t>
      </w:r>
    </w:p>
    <w:p>
      <w:pPr>
        <w:pStyle w:val="PreformattedText"/>
        <w:rPr/>
      </w:pPr>
      <w:r>
        <w:rPr/>
        <w:t>stock in the merger. You should recognize gain or loss with respect to any cash</w:t>
      </w:r>
    </w:p>
    <w:p>
      <w:pPr>
        <w:pStyle w:val="PreformattedText"/>
        <w:rPr/>
      </w:pPr>
      <w:r>
        <w:rPr/>
        <w:t>received in lieu of a fractional Amdocs ordinary share measured by the</w:t>
      </w:r>
    </w:p>
    <w:p>
      <w:pPr>
        <w:pStyle w:val="PreformattedText"/>
        <w:rPr/>
      </w:pPr>
      <w:r>
        <w:rPr/>
        <w:t>difference, if any, between the amount of cash received and the tax basis in</w:t>
      </w:r>
    </w:p>
    <w:p>
      <w:pPr>
        <w:pStyle w:val="PreformattedText"/>
        <w:rPr/>
      </w:pPr>
      <w:r>
        <w:rPr/>
        <w:t>such fractional share.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TAX BASIS IN AMDOCS SHARES.  Your tax basis for the Amdocs ordinary shares that</w:t>
      </w:r>
    </w:p>
    <w:p>
      <w:pPr>
        <w:pStyle w:val="PreformattedText"/>
        <w:rPr/>
      </w:pPr>
      <w:r>
        <w:rPr/>
        <w:t>you receive in the merger, including any fractional share interest for which you</w:t>
      </w:r>
    </w:p>
    <w:p>
      <w:pPr>
        <w:pStyle w:val="PreformattedText"/>
        <w:rPr/>
      </w:pPr>
      <w:r>
        <w:rPr/>
        <w:t>receive cash, will equal your tax basis in the ITDS common stock exchanged in</w:t>
      </w:r>
    </w:p>
    <w:p>
      <w:pPr>
        <w:pStyle w:val="PreformattedText"/>
        <w:rPr/>
      </w:pPr>
      <w:r>
        <w:rPr/>
        <w:t>the merger.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tax consequences of the merger to you will depend on the facts of your own</w:t>
      </w:r>
    </w:p>
    <w:p>
      <w:pPr>
        <w:pStyle w:val="PreformattedText"/>
        <w:rPr/>
      </w:pPr>
      <w:r>
        <w:rPr/>
        <w:t>situation. We urge you to consult your tax advisor for a full understanding of</w:t>
      </w:r>
    </w:p>
    <w:p>
      <w:pPr>
        <w:pStyle w:val="PreformattedText"/>
        <w:rPr/>
      </w:pPr>
      <w:r>
        <w:rPr/>
        <w:t>the tax consequences of the merger to you.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CERTAIN GUERNSEY TAX CONSIDERATIONS (SEE PAGE 30)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Under the laws of Guernsey as currently in effect, a holder of ordinary shares</w:t>
      </w:r>
    </w:p>
    <w:p>
      <w:pPr>
        <w:pStyle w:val="PreformattedText"/>
        <w:rPr/>
      </w:pPr>
      <w:r>
        <w:rPr/>
        <w:t>who is not a resident of Guernsey and who does not carry on business in Guernsey</w:t>
      </w:r>
    </w:p>
    <w:p>
      <w:pPr>
        <w:pStyle w:val="PreformattedText"/>
        <w:rPr/>
      </w:pPr>
      <w:r>
        <w:rPr/>
        <w:t>through a permanent establishment situated there is (1) exempt from Guernsey</w:t>
      </w:r>
    </w:p>
    <w:p>
      <w:pPr>
        <w:pStyle w:val="PreformattedText"/>
        <w:rPr/>
      </w:pPr>
      <w:r>
        <w:rPr/>
        <w:t>income tax on dividends paid with respect to the ordinary shares and (2) is not</w:t>
      </w:r>
    </w:p>
    <w:p>
      <w:pPr>
        <w:pStyle w:val="PreformattedText"/>
        <w:rPr/>
      </w:pPr>
      <w:r>
        <w:rPr/>
        <w:t>liable for Guernsey income tax on gains realized on sale or disposition of those</w:t>
      </w:r>
    </w:p>
    <w:p>
      <w:pPr>
        <w:pStyle w:val="PreformattedText"/>
        <w:rPr/>
      </w:pPr>
      <w:r>
        <w:rPr/>
        <w:t>ordinary shares. In addition, Guernsey does not impose a withholding tax on</w:t>
      </w:r>
    </w:p>
    <w:p>
      <w:pPr>
        <w:pStyle w:val="PreformattedText"/>
        <w:rPr/>
      </w:pPr>
      <w:r>
        <w:rPr/>
        <w:t>dividends paid by Amdocs to holders of ordinary shares. There are no capital</w:t>
      </w:r>
    </w:p>
    <w:p>
      <w:pPr>
        <w:pStyle w:val="PreformattedText"/>
        <w:rPr/>
      </w:pPr>
      <w:r>
        <w:rPr/>
        <w:t>gains, gift or inheritance taxes levied by Guernsey, and the ordinary shares</w:t>
      </w:r>
    </w:p>
    <w:p>
      <w:pPr>
        <w:pStyle w:val="PreformattedText"/>
        <w:rPr/>
      </w:pPr>
      <w:r>
        <w:rPr/>
        <w:t>generally are not subject to any transfer taxes, stamp duties or similar charges</w:t>
      </w:r>
    </w:p>
    <w:p>
      <w:pPr>
        <w:pStyle w:val="PreformattedText"/>
        <w:rPr/>
      </w:pPr>
      <w:r>
        <w:rPr/>
        <w:t>on issuance or transfer.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3</w:t>
      </w:r>
    </w:p>
    <w:p>
      <w:pPr>
        <w:pStyle w:val="PreformattedText"/>
        <w:rPr/>
      </w:pPr>
      <w:r>
        <w:rPr/>
        <w:t xml:space="preserve">   </w:t>
      </w:r>
      <w:r>
        <w:rPr/>
        <w:t>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INTERESTS OF ITDS' EXECUTIVE OFFICERS AND DIRECTORS IN THE MERGER (SEE PAGE 31)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When considering the ITDS Board's recommendation that you vote in favor of</w:t>
      </w:r>
    </w:p>
    <w:p>
      <w:pPr>
        <w:pStyle w:val="PreformattedText"/>
        <w:rPr/>
      </w:pPr>
      <w:r>
        <w:rPr/>
        <w:t>approval and adoption of the merger agreement, you should be aware that the</w:t>
      </w:r>
    </w:p>
    <w:p>
      <w:pPr>
        <w:pStyle w:val="PreformattedText"/>
        <w:rPr/>
      </w:pPr>
      <w:r>
        <w:rPr/>
        <w:t>directors and executive officers of ITDS have interests in the merger that are</w:t>
      </w:r>
    </w:p>
    <w:p>
      <w:pPr>
        <w:pStyle w:val="PreformattedText"/>
        <w:rPr/>
      </w:pPr>
      <w:r>
        <w:rPr/>
        <w:t>different from, or in addition to, your interests as ITDS stockholders. These</w:t>
      </w:r>
    </w:p>
    <w:p>
      <w:pPr>
        <w:pStyle w:val="PreformattedText"/>
        <w:rPr/>
      </w:pPr>
      <w:r>
        <w:rPr/>
        <w:t>include: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accelerated vesting of stock options,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employment and severance agreements,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certain bonuses to be received after the merger,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indemnification and directors and officers' liability insurance.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members of the ITDS Board knew about these additional interests, and</w:t>
      </w:r>
    </w:p>
    <w:p>
      <w:pPr>
        <w:pStyle w:val="PreformattedText"/>
        <w:rPr/>
      </w:pPr>
      <w:r>
        <w:rPr/>
        <w:t>considered them, when they approved the merger.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merger agreement provides that all ITDS stock options will be converted into</w:t>
      </w:r>
    </w:p>
    <w:p>
      <w:pPr>
        <w:pStyle w:val="PreformattedText"/>
        <w:rPr/>
      </w:pPr>
      <w:r>
        <w:rPr/>
        <w:t>options to purchase Amdocs ordinary shares at the same exchange ratio as the</w:t>
      </w:r>
    </w:p>
    <w:p>
      <w:pPr>
        <w:pStyle w:val="PreformattedText"/>
        <w:rPr/>
      </w:pPr>
      <w:r>
        <w:rPr/>
        <w:t>ITDS common stock. As of October 22, 1999, the directors and executive officers</w:t>
      </w:r>
    </w:p>
    <w:p>
      <w:pPr>
        <w:pStyle w:val="PreformattedText"/>
        <w:rPr/>
      </w:pPr>
      <w:r>
        <w:rPr/>
        <w:t>of ITDS held stock options to purchase an aggregate of 1,248,750 shares of ITDS</w:t>
      </w:r>
    </w:p>
    <w:p>
      <w:pPr>
        <w:pStyle w:val="PreformattedText"/>
        <w:rPr/>
      </w:pPr>
      <w:r>
        <w:rPr/>
        <w:t>common stock. See " -- What ITDS Stockholders Will Receive in the Merger."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ITDS and Amdocs have entered into amended employment agreements with Peter</w:t>
      </w:r>
    </w:p>
    <w:p>
      <w:pPr>
        <w:pStyle w:val="PreformattedText"/>
        <w:rPr/>
      </w:pPr>
      <w:r>
        <w:rPr/>
        <w:t>Bassermann, President and Chief Executive Officer of ITDS, and Lewis D. Bakes,</w:t>
      </w:r>
    </w:p>
    <w:p>
      <w:pPr>
        <w:pStyle w:val="PreformattedText"/>
        <w:rPr/>
      </w:pPr>
      <w:r>
        <w:rPr/>
        <w:t>Chairman of the Board of ITDS. Under the amended employment agreements, upon the</w:t>
      </w:r>
    </w:p>
    <w:p>
      <w:pPr>
        <w:pStyle w:val="PreformattedText"/>
        <w:rPr/>
      </w:pPr>
      <w:r>
        <w:rPr/>
        <w:t>effective date of the merger, Messrs. Bassermann and Bakes will each be paid</w:t>
      </w:r>
    </w:p>
    <w:p>
      <w:pPr>
        <w:pStyle w:val="PreformattedText"/>
        <w:rPr/>
      </w:pPr>
      <w:r>
        <w:rPr/>
        <w:t>$600,000. Following the merger, Amdocs will grant to Messrs. Bassermann and</w:t>
      </w:r>
    </w:p>
    <w:p>
      <w:pPr>
        <w:pStyle w:val="PreformattedText"/>
        <w:rPr/>
      </w:pPr>
      <w:r>
        <w:rPr/>
        <w:t>Bakes an option to purchase 30,000 ordinary shares and 40,000 ordinary shares,</w:t>
      </w:r>
    </w:p>
    <w:p>
      <w:pPr>
        <w:pStyle w:val="PreformattedText"/>
        <w:rPr/>
      </w:pPr>
      <w:r>
        <w:rPr/>
        <w:t>respectively, of Amdocs. Also, Messrs. Bassermann and Bakes will each be</w:t>
      </w:r>
    </w:p>
    <w:p>
      <w:pPr>
        <w:pStyle w:val="PreformattedText"/>
        <w:rPr/>
      </w:pPr>
      <w:r>
        <w:rPr/>
        <w:t>entitled to receive an annual bonus of $220,000 on January 31, 2000, and, upon</w:t>
      </w:r>
    </w:p>
    <w:p>
      <w:pPr>
        <w:pStyle w:val="PreformattedText"/>
        <w:rPr/>
      </w:pPr>
      <w:r>
        <w:rPr/>
        <w:t>the happening of certain events, performance bonuses of up to $380,000. See page</w:t>
      </w:r>
    </w:p>
    <w:p>
      <w:pPr>
        <w:pStyle w:val="PreformattedText"/>
        <w:rPr/>
      </w:pPr>
      <w:r>
        <w:rPr/>
        <w:t>31 for more information concerning the arrangements benefitting ITDS' executive</w:t>
      </w:r>
    </w:p>
    <w:p>
      <w:pPr>
        <w:pStyle w:val="PreformattedText"/>
        <w:rPr/>
      </w:pPr>
      <w:r>
        <w:rPr/>
        <w:t>officers and directors.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CONDITIONS TO THE MERGER (SEE PAGE 48)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ITDS and Amdocs will not complete the merger unless the following conditions are</w:t>
      </w:r>
    </w:p>
    <w:p>
      <w:pPr>
        <w:pStyle w:val="PreformattedText"/>
        <w:rPr/>
      </w:pPr>
      <w:r>
        <w:rPr/>
        <w:t>satisfied or waived: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other party's representations and warranties in the merger agreement</w:t>
      </w:r>
    </w:p>
    <w:p>
      <w:pPr>
        <w:pStyle w:val="PreformattedText"/>
        <w:rPr/>
      </w:pPr>
      <w:r>
        <w:rPr/>
        <w:t xml:space="preserve">       </w:t>
      </w:r>
      <w:r>
        <w:rPr/>
        <w:t>are still accurate in all material respects,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other party has performed in all material respects its obligations</w:t>
      </w:r>
    </w:p>
    <w:p>
      <w:pPr>
        <w:pStyle w:val="PreformattedText"/>
        <w:rPr/>
      </w:pPr>
      <w:r>
        <w:rPr/>
        <w:t xml:space="preserve">       </w:t>
      </w:r>
      <w:r>
        <w:rPr/>
        <w:t>under the merger agreement,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ITDS stockholders approve the merger,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appropriate authorities clear the merger under antitrust laws,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Amdocs shares to be issued in the merger are approved for listing on</w:t>
      </w:r>
    </w:p>
    <w:p>
      <w:pPr>
        <w:pStyle w:val="PreformattedText"/>
        <w:rPr/>
      </w:pPr>
      <w:r>
        <w:rPr/>
        <w:t xml:space="preserve">       </w:t>
      </w:r>
      <w:r>
        <w:rPr/>
        <w:t>the NYSE,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attorneys for Amdocs and ITDS issue opinions as to the tax-free nature of</w:t>
      </w:r>
    </w:p>
    <w:p>
      <w:pPr>
        <w:pStyle w:val="PreformattedText"/>
        <w:rPr/>
      </w:pPr>
      <w:r>
        <w:rPr/>
        <w:t xml:space="preserve">       </w:t>
      </w:r>
      <w:r>
        <w:rPr/>
        <w:t>the merger.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TERMINATION OF THE MERGER AGREEMENT</w:t>
      </w:r>
    </w:p>
    <w:p>
      <w:pPr>
        <w:pStyle w:val="PreformattedText"/>
        <w:rPr/>
      </w:pPr>
      <w:r>
        <w:rPr/>
        <w:t>(SEE PAGE 47)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Amdocs and ITDS can mutually agree to terminate the merger agreement at any time</w:t>
      </w:r>
    </w:p>
    <w:p>
      <w:pPr>
        <w:pStyle w:val="PreformattedText"/>
        <w:rPr/>
      </w:pPr>
      <w:r>
        <w:rPr/>
        <w:t>without completing the merger. Either company can terminate the merger agreement</w:t>
      </w:r>
    </w:p>
    <w:p>
      <w:pPr>
        <w:pStyle w:val="PreformattedText"/>
        <w:rPr/>
      </w:pPr>
      <w:r>
        <w:rPr/>
        <w:t>if: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merger is not completed by February 28, 2000,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other party materially breaches its representations, warranties or</w:t>
      </w:r>
    </w:p>
    <w:p>
      <w:pPr>
        <w:pStyle w:val="PreformattedText"/>
        <w:rPr/>
      </w:pPr>
      <w:r>
        <w:rPr/>
        <w:t xml:space="preserve">       </w:t>
      </w:r>
      <w:r>
        <w:rPr/>
        <w:t>obligations under the merger agreement and such noncompliance or</w:t>
      </w:r>
    </w:p>
    <w:p>
      <w:pPr>
        <w:pStyle w:val="PreformattedText"/>
        <w:rPr/>
      </w:pPr>
      <w:r>
        <w:rPr/>
        <w:t xml:space="preserve">       </w:t>
      </w:r>
      <w:r>
        <w:rPr/>
        <w:t>nonperformance has not been cured or eliminated (or cannot be cured or</w:t>
      </w:r>
    </w:p>
    <w:p>
      <w:pPr>
        <w:pStyle w:val="PreformattedText"/>
        <w:rPr/>
      </w:pPr>
      <w:r>
        <w:rPr/>
        <w:t xml:space="preserve">       </w:t>
      </w:r>
      <w:r>
        <w:rPr/>
        <w:t>eliminated) on or before February 28, 2000.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ITDS can also terminate the merger agreement prior to stockholder approval of</w:t>
      </w:r>
    </w:p>
    <w:p>
      <w:pPr>
        <w:pStyle w:val="PreformattedText"/>
        <w:rPr/>
      </w:pPr>
      <w:r>
        <w:rPr/>
        <w:t>the merger if ITDS enters into an agreement with a third party with respect to</w:t>
      </w:r>
    </w:p>
    <w:p>
      <w:pPr>
        <w:pStyle w:val="PreformattedText"/>
        <w:rPr/>
      </w:pPr>
      <w:r>
        <w:rPr/>
        <w:t>one of certain described merger or sale transactions, or a third party has</w:t>
      </w:r>
    </w:p>
    <w:p>
      <w:pPr>
        <w:pStyle w:val="PreformattedText"/>
        <w:rPr/>
      </w:pPr>
      <w:r>
        <w:rPr/>
        <w:t>commenced a tender offer which, in either case ITDS' Board believes in good</w:t>
      </w:r>
    </w:p>
    <w:p>
      <w:pPr>
        <w:pStyle w:val="PreformattedText"/>
        <w:rPr/>
      </w:pPr>
      <w:r>
        <w:rPr/>
        <w:t>faith is more favorable to ITDS' stockholders than the terms of the merger</w:t>
      </w:r>
    </w:p>
    <w:p>
      <w:pPr>
        <w:pStyle w:val="PreformattedText"/>
        <w:rPr/>
      </w:pPr>
      <w:r>
        <w:rPr/>
        <w:t>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Amdocs can also terminate the merger agreement if the ITDS Board withdraws,</w:t>
      </w:r>
    </w:p>
    <w:p>
      <w:pPr>
        <w:pStyle w:val="PreformattedText"/>
        <w:rPr/>
      </w:pPr>
      <w:r>
        <w:rPr/>
        <w:t>modifies or amends in a manner adverse to Amdocs its approval or recommendation</w:t>
      </w:r>
    </w:p>
    <w:p>
      <w:pPr>
        <w:pStyle w:val="PreformattedText"/>
        <w:rPr/>
      </w:pPr>
      <w:r>
        <w:rPr/>
        <w:t>of the merger or has approved, recommended or endorsed any proposal for, or</w:t>
      </w:r>
    </w:p>
    <w:p>
      <w:pPr>
        <w:pStyle w:val="PreformattedText"/>
        <w:rPr/>
      </w:pPr>
      <w:r>
        <w:rPr/>
        <w:t>authorized ITDS to enter into, another merger or sale transaction.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4</w:t>
      </w:r>
    </w:p>
    <w:p>
      <w:pPr>
        <w:pStyle w:val="PreformattedText"/>
        <w:rPr/>
      </w:pPr>
      <w:r>
        <w:rPr/>
        <w:t xml:space="preserve">   </w:t>
      </w:r>
      <w:r>
        <w:rPr/>
        <w:t>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TERMINATION FEES (SEE PAGE 47)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ITDS must pay Amdocs a termination fee of $6.42 million, plus Amdocs' reasonable</w:t>
      </w:r>
    </w:p>
    <w:p>
      <w:pPr>
        <w:pStyle w:val="PreformattedText"/>
        <w:rPr/>
      </w:pPr>
      <w:r>
        <w:rPr/>
        <w:t>and documented out-of-pocket expenses with respect to the merger agreement if: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Amdocs terminates the merger agreement for the reason described in the</w:t>
      </w:r>
    </w:p>
    <w:p>
      <w:pPr>
        <w:pStyle w:val="PreformattedText"/>
        <w:rPr/>
      </w:pPr>
      <w:r>
        <w:rPr/>
        <w:t xml:space="preserve">       </w:t>
      </w:r>
      <w:r>
        <w:rPr/>
        <w:t>last paragraph under " -- Termination of the Merger Agreement,"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ITDS terminates the merger agreement for the reason described in the</w:t>
      </w:r>
    </w:p>
    <w:p>
      <w:pPr>
        <w:pStyle w:val="PreformattedText"/>
        <w:rPr/>
      </w:pPr>
      <w:r>
        <w:rPr/>
        <w:t xml:space="preserve">       </w:t>
      </w:r>
      <w:r>
        <w:rPr/>
        <w:t>second to last paragraph under " -- Termination of the Merger Agreement,"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any of the following events occur within six months of the date of</w:t>
      </w:r>
    </w:p>
    <w:p>
      <w:pPr>
        <w:pStyle w:val="PreformattedText"/>
        <w:rPr/>
      </w:pPr>
      <w:r>
        <w:rPr/>
        <w:t xml:space="preserve">       </w:t>
      </w:r>
      <w:r>
        <w:rPr/>
        <w:t>termination of the merger agreement (unless the agreement was terminated</w:t>
      </w:r>
    </w:p>
    <w:p>
      <w:pPr>
        <w:pStyle w:val="PreformattedText"/>
        <w:rPr/>
      </w:pPr>
      <w:r>
        <w:rPr/>
        <w:t xml:space="preserve">       </w:t>
      </w:r>
      <w:r>
        <w:rPr/>
        <w:t>by mutual agreement of the parties and ITDS was not in breach in any</w:t>
      </w:r>
    </w:p>
    <w:p>
      <w:pPr>
        <w:pStyle w:val="PreformattedText"/>
        <w:rPr/>
      </w:pPr>
      <w:r>
        <w:rPr/>
        <w:t xml:space="preserve">       </w:t>
      </w:r>
      <w:r>
        <w:rPr/>
        <w:t>material respect of any representation, warranty or covenant at the time</w:t>
      </w:r>
    </w:p>
    <w:p>
      <w:pPr>
        <w:pStyle w:val="PreformattedText"/>
        <w:rPr/>
      </w:pPr>
      <w:r>
        <w:rPr/>
        <w:t xml:space="preserve">       </w:t>
      </w:r>
      <w:r>
        <w:rPr/>
        <w:t>of such termination) whereby ITDS stockholders receive consideration</w:t>
      </w:r>
    </w:p>
    <w:p>
      <w:pPr>
        <w:pStyle w:val="PreformattedText"/>
        <w:rPr/>
      </w:pPr>
      <w:r>
        <w:rPr/>
        <w:t xml:space="preserve">       </w:t>
      </w:r>
      <w:r>
        <w:rPr/>
        <w:t>valued in excess of $10.50 per share of ITDS common stock: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(1) ITDS is acquired by merger or otherwise by a third party,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(2) a third party acquires more than 50% of the total assets of ITDS,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(3) a third party acquires more than 30% of the outstanding shares of ITDS</w:t>
      </w:r>
    </w:p>
    <w:p>
      <w:pPr>
        <w:pStyle w:val="PreformattedText"/>
        <w:rPr/>
      </w:pPr>
      <w:r>
        <w:rPr/>
        <w:t xml:space="preserve">    </w:t>
      </w:r>
      <w:r>
        <w:rPr/>
        <w:t>common stock,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(4) ITDS adopts and implements a plan of liquidation or share repurchase</w:t>
      </w:r>
    </w:p>
    <w:p>
      <w:pPr>
        <w:pStyle w:val="PreformattedText"/>
        <w:rPr/>
      </w:pPr>
      <w:r>
        <w:rPr/>
        <w:t xml:space="preserve">    </w:t>
      </w:r>
      <w:r>
        <w:rPr/>
        <w:t>relating to more than 50% of the outstanding shares of ITDS common stock or</w:t>
      </w:r>
    </w:p>
    <w:p>
      <w:pPr>
        <w:pStyle w:val="PreformattedText"/>
        <w:rPr/>
      </w:pPr>
      <w:r>
        <w:rPr/>
        <w:t xml:space="preserve">    </w:t>
      </w:r>
      <w:r>
        <w:rPr/>
        <w:t>an extraordinary dividend relating to more than 50% of the outstanding</w:t>
      </w:r>
    </w:p>
    <w:p>
      <w:pPr>
        <w:pStyle w:val="PreformattedText"/>
        <w:rPr/>
      </w:pPr>
      <w:r>
        <w:rPr/>
        <w:t xml:space="preserve">    </w:t>
      </w:r>
      <w:r>
        <w:rPr/>
        <w:t>shares of ITDS common stock or 50% of the assets of ITDS.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AMDOCS HAS THE OPTION TO ACQUIRE 19.9% OF ITDS' OUTSTANDING COMMON STOCK (SEE</w:t>
      </w:r>
    </w:p>
    <w:p>
      <w:pPr>
        <w:pStyle w:val="PreformattedText"/>
        <w:rPr/>
      </w:pPr>
      <w:r>
        <w:rPr/>
        <w:t>PAGE 50)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As an inducement to Amdocs to enter into the merger agreement, ITDS has entered</w:t>
      </w:r>
    </w:p>
    <w:p>
      <w:pPr>
        <w:pStyle w:val="PreformattedText"/>
        <w:rPr/>
      </w:pPr>
      <w:r>
        <w:rPr/>
        <w:t>into a stock option agreement with Amdocs, a copy of which is attached as</w:t>
      </w:r>
    </w:p>
    <w:p>
      <w:pPr>
        <w:pStyle w:val="PreformattedText"/>
        <w:rPr/>
      </w:pPr>
      <w:r>
        <w:rPr/>
        <w:t>Appendix C to this proxy statement/ prospectus. Under this agreement, ITDS</w:t>
      </w:r>
    </w:p>
    <w:p>
      <w:pPr>
        <w:pStyle w:val="PreformattedText"/>
        <w:rPr/>
      </w:pPr>
      <w:r>
        <w:rPr/>
        <w:t>granted to Amdocs an option to purchase 19.9% of the outstanding shares of ITDS</w:t>
      </w:r>
    </w:p>
    <w:p>
      <w:pPr>
        <w:pStyle w:val="PreformattedText"/>
        <w:rPr/>
      </w:pPr>
      <w:r>
        <w:rPr/>
        <w:t>common stock at a price of $8.125 per share. The option will be exercisable for</w:t>
      </w:r>
    </w:p>
    <w:p>
      <w:pPr>
        <w:pStyle w:val="PreformattedText"/>
        <w:rPr/>
      </w:pPr>
      <w:r>
        <w:rPr/>
        <w:t>a period of six months following the occurrence of an event that requires ITDS</w:t>
      </w:r>
    </w:p>
    <w:p>
      <w:pPr>
        <w:pStyle w:val="PreformattedText"/>
        <w:rPr/>
      </w:pPr>
      <w:r>
        <w:rPr/>
        <w:t>to pay a termination fee under the merger agreement. See " -- Termination Fees."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grant of the option to Amdocs may have the effect of discouraging entities</w:t>
      </w:r>
    </w:p>
    <w:p>
      <w:pPr>
        <w:pStyle w:val="PreformattedText"/>
        <w:rPr/>
      </w:pPr>
      <w:r>
        <w:rPr/>
        <w:t>other than Amdocs to merge with or acquire ITDS. In addition, the grant of the</w:t>
      </w:r>
    </w:p>
    <w:p>
      <w:pPr>
        <w:pStyle w:val="PreformattedText"/>
        <w:rPr/>
      </w:pPr>
      <w:r>
        <w:rPr/>
        <w:t>option and any exercise of the option by Amdocs may make it impossible for any</w:t>
      </w:r>
    </w:p>
    <w:p>
      <w:pPr>
        <w:pStyle w:val="PreformattedText"/>
        <w:rPr/>
      </w:pPr>
      <w:r>
        <w:rPr/>
        <w:t>potential acquiror to close a transaction with ITDS on a pooling of interest</w:t>
      </w:r>
    </w:p>
    <w:p>
      <w:pPr>
        <w:pStyle w:val="PreformattedText"/>
        <w:rPr/>
      </w:pPr>
      <w:r>
        <w:rPr/>
        <w:t>basis.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OPINION OF ITDS' FINANCIAL ADVISOR</w:t>
      </w:r>
    </w:p>
    <w:p>
      <w:pPr>
        <w:pStyle w:val="PreformattedText"/>
        <w:rPr/>
      </w:pPr>
      <w:r>
        <w:rPr/>
        <w:t>(SEE PAGE 24)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On September 3, 1999, ITDS received the written opinion of its financial</w:t>
      </w:r>
    </w:p>
    <w:p>
      <w:pPr>
        <w:pStyle w:val="PreformattedText"/>
        <w:rPr/>
      </w:pPr>
      <w:r>
        <w:rPr/>
        <w:t>advisor, Lehman Brothers, to the effect that, as of the date of that opinion,</w:t>
      </w:r>
    </w:p>
    <w:p>
      <w:pPr>
        <w:pStyle w:val="PreformattedText"/>
        <w:rPr/>
      </w:pPr>
      <w:r>
        <w:rPr/>
        <w:t>the consideration to be received in the merger by the holders of ITDS common</w:t>
      </w:r>
    </w:p>
    <w:p>
      <w:pPr>
        <w:pStyle w:val="PreformattedText"/>
        <w:rPr/>
      </w:pPr>
      <w:r>
        <w:rPr/>
        <w:t>stock was fair from a financial point of view to those holders.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full text of the written opinion of Lehman Brothers, which describes</w:t>
      </w:r>
    </w:p>
    <w:p>
      <w:pPr>
        <w:pStyle w:val="PreformattedText"/>
        <w:rPr/>
      </w:pPr>
      <w:r>
        <w:rPr/>
        <w:t>assumptions made, matters considered and limitations on the review undertaken in</w:t>
      </w:r>
    </w:p>
    <w:p>
      <w:pPr>
        <w:pStyle w:val="PreformattedText"/>
        <w:rPr/>
      </w:pPr>
      <w:r>
        <w:rPr/>
        <w:t>connection with the opinion, is attached as Appendix D to this proxy</w:t>
      </w:r>
    </w:p>
    <w:p>
      <w:pPr>
        <w:pStyle w:val="PreformattedText"/>
        <w:rPr/>
      </w:pPr>
      <w:r>
        <w:rPr/>
        <w:t>statement/prospectus. The opinion of Lehman Brothers does not constitute a</w:t>
      </w:r>
    </w:p>
    <w:p>
      <w:pPr>
        <w:pStyle w:val="PreformattedText"/>
        <w:rPr/>
      </w:pPr>
      <w:r>
        <w:rPr/>
        <w:t>recommendation as to how any holder of ITDS common stock should vote with</w:t>
      </w:r>
    </w:p>
    <w:p>
      <w:pPr>
        <w:pStyle w:val="PreformattedText"/>
        <w:rPr/>
      </w:pPr>
      <w:r>
        <w:rPr/>
        <w:t>respect to the merger. You are urged to read the opinion in its entirety.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 APPRAISAL RIGHTS (SEE PAGE 57)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Under Delaware law, ITDS stockholders have no right to an appraisal of the value</w:t>
      </w:r>
    </w:p>
    <w:p>
      <w:pPr>
        <w:pStyle w:val="PreformattedText"/>
        <w:rPr/>
      </w:pPr>
      <w:r>
        <w:rPr/>
        <w:t>of their shares of common stock in connection with the merger.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5</w:t>
      </w:r>
    </w:p>
    <w:p>
      <w:pPr>
        <w:pStyle w:val="PreformattedText"/>
        <w:rPr/>
      </w:pPr>
      <w:r>
        <w:rPr/>
        <w:t xml:space="preserve">   </w:t>
      </w:r>
      <w:r>
        <w:rPr/>
        <w:t>10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</w:t>
      </w:r>
      <w:r>
        <w:rPr/>
        <w:t>SUMMARY HISTORICAL FINANCIAL INFORMATION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AMDOCS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INFORMATION IN THE TABLES.  The Amdocs historical consolidated financial</w:t>
      </w:r>
    </w:p>
    <w:p>
      <w:pPr>
        <w:pStyle w:val="PreformattedText"/>
        <w:rPr/>
      </w:pPr>
      <w:r>
        <w:rPr/>
        <w:t>statements are prepared in accordance with U.S. GAAP and presented in dollars.</w:t>
      </w:r>
    </w:p>
    <w:p>
      <w:pPr>
        <w:pStyle w:val="PreformattedText"/>
        <w:rPr/>
      </w:pPr>
      <w:r>
        <w:rPr/>
        <w:t>The summary historical consolidated financial information set forth below has</w:t>
      </w:r>
    </w:p>
    <w:p>
      <w:pPr>
        <w:pStyle w:val="PreformattedText"/>
        <w:rPr/>
      </w:pPr>
      <w:r>
        <w:rPr/>
        <w:t>been derived from the historical combined or consolidated financial statements</w:t>
      </w:r>
    </w:p>
    <w:p>
      <w:pPr>
        <w:pStyle w:val="PreformattedText"/>
        <w:rPr/>
      </w:pPr>
      <w:r>
        <w:rPr/>
        <w:t>of Amdocs and its subsidiaries for the periods presented. During the year ended</w:t>
      </w:r>
    </w:p>
    <w:p>
      <w:pPr>
        <w:pStyle w:val="PreformattedText"/>
        <w:rPr/>
      </w:pPr>
      <w:r>
        <w:rPr/>
        <w:t>September 30, 1994, Amdocs' operating subsidiaries were operated as a group of</w:t>
      </w:r>
    </w:p>
    <w:p>
      <w:pPr>
        <w:pStyle w:val="PreformattedText"/>
        <w:rPr/>
      </w:pPr>
      <w:r>
        <w:rPr/>
        <w:t>companies owned by common shareholders and financial statements for such periods</w:t>
      </w:r>
    </w:p>
    <w:p>
      <w:pPr>
        <w:pStyle w:val="PreformattedText"/>
        <w:rPr/>
      </w:pPr>
      <w:r>
        <w:rPr/>
        <w:t>were prepared on a combined basis and were not audited. Historical information</w:t>
      </w:r>
    </w:p>
    <w:p>
      <w:pPr>
        <w:pStyle w:val="PreformattedText"/>
        <w:rPr/>
      </w:pPr>
      <w:r>
        <w:rPr/>
        <w:t>as of and for each of the four years in the period ended September 30, 1998 is</w:t>
      </w:r>
    </w:p>
    <w:p>
      <w:pPr>
        <w:pStyle w:val="PreformattedText"/>
        <w:rPr/>
      </w:pPr>
      <w:r>
        <w:rPr/>
        <w:t>derived from Amdocs' consolidated financial statements which have been audited</w:t>
      </w:r>
    </w:p>
    <w:p>
      <w:pPr>
        <w:pStyle w:val="PreformattedText"/>
        <w:rPr/>
      </w:pPr>
      <w:r>
        <w:rPr/>
        <w:t>by Ernst &amp; Young LLP, Amdocs' independent auditors. The summary historical</w:t>
      </w:r>
    </w:p>
    <w:p>
      <w:pPr>
        <w:pStyle w:val="PreformattedText"/>
        <w:rPr/>
      </w:pPr>
      <w:r>
        <w:rPr/>
        <w:t>consolidated financial information as of and for the nine months ended June 30,</w:t>
      </w:r>
    </w:p>
    <w:p>
      <w:pPr>
        <w:pStyle w:val="PreformattedText"/>
        <w:rPr/>
      </w:pPr>
      <w:r>
        <w:rPr/>
        <w:t>1999 and 1998 is derived from Amdocs' unaudited historical consolidated</w:t>
      </w:r>
    </w:p>
    <w:p>
      <w:pPr>
        <w:pStyle w:val="PreformattedText"/>
        <w:rPr/>
      </w:pPr>
      <w:r>
        <w:rPr/>
        <w:t>financial statements. The unaudited historical financial information reflects</w:t>
      </w:r>
    </w:p>
    <w:p>
      <w:pPr>
        <w:pStyle w:val="PreformattedText"/>
        <w:rPr/>
      </w:pPr>
      <w:r>
        <w:rPr/>
        <w:t>all adjustments (consisting only of normal recurring adjustments) that Amdocs</w:t>
      </w:r>
    </w:p>
    <w:p>
      <w:pPr>
        <w:pStyle w:val="PreformattedText"/>
        <w:rPr/>
      </w:pPr>
      <w:r>
        <w:rPr/>
        <w:t>considers necessary for a fair statement of its consolidated financial position</w:t>
      </w:r>
    </w:p>
    <w:p>
      <w:pPr>
        <w:pStyle w:val="PreformattedText"/>
        <w:rPr/>
      </w:pPr>
      <w:r>
        <w:rPr/>
        <w:t>and the results of operations for such periods. The results of operations for</w:t>
      </w:r>
    </w:p>
    <w:p>
      <w:pPr>
        <w:pStyle w:val="PreformattedText"/>
        <w:rPr/>
      </w:pPr>
      <w:r>
        <w:rPr/>
        <w:t>the nine months ended June 30, 1999 are not necessarily indicative of results to</w:t>
      </w:r>
    </w:p>
    <w:p>
      <w:pPr>
        <w:pStyle w:val="PreformattedText"/>
        <w:rPr/>
      </w:pPr>
      <w:r>
        <w:rPr/>
        <w:t>be expected for any future period.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OTHER FINANCIAL INFORMATION.  The information presented below is qualified</w:t>
      </w:r>
    </w:p>
    <w:p>
      <w:pPr>
        <w:pStyle w:val="PreformattedText"/>
        <w:rPr/>
      </w:pPr>
      <w:r>
        <w:rPr/>
        <w:t>by the more detailed historical consolidated financial statements that are</w:t>
      </w:r>
    </w:p>
    <w:p>
      <w:pPr>
        <w:pStyle w:val="PreformattedText"/>
        <w:rPr/>
      </w:pPr>
      <w:r>
        <w:rPr/>
        <w:t>included in the documents described under "Where You Can Find More Information"</w:t>
      </w:r>
    </w:p>
    <w:p>
      <w:pPr>
        <w:pStyle w:val="PreformattedText"/>
        <w:rPr/>
      </w:pPr>
      <w:r>
        <w:rPr/>
        <w:t>and incorporated by reference into this proxy statement/prospectus, and should</w:t>
      </w:r>
    </w:p>
    <w:p>
      <w:pPr>
        <w:pStyle w:val="PreformattedText"/>
        <w:rPr/>
      </w:pPr>
      <w:r>
        <w:rPr/>
        <w:t>be read in conjunction with those consolidated financial statements as well as</w:t>
      </w:r>
    </w:p>
    <w:p>
      <w:pPr>
        <w:pStyle w:val="PreformattedText"/>
        <w:rPr/>
      </w:pPr>
      <w:r>
        <w:rPr/>
        <w:t>the unaudited pro forma combined financial information and accompanying notes</w:t>
      </w:r>
    </w:p>
    <w:p>
      <w:pPr>
        <w:pStyle w:val="PreformattedText"/>
        <w:rPr/>
      </w:pPr>
      <w:r>
        <w:rPr/>
        <w:t>under "Amdocs Unaudited Pro Forma Condensed Combined Financial Information" on</w:t>
      </w:r>
    </w:p>
    <w:p>
      <w:pPr>
        <w:pStyle w:val="PreformattedText"/>
        <w:rPr/>
      </w:pPr>
      <w:r>
        <w:rPr/>
        <w:t>page 37.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NINE MONTHS ENDED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JUNE 30,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(UNAUDITED)                     YEAR ENDED SEPTEMBER 30,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-------------------   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1999       1998       1998       1997       1996       1995       1994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--------   --------   --------   --------   --------   --------   --------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(IN THOUSANDS, EXCEPT PER SHARE DATA)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</w:t>
      </w:r>
    </w:p>
    <w:p>
      <w:pPr>
        <w:pStyle w:val="PreformattedText"/>
        <w:rPr/>
      </w:pPr>
      <w:r>
        <w:rPr/>
        <w:t>CONSOLIDATED STATEMENT OF OPERATIONS</w:t>
      </w:r>
    </w:p>
    <w:p>
      <w:pPr>
        <w:pStyle w:val="PreformattedText"/>
        <w:rPr/>
      </w:pPr>
      <w:r>
        <w:rPr/>
        <w:t xml:space="preserve">  </w:t>
      </w:r>
      <w:r>
        <w:rPr/>
        <w:t>DATA:</w:t>
      </w:r>
    </w:p>
    <w:p>
      <w:pPr>
        <w:pStyle w:val="PreformattedText"/>
        <w:rPr/>
      </w:pPr>
      <w:r>
        <w:rPr/>
        <w:t>Revenue..................................   $444,139   $287,063   $403,767   $290,102   $211,720   $167,312   $121,310</w:t>
      </w:r>
    </w:p>
    <w:p>
      <w:pPr>
        <w:pStyle w:val="PreformattedText"/>
        <w:rPr/>
      </w:pPr>
      <w:r>
        <w:rPr/>
        <w:t>Operating income.........................    103,568     58,791     84,895     26,969     35,490     15,377     22,047</w:t>
      </w:r>
    </w:p>
    <w:p>
      <w:pPr>
        <w:pStyle w:val="PreformattedText"/>
        <w:rPr/>
      </w:pPr>
      <w:r>
        <w:rPr/>
        <w:t>Net income(1)............................     68,704     18,509     30,107      5,876     24,508     11,224     16,068</w:t>
      </w:r>
    </w:p>
    <w:p>
      <w:pPr>
        <w:pStyle w:val="PreformattedText"/>
        <w:rPr/>
      </w:pPr>
      <w:r>
        <w:rPr/>
        <w:t>Basic earnings per share.................       0.35       0.13       0.19       0.05       0.23       0.11       0.17</w:t>
      </w:r>
    </w:p>
    <w:p>
      <w:pPr>
        <w:pStyle w:val="PreformattedText"/>
        <w:rPr/>
      </w:pPr>
      <w:r>
        <w:rPr/>
        <w:t>Diluted earnings per share...............       0.34       0.13       0.19       0.05       0.22       0.11       0.17</w:t>
      </w:r>
    </w:p>
    <w:p>
      <w:pPr>
        <w:pStyle w:val="PreformattedText"/>
        <w:rPr/>
      </w:pPr>
      <w:r>
        <w:rPr/>
        <w:t>Dividends declared per share.............         --       3.76       3.76       0.18       0.35       0.17       0.15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(1) In the fourth quarter of fiscal 1997, Amdocs recorded nonrecurring charges</w:t>
      </w:r>
    </w:p>
    <w:p>
      <w:pPr>
        <w:pStyle w:val="PreformattedText"/>
        <w:rPr/>
      </w:pPr>
      <w:r>
        <w:rPr/>
        <w:t xml:space="preserve">    </w:t>
      </w:r>
      <w:r>
        <w:rPr/>
        <w:t>of $27,563. Of such amount, $25,763 is attributable to a contribution to a</w:t>
      </w:r>
    </w:p>
    <w:p>
      <w:pPr>
        <w:pStyle w:val="PreformattedText"/>
        <w:rPr/>
      </w:pPr>
      <w:r>
        <w:rPr/>
        <w:t xml:space="preserve">    </w:t>
      </w:r>
      <w:r>
        <w:rPr/>
        <w:t>trust and the balance, $1,800, is due to the write-off of in-process</w:t>
      </w:r>
    </w:p>
    <w:p>
      <w:pPr>
        <w:pStyle w:val="PreformattedText"/>
        <w:rPr/>
      </w:pPr>
      <w:r>
        <w:rPr/>
        <w:t xml:space="preserve">    </w:t>
      </w:r>
      <w:r>
        <w:rPr/>
        <w:t>technology related to certain software rights acquired from several</w:t>
      </w:r>
    </w:p>
    <w:p>
      <w:pPr>
        <w:pStyle w:val="PreformattedText"/>
        <w:rPr/>
      </w:pPr>
      <w:r>
        <w:rPr/>
        <w:t xml:space="preserve">    </w:t>
      </w:r>
      <w:r>
        <w:rPr/>
        <w:t>operating subsidiaries of SBC Communications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AS OF JUNE 30,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(UNAUDITED)                       AS OF SEPTEMBER 30,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-------------------   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1999       1998       1998       1997       1996       1995       1994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--------   --------   --------   --------   --------   --------   --------</w:t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</w:t>
      </w:r>
    </w:p>
    <w:p>
      <w:pPr>
        <w:pStyle w:val="PreformattedText"/>
        <w:rPr/>
      </w:pPr>
      <w:r>
        <w:rPr/>
        <w:t>CONSOLIDATED BALANCE SHEET DATA:</w:t>
      </w:r>
    </w:p>
    <w:p>
      <w:pPr>
        <w:pStyle w:val="PreformattedText"/>
        <w:rPr/>
      </w:pPr>
      <w:r>
        <w:rPr/>
        <w:t>Total assets.............................   $386,782   $237,923   $239,966   $220,582   $104,531   $101,483   $ 77,106</w:t>
      </w:r>
    </w:p>
    <w:p>
      <w:pPr>
        <w:pStyle w:val="PreformattedText"/>
        <w:rPr/>
      </w:pPr>
      <w:r>
        <w:rPr/>
        <w:t>Long-term obligations (net of current</w:t>
      </w:r>
    </w:p>
    <w:p>
      <w:pPr>
        <w:pStyle w:val="PreformattedText"/>
        <w:rPr/>
      </w:pPr>
      <w:r>
        <w:rPr/>
        <w:t xml:space="preserve">  </w:t>
      </w:r>
      <w:r>
        <w:rPr/>
        <w:t>portion)...............................     12,649    101,847      9,215      7,370      1,663         --         --</w:t>
      </w:r>
    </w:p>
    <w:p>
      <w:pPr>
        <w:pStyle w:val="PreformattedText"/>
        <w:rPr/>
      </w:pPr>
      <w:r>
        <w:rPr/>
        <w:t>Shareholders' equity (deficit)(2)(3).....     96,272    (33,284)   (21,889)    94,253     15,988     29,429     21,872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(2) In January 1998, Amdocs paid dividends totaling $478,684.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(3) Amdocs completed an initial public offering of 18,000 ordinary shares in</w:t>
      </w:r>
    </w:p>
    <w:p>
      <w:pPr>
        <w:pStyle w:val="PreformattedText"/>
        <w:rPr/>
      </w:pPr>
      <w:r>
        <w:rPr/>
        <w:t xml:space="preserve">    </w:t>
      </w:r>
      <w:r>
        <w:rPr/>
        <w:t>June 1998 and a public offering of an additional 2,000 ordinary shares in</w:t>
      </w:r>
    </w:p>
    <w:p>
      <w:pPr>
        <w:pStyle w:val="PreformattedText"/>
        <w:rPr/>
      </w:pPr>
      <w:r>
        <w:rPr/>
        <w:t xml:space="preserve">    </w:t>
      </w:r>
      <w:r>
        <w:rPr/>
        <w:t>June 1999. The net proceeds from the offerings to Amdocs were $234,190 and</w:t>
      </w:r>
    </w:p>
    <w:p>
      <w:pPr>
        <w:pStyle w:val="PreformattedText"/>
        <w:rPr/>
      </w:pPr>
      <w:r>
        <w:rPr/>
        <w:t xml:space="preserve">    </w:t>
      </w:r>
      <w:r>
        <w:rPr/>
        <w:t>$41,400, respectively.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6</w:t>
      </w:r>
    </w:p>
    <w:p>
      <w:pPr>
        <w:pStyle w:val="PreformattedText"/>
        <w:rPr/>
      </w:pPr>
      <w:r>
        <w:rPr/>
        <w:t xml:space="preserve">   </w:t>
      </w:r>
      <w:r>
        <w:rPr/>
        <w:t>11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ITDS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INFORMATION IN THE TABLES.  The ITDS historical consolidated financial</w:t>
      </w:r>
    </w:p>
    <w:p>
      <w:pPr>
        <w:pStyle w:val="PreformattedText"/>
        <w:rPr/>
      </w:pPr>
      <w:r>
        <w:rPr/>
        <w:t>statements are prepared in accordance with U.S. GAAP and presented in dollars.</w:t>
      </w:r>
    </w:p>
    <w:p>
      <w:pPr>
        <w:pStyle w:val="PreformattedText"/>
        <w:rPr/>
      </w:pPr>
      <w:r>
        <w:rPr/>
        <w:t>The summary historical consolidated financial information set forth below has</w:t>
      </w:r>
    </w:p>
    <w:p>
      <w:pPr>
        <w:pStyle w:val="PreformattedText"/>
        <w:rPr/>
      </w:pPr>
      <w:r>
        <w:rPr/>
        <w:t>been derived from the historical combined or consolidated financial statements</w:t>
      </w:r>
    </w:p>
    <w:p>
      <w:pPr>
        <w:pStyle w:val="PreformattedText"/>
        <w:rPr/>
      </w:pPr>
      <w:r>
        <w:rPr/>
        <w:t>of ITDS for the periods presented. Historical information as of and for each of</w:t>
      </w:r>
    </w:p>
    <w:p>
      <w:pPr>
        <w:pStyle w:val="PreformattedText"/>
        <w:rPr/>
      </w:pPr>
      <w:r>
        <w:rPr/>
        <w:t>the five years in the period ended December 31, 1998 is derived from ITDS'</w:t>
      </w:r>
    </w:p>
    <w:p>
      <w:pPr>
        <w:pStyle w:val="PreformattedText"/>
        <w:rPr/>
      </w:pPr>
      <w:r>
        <w:rPr/>
        <w:t>consolidated financial statements which have been audited by Ernst &amp; Young LLP,</w:t>
      </w:r>
    </w:p>
    <w:p>
      <w:pPr>
        <w:pStyle w:val="PreformattedText"/>
        <w:rPr/>
      </w:pPr>
      <w:r>
        <w:rPr/>
        <w:t>ITDS' independent auditors. The summary historical consolidated financial</w:t>
      </w:r>
    </w:p>
    <w:p>
      <w:pPr>
        <w:pStyle w:val="PreformattedText"/>
        <w:rPr/>
      </w:pPr>
      <w:r>
        <w:rPr/>
        <w:t>information as of and for the six months ended June 30, 1999 and 1998 is derived</w:t>
      </w:r>
    </w:p>
    <w:p>
      <w:pPr>
        <w:pStyle w:val="PreformattedText"/>
        <w:rPr/>
      </w:pPr>
      <w:r>
        <w:rPr/>
        <w:t>from ITDS' unaudited historical consolidated financial statements. The unaudited</w:t>
      </w:r>
    </w:p>
    <w:p>
      <w:pPr>
        <w:pStyle w:val="PreformattedText"/>
        <w:rPr/>
      </w:pPr>
      <w:r>
        <w:rPr/>
        <w:t>historical financial information reflects all adjustments (consisting only of</w:t>
      </w:r>
    </w:p>
    <w:p>
      <w:pPr>
        <w:pStyle w:val="PreformattedText"/>
        <w:rPr/>
      </w:pPr>
      <w:r>
        <w:rPr/>
        <w:t>normal recurring adjustments) that ITDS considers necessary for a fair statement</w:t>
      </w:r>
    </w:p>
    <w:p>
      <w:pPr>
        <w:pStyle w:val="PreformattedText"/>
        <w:rPr/>
      </w:pPr>
      <w:r>
        <w:rPr/>
        <w:t>of its consolidated financial position and the results of operations for such</w:t>
      </w:r>
    </w:p>
    <w:p>
      <w:pPr>
        <w:pStyle w:val="PreformattedText"/>
        <w:rPr/>
      </w:pPr>
      <w:r>
        <w:rPr/>
        <w:t>periods. The results of operations for the six months ended June 30, 1999 are</w:t>
      </w:r>
    </w:p>
    <w:p>
      <w:pPr>
        <w:pStyle w:val="PreformattedText"/>
        <w:rPr/>
      </w:pPr>
      <w:r>
        <w:rPr/>
        <w:t>not necessarily indicative of results to be expected for any future period.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OTHER FINANCIAL INFORMATION.  The information presented below is qualified</w:t>
      </w:r>
    </w:p>
    <w:p>
      <w:pPr>
        <w:pStyle w:val="PreformattedText"/>
        <w:rPr/>
      </w:pPr>
      <w:r>
        <w:rPr/>
        <w:t>by the more detailed historical consolidated financial statements that are</w:t>
      </w:r>
    </w:p>
    <w:p>
      <w:pPr>
        <w:pStyle w:val="PreformattedText"/>
        <w:rPr/>
      </w:pPr>
      <w:r>
        <w:rPr/>
        <w:t>included in the documents described under "Where You Can Find More Information"</w:t>
      </w:r>
    </w:p>
    <w:p>
      <w:pPr>
        <w:pStyle w:val="PreformattedText"/>
        <w:rPr/>
      </w:pPr>
      <w:r>
        <w:rPr/>
        <w:t>and incorporated by reference into this proxy statement/prospectus, and should</w:t>
      </w:r>
    </w:p>
    <w:p>
      <w:pPr>
        <w:pStyle w:val="PreformattedText"/>
        <w:rPr/>
      </w:pPr>
      <w:r>
        <w:rPr/>
        <w:t>be read in conjunction with those consolidated financial statements as well as</w:t>
      </w:r>
    </w:p>
    <w:p>
      <w:pPr>
        <w:pStyle w:val="PreformattedText"/>
        <w:rPr/>
      </w:pPr>
      <w:r>
        <w:rPr/>
        <w:t>the unaudited pro forma combined financial information and accompanying notes</w:t>
      </w:r>
    </w:p>
    <w:p>
      <w:pPr>
        <w:pStyle w:val="PreformattedText"/>
        <w:rPr/>
      </w:pPr>
      <w:r>
        <w:rPr/>
        <w:t>under "Amdocs Unaudited Pro Forma Condensed Combined Financial Information" on</w:t>
      </w:r>
    </w:p>
    <w:p>
      <w:pPr>
        <w:pStyle w:val="PreformattedText"/>
        <w:rPr/>
      </w:pPr>
      <w:r>
        <w:rPr/>
        <w:t>page 37.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SIX MONTHS ENDED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JUNE 30,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(UNAUDITED)                     YEAR ENDED DECEMBER 31,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-----------------     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1999     1998(1)     1998(1)       1997      1996      1995      1994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-------   -------     --------     -------   -------   -------   ------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(IN THOUSANDS, EXCEPT PER SHARE DATA)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</w:t>
      </w:r>
    </w:p>
    <w:p>
      <w:pPr>
        <w:pStyle w:val="PreformattedText"/>
        <w:rPr/>
      </w:pPr>
      <w:r>
        <w:rPr/>
        <w:t>CONSOLIDATED STATEMENT OF OPERATIONS DATA:</w:t>
      </w:r>
    </w:p>
    <w:p>
      <w:pPr>
        <w:pStyle w:val="PreformattedText"/>
        <w:rPr/>
      </w:pPr>
      <w:r>
        <w:rPr/>
        <w:t>Revenue....................................   $68,623   $53,366     $115,460     $23,429   $16,689   $10,821   $6,324</w:t>
      </w:r>
    </w:p>
    <w:p>
      <w:pPr>
        <w:pStyle w:val="PreformattedText"/>
        <w:rPr/>
      </w:pPr>
      <w:r>
        <w:rPr/>
        <w:t>Operating income (loss)....................    13,769   (15,316)      (3,005)      6,545     2,714     1,608    1,106</w:t>
      </w:r>
    </w:p>
    <w:p>
      <w:pPr>
        <w:pStyle w:val="PreformattedText"/>
        <w:rPr/>
      </w:pPr>
      <w:r>
        <w:rPr/>
        <w:t>Net income (loss)..........................     8,714   (11,898)(2)   (3,926)(2)   4,801     1,502       602      708</w:t>
      </w:r>
    </w:p>
    <w:p>
      <w:pPr>
        <w:pStyle w:val="PreformattedText"/>
        <w:rPr/>
      </w:pPr>
      <w:r>
        <w:rPr/>
        <w:t>Basic earnings (loss) per share............      0.50    (0.86)        (0.25)       0.38      0.15      0.06      N/A</w:t>
      </w:r>
    </w:p>
    <w:p>
      <w:pPr>
        <w:pStyle w:val="PreformattedText"/>
        <w:rPr/>
      </w:pPr>
      <w:r>
        <w:rPr/>
        <w:t>Diluted earnings (loss) per share..........      0.49    (0.86)        (0.25)       0.36      0.15      0.06      N/A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(1) 1998 results include Intelicom which was acquired on January 2,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(2) Includes charges of $25,513 ($15,800 after tax) for non-recurring in-process</w:t>
      </w:r>
    </w:p>
    <w:p>
      <w:pPr>
        <w:pStyle w:val="PreformattedText"/>
        <w:rPr/>
      </w:pPr>
      <w:r>
        <w:rPr/>
        <w:t xml:space="preserve">    </w:t>
      </w:r>
      <w:r>
        <w:rPr/>
        <w:t>research and development, and personnel and indirect acquisition costs</w:t>
      </w:r>
    </w:p>
    <w:p>
      <w:pPr>
        <w:pStyle w:val="PreformattedText"/>
        <w:rPr/>
      </w:pPr>
      <w:r>
        <w:rPr/>
        <w:t xml:space="preserve">    </w:t>
      </w:r>
      <w:r>
        <w:rPr/>
        <w:t>associated with ITDS' January 2, 1998 acquisition of Intelicom.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AS OF JUNE 30,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(UNAUDITED)                     AS OF DECEMBER 31,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-------------------   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1999       1998       1998      1997      1996      1995     1994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--------   --------   --------   -------   -------   ------   ------</w:t>
      </w:r>
    </w:p>
    <w:p>
      <w:pPr>
        <w:pStyle w:val="PreformattedText"/>
        <w:rPr/>
      </w:pPr>
      <w:r>
        <w:rPr/>
        <w:t xml:space="preserve">                              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</w:t>
      </w:r>
    </w:p>
    <w:p>
      <w:pPr>
        <w:pStyle w:val="PreformattedText"/>
        <w:rPr/>
      </w:pPr>
      <w:r>
        <w:rPr/>
        <w:t>CONSOLIDATED BALANCE SHEET DATA:</w:t>
      </w:r>
    </w:p>
    <w:p>
      <w:pPr>
        <w:pStyle w:val="PreformattedText"/>
        <w:rPr/>
      </w:pPr>
      <w:r>
        <w:rPr/>
        <w:t>Total assets...................................   $164,541   $138,405   $155,156   $44,452   $38,398   $5,434   $2,651</w:t>
      </w:r>
    </w:p>
    <w:p>
      <w:pPr>
        <w:pStyle w:val="PreformattedText"/>
        <w:rPr/>
      </w:pPr>
      <w:r>
        <w:rPr/>
        <w:t>Long-term obligations (net of current</w:t>
      </w:r>
    </w:p>
    <w:p>
      <w:pPr>
        <w:pStyle w:val="PreformattedText"/>
        <w:rPr/>
      </w:pPr>
      <w:r>
        <w:rPr/>
        <w:t xml:space="preserve">  </w:t>
      </w:r>
      <w:r>
        <w:rPr/>
        <w:t>portion).....................................         21         41         25        73       878    2,437    1,353</w:t>
      </w:r>
    </w:p>
    <w:p>
      <w:pPr>
        <w:pStyle w:val="PreformattedText"/>
        <w:rPr/>
      </w:pPr>
      <w:r>
        <w:rPr/>
        <w:t>Stockholders' equity (deficit).................    142,109    123,030    133,825    40,318    34,717      379     (186)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7</w:t>
      </w:r>
    </w:p>
    <w:p>
      <w:pPr>
        <w:pStyle w:val="PreformattedText"/>
        <w:rPr/>
      </w:pPr>
      <w:r>
        <w:rPr/>
        <w:t xml:space="preserve">   </w:t>
      </w:r>
      <w:r>
        <w:rPr/>
        <w:t>12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SUMMARY AMDOCS UNAUDITED PRO FORMA COMBINED FINANCIAL INFORMATION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summary Amdocs unaudited pro forma financial information presented</w:t>
      </w:r>
    </w:p>
    <w:p>
      <w:pPr>
        <w:pStyle w:val="PreformattedText"/>
        <w:rPr/>
      </w:pPr>
      <w:r>
        <w:rPr/>
        <w:t>below is derived from the Amdocs unaudited pro forma condensed combined</w:t>
      </w:r>
    </w:p>
    <w:p>
      <w:pPr>
        <w:pStyle w:val="PreformattedText"/>
        <w:rPr/>
      </w:pPr>
      <w:r>
        <w:rPr/>
        <w:t>financial statements and notes thereto included elsewhere in this proxy</w:t>
      </w:r>
    </w:p>
    <w:p>
      <w:pPr>
        <w:pStyle w:val="PreformattedText"/>
        <w:rPr/>
      </w:pPr>
      <w:r>
        <w:rPr/>
        <w:t>statement/prospectus. The pro forma combined statement of operations data</w:t>
      </w:r>
    </w:p>
    <w:p>
      <w:pPr>
        <w:pStyle w:val="PreformattedText"/>
        <w:rPr/>
      </w:pPr>
      <w:r>
        <w:rPr/>
        <w:t>reflect the merger of Amdocs with ITDS as if the merger had occurred on October</w:t>
      </w:r>
    </w:p>
    <w:p>
      <w:pPr>
        <w:pStyle w:val="PreformattedText"/>
        <w:rPr/>
      </w:pPr>
      <w:r>
        <w:rPr/>
        <w:t>1, 1997. The pro forma combined balance sheet data reflect the merger of Amdocs</w:t>
      </w:r>
    </w:p>
    <w:p>
      <w:pPr>
        <w:pStyle w:val="PreformattedText"/>
        <w:rPr/>
      </w:pPr>
      <w:r>
        <w:rPr/>
        <w:t>with ITDS as if the merger had occurred on June 30,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NINE MONTHS ENDED        YEAR ENDED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JUNE 30, 1999      SEPTEMBER 30, 1998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-----------------    ------------------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(IN THOUSANDS, EXCEPT PER SHARE DATA)</w:t>
      </w:r>
    </w:p>
    <w:p>
      <w:pPr>
        <w:pStyle w:val="PreformattedText"/>
        <w:rPr/>
      </w:pPr>
      <w:r>
        <w:rPr/>
        <w:t xml:space="preserve">                                                                           </w:t>
      </w:r>
    </w:p>
    <w:p>
      <w:pPr>
        <w:pStyle w:val="PreformattedText"/>
        <w:rPr/>
      </w:pPr>
      <w:r>
        <w:rPr/>
        <w:t>CONSOLIDATED STATEMENT OF OPERATIONS DATA:</w:t>
      </w:r>
    </w:p>
    <w:p>
      <w:pPr>
        <w:pStyle w:val="PreformattedText"/>
        <w:rPr/>
      </w:pPr>
      <w:r>
        <w:rPr/>
        <w:t xml:space="preserve">  </w:t>
      </w:r>
      <w:r>
        <w:rPr/>
        <w:t>Revenue...............................................        $546,024              $519,227</w:t>
      </w:r>
    </w:p>
    <w:p>
      <w:pPr>
        <w:pStyle w:val="PreformattedText"/>
        <w:rPr/>
      </w:pPr>
      <w:r>
        <w:rPr/>
        <w:t xml:space="preserve">  </w:t>
      </w:r>
      <w:r>
        <w:rPr/>
        <w:t>Operating income......................................         121,234                78,372</w:t>
      </w:r>
    </w:p>
    <w:p>
      <w:pPr>
        <w:pStyle w:val="PreformattedText"/>
        <w:rPr/>
      </w:pPr>
      <w:r>
        <w:rPr/>
        <w:t xml:space="preserve">  </w:t>
      </w:r>
      <w:r>
        <w:rPr/>
        <w:t>Net income............................................          79,102                22,663</w:t>
      </w:r>
    </w:p>
    <w:p>
      <w:pPr>
        <w:pStyle w:val="PreformattedText"/>
        <w:rPr/>
      </w:pPr>
      <w:r>
        <w:rPr/>
        <w:t xml:space="preserve">  </w:t>
      </w:r>
      <w:r>
        <w:rPr/>
        <w:t>Basic earnings per share..............................            0.39                  0.14</w:t>
      </w:r>
    </w:p>
    <w:p>
      <w:pPr>
        <w:pStyle w:val="PreformattedText"/>
        <w:rPr/>
      </w:pPr>
      <w:r>
        <w:rPr/>
        <w:t xml:space="preserve">  </w:t>
      </w:r>
      <w:r>
        <w:rPr/>
        <w:t>Diluted earnings per share............................            0.38                  0.14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      </w:t>
      </w:r>
      <w:r>
        <w:rPr/>
        <w:t>AS OF</w:t>
      </w:r>
    </w:p>
    <w:p>
      <w:pPr>
        <w:pStyle w:val="PreformattedText"/>
        <w:rPr/>
      </w:pPr>
      <w:r>
        <w:rPr/>
        <w:t xml:space="preserve">                                                                                   </w:t>
      </w:r>
      <w:r>
        <w:rPr/>
        <w:t>JUNE 30, 1999</w:t>
      </w:r>
    </w:p>
    <w:p>
      <w:pPr>
        <w:pStyle w:val="PreformattedText"/>
        <w:rPr/>
      </w:pPr>
      <w:r>
        <w:rPr/>
        <w:t xml:space="preserve">                                                                                   </w:t>
      </w:r>
      <w:r>
        <w:rPr/>
        <w:t>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>CONSOLIDATED BALANCE SHEET DATA:</w:t>
      </w:r>
    </w:p>
    <w:p>
      <w:pPr>
        <w:pStyle w:val="PreformattedText"/>
        <w:rPr/>
      </w:pPr>
      <w:r>
        <w:rPr/>
        <w:t xml:space="preserve">  </w:t>
      </w:r>
      <w:r>
        <w:rPr/>
        <w:t>Total assets...............................................................         $602,714</w:t>
      </w:r>
    </w:p>
    <w:p>
      <w:pPr>
        <w:pStyle w:val="PreformattedText"/>
        <w:rPr/>
      </w:pPr>
      <w:r>
        <w:rPr/>
        <w:t xml:space="preserve">  </w:t>
      </w:r>
      <w:r>
        <w:rPr/>
        <w:t>Long-term obligations (net of current portion).............................           12,670</w:t>
      </w:r>
    </w:p>
    <w:p>
      <w:pPr>
        <w:pStyle w:val="PreformattedText"/>
        <w:rPr/>
      </w:pPr>
      <w:r>
        <w:rPr/>
        <w:t xml:space="preserve">  </w:t>
      </w:r>
      <w:r>
        <w:rPr/>
        <w:t>Stockholders' equity.......................................................          281,772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information is qualified by and should be read in conjunction with the</w:t>
      </w:r>
    </w:p>
    <w:p>
      <w:pPr>
        <w:pStyle w:val="PreformattedText"/>
        <w:rPr/>
      </w:pPr>
      <w:r>
        <w:rPr/>
        <w:t>more detailed Amdocs unaudited pro forma condensed combined financial statements</w:t>
      </w:r>
    </w:p>
    <w:p>
      <w:pPr>
        <w:pStyle w:val="PreformattedText"/>
        <w:rPr/>
      </w:pPr>
      <w:r>
        <w:rPr/>
        <w:t>included elsewhere in this proxy statement/prospectus.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8</w:t>
      </w:r>
    </w:p>
    <w:p>
      <w:pPr>
        <w:pStyle w:val="PreformattedText"/>
        <w:rPr/>
      </w:pPr>
      <w:r>
        <w:rPr/>
        <w:t xml:space="preserve">   </w:t>
      </w:r>
      <w:r>
        <w:rPr/>
        <w:t>13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RISK FACTORS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addition to the other information included and incorporated by reference</w:t>
      </w:r>
    </w:p>
    <w:p>
      <w:pPr>
        <w:pStyle w:val="PreformattedText"/>
        <w:rPr/>
      </w:pPr>
      <w:r>
        <w:rPr/>
        <w:t>in this proxy statement/prospectus, you should consider carefully the matters</w:t>
      </w:r>
    </w:p>
    <w:p>
      <w:pPr>
        <w:pStyle w:val="PreformattedText"/>
        <w:rPr/>
      </w:pPr>
      <w:r>
        <w:rPr/>
        <w:t>described below in deciding whether to approve the merger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RISKS RELATING TO THE MERGER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AMDOCS MAY FACE CHALLENGES IN INTEGRATING AMDOCS AND ITDS AND, AS A RESULT,</w:t>
      </w:r>
    </w:p>
    <w:p>
      <w:pPr>
        <w:pStyle w:val="PreformattedText"/>
        <w:rPr/>
      </w:pPr>
      <w:r>
        <w:rPr/>
        <w:t xml:space="preserve">  </w:t>
      </w:r>
      <w:r>
        <w:rPr/>
        <w:t>MAY NOT REALIZE THE EXPECTED BENEFITS OF THE ANTICIPATED MERGER.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Integrating the operations and personnel of Amdocs and ITDS will be a</w:t>
      </w:r>
    </w:p>
    <w:p>
      <w:pPr>
        <w:pStyle w:val="PreformattedText"/>
        <w:rPr/>
      </w:pPr>
      <w:r>
        <w:rPr/>
        <w:t>complex process, and Amdocs is uncertain that the integration will be completed</w:t>
      </w:r>
    </w:p>
    <w:p>
      <w:pPr>
        <w:pStyle w:val="PreformattedText"/>
        <w:rPr/>
      </w:pPr>
      <w:r>
        <w:rPr/>
        <w:t>rapidly or will achieve the anticipated benefits of the merger. The successful</w:t>
      </w:r>
    </w:p>
    <w:p>
      <w:pPr>
        <w:pStyle w:val="PreformattedText"/>
        <w:rPr/>
      </w:pPr>
      <w:r>
        <w:rPr/>
        <w:t>integration of our companies will require, among other things, integration of</w:t>
      </w:r>
    </w:p>
    <w:p>
      <w:pPr>
        <w:pStyle w:val="PreformattedText"/>
        <w:rPr/>
      </w:pPr>
      <w:r>
        <w:rPr/>
        <w:t>our sales and marketing groups and coordination of our development efforts. The</w:t>
      </w:r>
    </w:p>
    <w:p>
      <w:pPr>
        <w:pStyle w:val="PreformattedText"/>
        <w:rPr/>
      </w:pPr>
      <w:r>
        <w:rPr/>
        <w:t>diversion of the attention of our management and any difficulties encountered in</w:t>
      </w:r>
    </w:p>
    <w:p>
      <w:pPr>
        <w:pStyle w:val="PreformattedText"/>
        <w:rPr/>
      </w:pPr>
      <w:r>
        <w:rPr/>
        <w:t>the process of combining our companies could cause the disruption of, or a loss</w:t>
      </w:r>
    </w:p>
    <w:p>
      <w:pPr>
        <w:pStyle w:val="PreformattedText"/>
        <w:rPr/>
      </w:pPr>
      <w:r>
        <w:rPr/>
        <w:t>of momentum in, the activities of the combined company's business. Further, the</w:t>
      </w:r>
    </w:p>
    <w:p>
      <w:pPr>
        <w:pStyle w:val="PreformattedText"/>
        <w:rPr/>
      </w:pPr>
      <w:r>
        <w:rPr/>
        <w:t>process of combining our companies could negatively affect employee morale and</w:t>
      </w:r>
    </w:p>
    <w:p>
      <w:pPr>
        <w:pStyle w:val="PreformattedText"/>
        <w:rPr/>
      </w:pPr>
      <w:r>
        <w:rPr/>
        <w:t>the ability of the combined company to retain some of its key employees after</w:t>
      </w:r>
    </w:p>
    <w:p>
      <w:pPr>
        <w:pStyle w:val="PreformattedText"/>
        <w:rPr/>
      </w:pPr>
      <w:r>
        <w:rPr/>
        <w:t>the merger. In addition, the announcement and completion of the merger could</w:t>
      </w:r>
    </w:p>
    <w:p>
      <w:pPr>
        <w:pStyle w:val="PreformattedText"/>
        <w:rPr/>
      </w:pPr>
      <w:r>
        <w:rPr/>
        <w:t>cause customers to delay or change orders for products as a result of</w:t>
      </w:r>
    </w:p>
    <w:p>
      <w:pPr>
        <w:pStyle w:val="PreformattedText"/>
        <w:rPr/>
      </w:pPr>
      <w:r>
        <w:rPr/>
        <w:t>uncertainty over the integration of our products. The inability to successfully</w:t>
      </w:r>
    </w:p>
    <w:p>
      <w:pPr>
        <w:pStyle w:val="PreformattedText"/>
        <w:rPr/>
      </w:pPr>
      <w:r>
        <w:rPr/>
        <w:t>integrate the operations and personnel of Amdocs and ITDS, or any significant</w:t>
      </w:r>
    </w:p>
    <w:p>
      <w:pPr>
        <w:pStyle w:val="PreformattedText"/>
        <w:rPr/>
      </w:pPr>
      <w:r>
        <w:rPr/>
        <w:t>delay in achieving integration, could have a material adverse effect on the</w:t>
      </w:r>
    </w:p>
    <w:p>
      <w:pPr>
        <w:pStyle w:val="PreformattedText"/>
        <w:rPr/>
      </w:pPr>
      <w:r>
        <w:rPr/>
        <w:t>business, financial condition and operating results of the combined company</w:t>
      </w:r>
    </w:p>
    <w:p>
      <w:pPr>
        <w:pStyle w:val="PreformattedText"/>
        <w:rPr/>
      </w:pPr>
      <w:r>
        <w:rPr/>
        <w:t>after the merger.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AMDOCS' STOCK PRICE IS VOLATILE AND THE VALUE OF AMDOCS' ORDINARY SHARES</w:t>
      </w:r>
    </w:p>
    <w:p>
      <w:pPr>
        <w:pStyle w:val="PreformattedText"/>
        <w:rPr/>
      </w:pPr>
      <w:r>
        <w:rPr/>
        <w:t xml:space="preserve">  </w:t>
      </w:r>
      <w:r>
        <w:rPr/>
        <w:t>ISSUED IN THE MERGER WILL DEPEND ON ITS MARKET PRICE AT THE TIME OF THE</w:t>
      </w:r>
    </w:p>
    <w:p>
      <w:pPr>
        <w:pStyle w:val="PreformattedText"/>
        <w:rPr/>
      </w:pPr>
      <w:r>
        <w:rPr/>
        <w:t xml:space="preserve">  </w:t>
      </w:r>
      <w:r>
        <w:rPr/>
        <w:t>MERGER, AND NO ADJUSTMENT WILL BE MADE AS A RESULT OF CHANGES IN THE MARKET</w:t>
      </w:r>
    </w:p>
    <w:p>
      <w:pPr>
        <w:pStyle w:val="PreformattedText"/>
        <w:rPr/>
      </w:pPr>
      <w:r>
        <w:rPr/>
        <w:t xml:space="preserve">  </w:t>
      </w:r>
      <w:r>
        <w:rPr/>
        <w:t>PRICE OF AMDOCS' ORDINARY SHARES OUTSIDE A CERTAIN RANGE.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Under the merger agreement, the exchange ratio used to determine the number</w:t>
      </w:r>
    </w:p>
    <w:p>
      <w:pPr>
        <w:pStyle w:val="PreformattedText"/>
        <w:rPr/>
      </w:pPr>
      <w:r>
        <w:rPr/>
        <w:t>of Amdocs' ordinary shares that ITDS stockholders will receive is unaffected by</w:t>
      </w:r>
    </w:p>
    <w:p>
      <w:pPr>
        <w:pStyle w:val="PreformattedText"/>
        <w:rPr/>
      </w:pPr>
      <w:r>
        <w:rPr/>
        <w:t>the share price of Amdocs' ordinary shares outside a certain range. Increases in</w:t>
      </w:r>
    </w:p>
    <w:p>
      <w:pPr>
        <w:pStyle w:val="PreformattedText"/>
        <w:rPr/>
      </w:pPr>
      <w:r>
        <w:rPr/>
        <w:t>the value of Amdocs' ordinary shares will result in a higher price being paid by</w:t>
      </w:r>
    </w:p>
    <w:p>
      <w:pPr>
        <w:pStyle w:val="PreformattedText"/>
        <w:rPr/>
      </w:pPr>
      <w:r>
        <w:rPr/>
        <w:t>Amdocs for ITDS and more value received by ITDS stockholders in the merger.</w:t>
      </w:r>
    </w:p>
    <w:p>
      <w:pPr>
        <w:pStyle w:val="PreformattedText"/>
        <w:rPr/>
      </w:pPr>
      <w:r>
        <w:rPr/>
        <w:t>Decreases in the value of Amdocs' ordinary shares will result in a lower price</w:t>
      </w:r>
    </w:p>
    <w:p>
      <w:pPr>
        <w:pStyle w:val="PreformattedText"/>
        <w:rPr/>
      </w:pPr>
      <w:r>
        <w:rPr/>
        <w:t>being paid by Amdocs for ITDS and less value received by ITDS stockholders in</w:t>
      </w:r>
    </w:p>
    <w:p>
      <w:pPr>
        <w:pStyle w:val="PreformattedText"/>
        <w:rPr/>
      </w:pPr>
      <w:r>
        <w:rPr/>
        <w:t>the merger. It is likely that you will not know the value of Amdocs' ordinary</w:t>
      </w:r>
    </w:p>
    <w:p>
      <w:pPr>
        <w:pStyle w:val="PreformattedText"/>
        <w:rPr/>
      </w:pPr>
      <w:r>
        <w:rPr/>
        <w:t>shares to be issued in the merger at the time of the ITDS special meeting of</w:t>
      </w:r>
    </w:p>
    <w:p>
      <w:pPr>
        <w:pStyle w:val="PreformattedText"/>
        <w:rPr/>
      </w:pPr>
      <w:r>
        <w:rPr/>
        <w:t>stockholders. Under the merger agreement, neither Amdocs nor ITDS will have the</w:t>
      </w:r>
    </w:p>
    <w:p>
      <w:pPr>
        <w:pStyle w:val="PreformattedText"/>
        <w:rPr/>
      </w:pPr>
      <w:r>
        <w:rPr/>
        <w:t>right to terminate or renegotiate the merger agreement or resolicit proxies as a</w:t>
      </w:r>
    </w:p>
    <w:p>
      <w:pPr>
        <w:pStyle w:val="PreformattedText"/>
        <w:rPr/>
      </w:pPr>
      <w:r>
        <w:rPr/>
        <w:t>result of any increase or decrease in the value of Amdocs' ordinary shares. The</w:t>
      </w:r>
    </w:p>
    <w:p>
      <w:pPr>
        <w:pStyle w:val="PreformattedText"/>
        <w:rPr/>
      </w:pPr>
      <w:r>
        <w:rPr/>
        <w:t>market price of Amdocs' ordinary shares has been and may continue to be</w:t>
      </w:r>
    </w:p>
    <w:p>
      <w:pPr>
        <w:pStyle w:val="PreformattedText"/>
        <w:rPr/>
      </w:pPr>
      <w:r>
        <w:rPr/>
        <w:t>volatile. For example, since Amdocs' initial public offering in June 1998</w:t>
      </w:r>
    </w:p>
    <w:p>
      <w:pPr>
        <w:pStyle w:val="PreformattedText"/>
        <w:rPr/>
      </w:pPr>
      <w:r>
        <w:rPr/>
        <w:t>through October 22, 1999, the closing price of the Amdocs ordinary shares ranged</w:t>
      </w:r>
    </w:p>
    <w:p>
      <w:pPr>
        <w:pStyle w:val="PreformattedText"/>
        <w:rPr/>
      </w:pPr>
      <w:r>
        <w:rPr/>
        <w:t>from a high of $29.69 per share to a low of $8.38 per share. Recently, the stock</w:t>
      </w:r>
    </w:p>
    <w:p>
      <w:pPr>
        <w:pStyle w:val="PreformattedText"/>
        <w:rPr/>
      </w:pPr>
      <w:r>
        <w:rPr/>
        <w:t>market in general and the shares of technology and information services</w:t>
      </w:r>
    </w:p>
    <w:p>
      <w:pPr>
        <w:pStyle w:val="PreformattedText"/>
        <w:rPr/>
      </w:pPr>
      <w:r>
        <w:rPr/>
        <w:t>companies in particular have experienced significant price fluctuations. The</w:t>
      </w:r>
    </w:p>
    <w:p>
      <w:pPr>
        <w:pStyle w:val="PreformattedText"/>
        <w:rPr/>
      </w:pPr>
      <w:r>
        <w:rPr/>
        <w:t>market price may continue to fluctuate significantly in response to various</w:t>
      </w:r>
    </w:p>
    <w:p>
      <w:pPr>
        <w:pStyle w:val="PreformattedText"/>
        <w:rPr/>
      </w:pPr>
      <w:r>
        <w:rPr/>
        <w:t>factors, including: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quarterly variations in operating results or growth rates;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announcement of technological innovations;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introduction of new products by Amdocs and its competitors;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changes in estimates by securities analysts;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market conditions in the industry;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announcements and actions by competitors;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regulatory and judicial actions;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general economic conditions.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9</w:t>
      </w:r>
    </w:p>
    <w:p>
      <w:pPr>
        <w:pStyle w:val="PreformattedText"/>
        <w:rPr/>
      </w:pPr>
      <w:r>
        <w:rPr/>
        <w:t xml:space="preserve">   </w:t>
      </w:r>
      <w:r>
        <w:rPr/>
        <w:t>14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CUSTOMERS OF AMDOCS AND ITDS MAY DELAY OR CANCEL ORDERS AS A RESULT OF</w:t>
      </w:r>
    </w:p>
    <w:p>
      <w:pPr>
        <w:pStyle w:val="PreformattedText"/>
        <w:rPr/>
      </w:pPr>
      <w:r>
        <w:rPr/>
        <w:t xml:space="preserve">  </w:t>
      </w:r>
      <w:r>
        <w:rPr/>
        <w:t>CONCERNS OVER THE MERGER.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announcement and closing of the merger could cause customers and</w:t>
      </w:r>
    </w:p>
    <w:p>
      <w:pPr>
        <w:pStyle w:val="PreformattedText"/>
        <w:rPr/>
      </w:pPr>
      <w:r>
        <w:rPr/>
        <w:t>potential customers of Amdocs and ITDS to delay or cancel orders for products</w:t>
      </w:r>
    </w:p>
    <w:p>
      <w:pPr>
        <w:pStyle w:val="PreformattedText"/>
        <w:rPr/>
      </w:pPr>
      <w:r>
        <w:rPr/>
        <w:t>and/or services as a result of customer concerns and uncertainty over product</w:t>
      </w:r>
    </w:p>
    <w:p>
      <w:pPr>
        <w:pStyle w:val="PreformattedText"/>
        <w:rPr/>
      </w:pPr>
      <w:r>
        <w:rPr/>
        <w:t>evolution, integration and support over the combined company's products. Such a</w:t>
      </w:r>
    </w:p>
    <w:p>
      <w:pPr>
        <w:pStyle w:val="PreformattedText"/>
        <w:rPr/>
      </w:pPr>
      <w:r>
        <w:rPr/>
        <w:t>delay or cancellation of orders could have a material adverse effect on the</w:t>
      </w:r>
    </w:p>
    <w:p>
      <w:pPr>
        <w:pStyle w:val="PreformattedText"/>
        <w:rPr/>
      </w:pPr>
      <w:r>
        <w:rPr/>
        <w:t>business, operating results and financial condition of Amdocs or ITDS.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RISKS APPLICABLE TO AMDOCS' BUSINESS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FUNDAMENTAL CHANGES IN THE TELECOMMUNICATIONS MARKET COULD REDUCE DEMAND FOR</w:t>
      </w:r>
    </w:p>
    <w:p>
      <w:pPr>
        <w:pStyle w:val="PreformattedText"/>
        <w:rPr/>
      </w:pPr>
      <w:r>
        <w:rPr/>
        <w:t xml:space="preserve">  </w:t>
      </w:r>
      <w:r>
        <w:rPr/>
        <w:t>AMDOCS' SYSTEMS.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Future developments in the telecommunications industry, such as continued</w:t>
      </w:r>
    </w:p>
    <w:p>
      <w:pPr>
        <w:pStyle w:val="PreformattedText"/>
        <w:rPr/>
      </w:pPr>
      <w:r>
        <w:rPr/>
        <w:t>industry consolidation, the formation of alliances among network operators and</w:t>
      </w:r>
    </w:p>
    <w:p>
      <w:pPr>
        <w:pStyle w:val="PreformattedText"/>
        <w:rPr/>
      </w:pPr>
      <w:r>
        <w:rPr/>
        <w:t>service providers and changes in the regulatory environment, could materially</w:t>
      </w:r>
    </w:p>
    <w:p>
      <w:pPr>
        <w:pStyle w:val="PreformattedText"/>
        <w:rPr/>
      </w:pPr>
      <w:r>
        <w:rPr/>
        <w:t>affect Amdocs' existing or potential customers. This could reduce the demand for</w:t>
      </w:r>
    </w:p>
    <w:p>
      <w:pPr>
        <w:pStyle w:val="PreformattedText"/>
        <w:rPr/>
      </w:pPr>
      <w:r>
        <w:rPr/>
        <w:t>Amdocs' products and services. As a result, Amdocs may be unable to effectively</w:t>
      </w:r>
    </w:p>
    <w:p>
      <w:pPr>
        <w:pStyle w:val="PreformattedText"/>
        <w:rPr/>
      </w:pPr>
      <w:r>
        <w:rPr/>
        <w:t>market and sell its information systems to potential customers in the</w:t>
      </w:r>
    </w:p>
    <w:p>
      <w:pPr>
        <w:pStyle w:val="PreformattedText"/>
        <w:rPr/>
      </w:pPr>
      <w:r>
        <w:rPr/>
        <w:t>telecommunications industry.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Amdocs derives a significant portion of its revenue from products and</w:t>
      </w:r>
    </w:p>
    <w:p>
      <w:pPr>
        <w:pStyle w:val="PreformattedText"/>
        <w:rPr/>
      </w:pPr>
      <w:r>
        <w:rPr/>
        <w:t>services provided to directory publishers. Amdocs believes that the demand for</w:t>
      </w:r>
    </w:p>
    <w:p>
      <w:pPr>
        <w:pStyle w:val="PreformattedText"/>
        <w:rPr/>
      </w:pPr>
      <w:r>
        <w:rPr/>
        <w:t>those products and services will be affected by the extent of increased</w:t>
      </w:r>
    </w:p>
    <w:p>
      <w:pPr>
        <w:pStyle w:val="PreformattedText"/>
        <w:rPr/>
      </w:pPr>
      <w:r>
        <w:rPr/>
        <w:t>competition between directory publishers and other media channels, as well as a</w:t>
      </w:r>
    </w:p>
    <w:p>
      <w:pPr>
        <w:pStyle w:val="PreformattedText"/>
        <w:rPr/>
      </w:pPr>
      <w:r>
        <w:rPr/>
        <w:t>broader introduction of electronic directories. Amdocs' new products for these</w:t>
      </w:r>
    </w:p>
    <w:p>
      <w:pPr>
        <w:pStyle w:val="PreformattedText"/>
        <w:rPr/>
      </w:pPr>
      <w:r>
        <w:rPr/>
        <w:t>markets may not be successful or Amdocs may be unable to maintain its current</w:t>
      </w:r>
    </w:p>
    <w:p>
      <w:pPr>
        <w:pStyle w:val="PreformattedText"/>
        <w:rPr/>
      </w:pPr>
      <w:r>
        <w:rPr/>
        <w:t>level of revenue from directory systems.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IF AMDOCS CANNOT COMPETE SUCCESSFULLY WITH EXISTING OR NEW COMPETITORS ITS</w:t>
      </w:r>
    </w:p>
    <w:p>
      <w:pPr>
        <w:pStyle w:val="PreformattedText"/>
        <w:rPr/>
      </w:pPr>
      <w:r>
        <w:rPr/>
        <w:t xml:space="preserve">  </w:t>
      </w:r>
      <w:r>
        <w:rPr/>
        <w:t>BUSINESS COULD BE MATERIALLY ADVERSELY AFFECTED.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Amdocs may be unable to compete successfully with existing or new</w:t>
      </w:r>
    </w:p>
    <w:p>
      <w:pPr>
        <w:pStyle w:val="PreformattedText"/>
        <w:rPr/>
      </w:pPr>
      <w:r>
        <w:rPr/>
        <w:t>competitors and its failure to adapt to changing market conditions and to</w:t>
      </w:r>
    </w:p>
    <w:p>
      <w:pPr>
        <w:pStyle w:val="PreformattedText"/>
        <w:rPr/>
      </w:pPr>
      <w:r>
        <w:rPr/>
        <w:t>compete successfully with established or new competitors could have a material</w:t>
      </w:r>
    </w:p>
    <w:p>
      <w:pPr>
        <w:pStyle w:val="PreformattedText"/>
        <w:rPr/>
      </w:pPr>
      <w:r>
        <w:rPr/>
        <w:t>adverse effect on its results of operations and financial condition.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market for telecommunications information systems is highly competitive</w:t>
      </w:r>
    </w:p>
    <w:p>
      <w:pPr>
        <w:pStyle w:val="PreformattedText"/>
        <w:rPr/>
      </w:pPr>
      <w:r>
        <w:rPr/>
        <w:t>and fragmented, and Amdocs expects this competition to increase. Amdocs competes</w:t>
      </w:r>
    </w:p>
    <w:p>
      <w:pPr>
        <w:pStyle w:val="PreformattedText"/>
        <w:rPr/>
      </w:pPr>
      <w:r>
        <w:rPr/>
        <w:t>with independent providers of information systems and services and with in-house</w:t>
      </w:r>
    </w:p>
    <w:p>
      <w:pPr>
        <w:pStyle w:val="PreformattedText"/>
        <w:rPr/>
      </w:pPr>
      <w:r>
        <w:rPr/>
        <w:t>software departments of telecommunications companies. Its competitors include</w:t>
      </w:r>
    </w:p>
    <w:p>
      <w:pPr>
        <w:pStyle w:val="PreformattedText"/>
        <w:rPr/>
      </w:pPr>
      <w:r>
        <w:rPr/>
        <w:t>firms that provide comprehensive information systems, software vendors that sell</w:t>
      </w:r>
    </w:p>
    <w:p>
      <w:pPr>
        <w:pStyle w:val="PreformattedText"/>
        <w:rPr/>
      </w:pPr>
      <w:r>
        <w:rPr/>
        <w:t>products for particular aspects of a total information system, software vendors</w:t>
      </w:r>
    </w:p>
    <w:p>
      <w:pPr>
        <w:pStyle w:val="PreformattedText"/>
        <w:rPr/>
      </w:pPr>
      <w:r>
        <w:rPr/>
        <w:t>that specialize in systems for particular telecommunications services such as</w:t>
      </w:r>
    </w:p>
    <w:p>
      <w:pPr>
        <w:pStyle w:val="PreformattedText"/>
        <w:rPr/>
      </w:pPr>
      <w:r>
        <w:rPr/>
        <w:t>Internet services, systems integrators, service bureaus and companies that offer</w:t>
      </w:r>
    </w:p>
    <w:p>
      <w:pPr>
        <w:pStyle w:val="PreformattedText"/>
        <w:rPr/>
      </w:pPr>
      <w:r>
        <w:rPr/>
        <w:t>software systems in combination with the sale of network equipment. Amdocs</w:t>
      </w:r>
    </w:p>
    <w:p>
      <w:pPr>
        <w:pStyle w:val="PreformattedText"/>
        <w:rPr/>
      </w:pPr>
      <w:r>
        <w:rPr/>
        <w:t>anticipates continued growth and competition in the telecommunications industry</w:t>
      </w:r>
    </w:p>
    <w:p>
      <w:pPr>
        <w:pStyle w:val="PreformattedText"/>
        <w:rPr/>
      </w:pPr>
      <w:r>
        <w:rPr/>
        <w:t>and, consequently, the emergence of new software providers in the industry that</w:t>
      </w:r>
    </w:p>
    <w:p>
      <w:pPr>
        <w:pStyle w:val="PreformattedText"/>
        <w:rPr/>
      </w:pPr>
      <w:r>
        <w:rPr/>
        <w:t>will compete with Amdocs.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Amdocs also believes that its ability to compete depends in part on a</w:t>
      </w:r>
    </w:p>
    <w:p>
      <w:pPr>
        <w:pStyle w:val="PreformattedText"/>
        <w:rPr/>
      </w:pPr>
      <w:r>
        <w:rPr/>
        <w:t>number of competitive factors, including: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development by others of software that is competitive with its</w:t>
      </w:r>
    </w:p>
    <w:p>
      <w:pPr>
        <w:pStyle w:val="PreformattedText"/>
        <w:rPr/>
      </w:pPr>
      <w:r>
        <w:rPr/>
        <w:t xml:space="preserve">       </w:t>
      </w:r>
      <w:r>
        <w:rPr/>
        <w:t>products and services;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price at which others offer competitive software and services;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responsiveness of its competitors to customer needs;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ability of its competitors to hire, retain and motivate key</w:t>
      </w:r>
    </w:p>
    <w:p>
      <w:pPr>
        <w:pStyle w:val="PreformattedText"/>
        <w:rPr/>
      </w:pPr>
      <w:r>
        <w:rPr/>
        <w:t xml:space="preserve">       </w:t>
      </w:r>
      <w:r>
        <w:rPr/>
        <w:t>personnel.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Amdocs competes with a number of companies that have longer operating</w:t>
      </w:r>
    </w:p>
    <w:p>
      <w:pPr>
        <w:pStyle w:val="PreformattedText"/>
        <w:rPr/>
      </w:pPr>
      <w:r>
        <w:rPr/>
        <w:t>histories, larger customer bases, substantially greater financial, technical,</w:t>
      </w:r>
    </w:p>
    <w:p>
      <w:pPr>
        <w:pStyle w:val="PreformattedText"/>
        <w:rPr/>
      </w:pPr>
      <w:r>
        <w:rPr/>
        <w:t>sales, marketing and other resources, and greater name recognition than it does.</w:t>
      </w:r>
    </w:p>
    <w:p>
      <w:pPr>
        <w:pStyle w:val="PreformattedText"/>
        <w:rPr/>
      </w:pPr>
      <w:r>
        <w:rPr/>
        <w:t>Current and potential competitors have established, and may establish in the</w:t>
      </w:r>
    </w:p>
    <w:p>
      <w:pPr>
        <w:pStyle w:val="PreformattedText"/>
        <w:rPr/>
      </w:pPr>
      <w:r>
        <w:rPr/>
        <w:t>future, cooperative relationships among themselves or with third parties to</w:t>
      </w:r>
    </w:p>
    <w:p>
      <w:pPr>
        <w:pStyle w:val="PreformattedText"/>
        <w:rPr/>
      </w:pPr>
      <w:r>
        <w:rPr/>
        <w:t>increase their ability to address the needs of Amdocs' prospective customers.</w:t>
      </w:r>
    </w:p>
    <w:p>
      <w:pPr>
        <w:pStyle w:val="PreformattedText"/>
        <w:rPr/>
      </w:pPr>
      <w:r>
        <w:rPr/>
        <w:t>Accordingly, new competitors or alliances among competitors may emerge and</w:t>
      </w:r>
    </w:p>
    <w:p>
      <w:pPr>
        <w:pStyle w:val="PreformattedText"/>
        <w:rPr/>
      </w:pPr>
      <w:r>
        <w:rPr/>
        <w:t>rapidly acquire significant market share. As a result, Amdocs' competitors may</w:t>
      </w:r>
    </w:p>
    <w:p>
      <w:pPr>
        <w:pStyle w:val="PreformattedText"/>
        <w:rPr/>
      </w:pPr>
      <w:r>
        <w:rPr/>
        <w:t>be able to adapt more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10</w:t>
      </w:r>
    </w:p>
    <w:p>
      <w:pPr>
        <w:pStyle w:val="PreformattedText"/>
        <w:rPr/>
      </w:pPr>
      <w:r>
        <w:rPr/>
        <w:t xml:space="preserve">   </w:t>
      </w:r>
      <w:r>
        <w:rPr/>
        <w:t>15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quickly than Amdocs to new or emerging technologies and changes in customer</w:t>
      </w:r>
    </w:p>
    <w:p>
      <w:pPr>
        <w:pStyle w:val="PreformattedText"/>
        <w:rPr/>
      </w:pPr>
      <w:r>
        <w:rPr/>
        <w:t>requirements, and may be able to devote greater resources to the promotion and</w:t>
      </w:r>
    </w:p>
    <w:p>
      <w:pPr>
        <w:pStyle w:val="PreformattedText"/>
        <w:rPr/>
      </w:pPr>
      <w:r>
        <w:rPr/>
        <w:t>sale of their products.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AMDOCS MUST CONTINUALLY ENHANCE ITS PRODUCTS TO REMAIN COMPETITIVE.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Amdocs believes that its future success will depend, to a significant</w:t>
      </w:r>
    </w:p>
    <w:p>
      <w:pPr>
        <w:pStyle w:val="PreformattedText"/>
        <w:rPr/>
      </w:pPr>
      <w:r>
        <w:rPr/>
        <w:t>extent, upon its ability to enhance its existing products and to introduce new</w:t>
      </w:r>
    </w:p>
    <w:p>
      <w:pPr>
        <w:pStyle w:val="PreformattedText"/>
        <w:rPr/>
      </w:pPr>
      <w:r>
        <w:rPr/>
        <w:t>products and features to meet the requirements of its customers in a rapidly</w:t>
      </w:r>
    </w:p>
    <w:p>
      <w:pPr>
        <w:pStyle w:val="PreformattedText"/>
        <w:rPr/>
      </w:pPr>
      <w:r>
        <w:rPr/>
        <w:t>developing and evolving market. Amdocs is currently devoting significant</w:t>
      </w:r>
    </w:p>
    <w:p>
      <w:pPr>
        <w:pStyle w:val="PreformattedText"/>
        <w:rPr/>
      </w:pPr>
      <w:r>
        <w:rPr/>
        <w:t>resources to refining and expanding its base software modules and to developing</w:t>
      </w:r>
    </w:p>
    <w:p>
      <w:pPr>
        <w:pStyle w:val="PreformattedText"/>
        <w:rPr/>
      </w:pPr>
      <w:r>
        <w:rPr/>
        <w:t>Business Support System products that operate on state-of-the-art operating</w:t>
      </w:r>
    </w:p>
    <w:p>
      <w:pPr>
        <w:pStyle w:val="PreformattedText"/>
        <w:rPr/>
      </w:pPr>
      <w:r>
        <w:rPr/>
        <w:t>systems. Its present or future products may not satisfy the evolving needs of</w:t>
      </w:r>
    </w:p>
    <w:p>
      <w:pPr>
        <w:pStyle w:val="PreformattedText"/>
        <w:rPr/>
      </w:pPr>
      <w:r>
        <w:rPr/>
        <w:t>the telecommunications market. If Amdocs is unable to anticipate or respond</w:t>
      </w:r>
    </w:p>
    <w:p>
      <w:pPr>
        <w:pStyle w:val="PreformattedText"/>
        <w:rPr/>
      </w:pPr>
      <w:r>
        <w:rPr/>
        <w:t>adequately to those demands, due to resource, technological or other</w:t>
      </w:r>
    </w:p>
    <w:p>
      <w:pPr>
        <w:pStyle w:val="PreformattedText"/>
        <w:rPr/>
      </w:pPr>
      <w:r>
        <w:rPr/>
        <w:t>constraints, its business and results of operations could be materially</w:t>
      </w:r>
    </w:p>
    <w:p>
      <w:pPr>
        <w:pStyle w:val="PreformattedText"/>
        <w:rPr/>
      </w:pPr>
      <w:r>
        <w:rPr/>
        <w:t>adversely affected.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Amdocs may acquire other companies where it believes it can acquire new</w:t>
      </w:r>
    </w:p>
    <w:p>
      <w:pPr>
        <w:pStyle w:val="PreformattedText"/>
        <w:rPr/>
      </w:pPr>
      <w:r>
        <w:rPr/>
        <w:t>products or services or otherwise enhance its market position or strategic</w:t>
      </w:r>
    </w:p>
    <w:p>
      <w:pPr>
        <w:pStyle w:val="PreformattedText"/>
        <w:rPr/>
      </w:pPr>
      <w:r>
        <w:rPr/>
        <w:t>strengths. Amdocs cannot assure you that suitable acquisition candidates can be</w:t>
      </w:r>
    </w:p>
    <w:p>
      <w:pPr>
        <w:pStyle w:val="PreformattedText"/>
        <w:rPr/>
      </w:pPr>
      <w:r>
        <w:rPr/>
        <w:t>found, that acquisitions can be consummated on favorable terms or that the ITDS</w:t>
      </w:r>
    </w:p>
    <w:p>
      <w:pPr>
        <w:pStyle w:val="PreformattedText"/>
        <w:rPr/>
      </w:pPr>
      <w:r>
        <w:rPr/>
        <w:t>acquisition, if completed, will enhance its products or strengthen its</w:t>
      </w:r>
    </w:p>
    <w:p>
      <w:pPr>
        <w:pStyle w:val="PreformattedText"/>
        <w:rPr/>
      </w:pPr>
      <w:r>
        <w:rPr/>
        <w:t>competitive position.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AMDOCS DEPENDS ON SBC COMMUNICATIONS INC. FOR A SIGNIFICANT PORTION OF ITS</w:t>
      </w:r>
    </w:p>
    <w:p>
      <w:pPr>
        <w:pStyle w:val="PreformattedText"/>
        <w:rPr/>
      </w:pPr>
      <w:r>
        <w:rPr/>
        <w:t xml:space="preserve">  </w:t>
      </w:r>
      <w:r>
        <w:rPr/>
        <w:t>REVENUES.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Amdocs' single largest group of customers is SBC Communications Inc., or</w:t>
      </w:r>
    </w:p>
    <w:p>
      <w:pPr>
        <w:pStyle w:val="PreformattedText"/>
        <w:rPr/>
      </w:pPr>
      <w:r>
        <w:rPr/>
        <w:t>SBC, and its operating subsidiaries. SBC International Inc., or SBCI, a wholly</w:t>
      </w:r>
    </w:p>
    <w:p>
      <w:pPr>
        <w:pStyle w:val="PreformattedText"/>
        <w:rPr/>
      </w:pPr>
      <w:r>
        <w:rPr/>
        <w:t>owned subsidiary of SBC, is also one of Amdocs' significant shareholders. It</w:t>
      </w:r>
    </w:p>
    <w:p>
      <w:pPr>
        <w:pStyle w:val="PreformattedText"/>
        <w:rPr/>
      </w:pPr>
      <w:r>
        <w:rPr/>
        <w:t>currently holds approximately 19.5% of Amdocs' outstanding ordinary shares. A</w:t>
      </w:r>
    </w:p>
    <w:p>
      <w:pPr>
        <w:pStyle w:val="PreformattedText"/>
        <w:rPr/>
      </w:pPr>
      <w:r>
        <w:rPr/>
        <w:t>significant decrease in the sale of products and services to SBC or its</w:t>
      </w:r>
    </w:p>
    <w:p>
      <w:pPr>
        <w:pStyle w:val="PreformattedText"/>
        <w:rPr/>
      </w:pPr>
      <w:r>
        <w:rPr/>
        <w:t>subsidiaries may materially adversely affect the results of operations and</w:t>
      </w:r>
    </w:p>
    <w:p>
      <w:pPr>
        <w:pStyle w:val="PreformattedText"/>
        <w:rPr/>
      </w:pPr>
      <w:r>
        <w:rPr/>
        <w:t>financial condition of Amdocs.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Substantially all of Amdocs' work for SBC is conducted directly with SBC's</w:t>
      </w:r>
    </w:p>
    <w:p>
      <w:pPr>
        <w:pStyle w:val="PreformattedText"/>
        <w:rPr/>
      </w:pPr>
      <w:r>
        <w:rPr/>
        <w:t>operating subsidiaries, such as Southwestern Bell Mobile Systems, Southwestern</w:t>
      </w:r>
    </w:p>
    <w:p>
      <w:pPr>
        <w:pStyle w:val="PreformattedText"/>
        <w:rPr/>
      </w:pPr>
      <w:r>
        <w:rPr/>
        <w:t>Bell Yellow Pages, Southwestern Bell Communications Services (SBC's long</w:t>
      </w:r>
    </w:p>
    <w:p>
      <w:pPr>
        <w:pStyle w:val="PreformattedText"/>
        <w:rPr/>
      </w:pPr>
      <w:r>
        <w:rPr/>
        <w:t>distance provider) and Southwestern Bell Telephone Company. These SBC</w:t>
      </w:r>
    </w:p>
    <w:p>
      <w:pPr>
        <w:pStyle w:val="PreformattedText"/>
        <w:rPr/>
      </w:pPr>
      <w:r>
        <w:rPr/>
        <w:t>relationships accounted for in the aggregate 15.7% of Amdocs' total revenue in</w:t>
      </w:r>
    </w:p>
    <w:p>
      <w:pPr>
        <w:pStyle w:val="PreformattedText"/>
        <w:rPr/>
      </w:pPr>
      <w:r>
        <w:rPr/>
        <w:t>the nine months ended June 30, 1999 and 20.8%, 34.5% and 38.0% of its total</w:t>
      </w:r>
    </w:p>
    <w:p>
      <w:pPr>
        <w:pStyle w:val="PreformattedText"/>
        <w:rPr/>
      </w:pPr>
      <w:r>
        <w:rPr/>
        <w:t>revenue in fiscal 1998, 1997 and 1996, respectively. The absolute amount of</w:t>
      </w:r>
    </w:p>
    <w:p>
      <w:pPr>
        <w:pStyle w:val="PreformattedText"/>
        <w:rPr/>
      </w:pPr>
      <w:r>
        <w:rPr/>
        <w:t>revenue attributable to SBC and such subsidiaries amounted to $69.6 million in</w:t>
      </w:r>
    </w:p>
    <w:p>
      <w:pPr>
        <w:pStyle w:val="PreformattedText"/>
        <w:rPr/>
      </w:pPr>
      <w:r>
        <w:rPr/>
        <w:t>the nine months ended June 30, 1999 and $84.4 million, $99.9 million and $80.5</w:t>
      </w:r>
    </w:p>
    <w:p>
      <w:pPr>
        <w:pStyle w:val="PreformattedText"/>
        <w:rPr/>
      </w:pPr>
      <w:r>
        <w:rPr/>
        <w:t>million in fiscal 1998, 1997 and 1996, respectively.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AMDOCS' BUSINESS IS HIGHLY DEPENDENT ON A LIMITED NUMBER OF SIGNIFICANT</w:t>
      </w:r>
    </w:p>
    <w:p>
      <w:pPr>
        <w:pStyle w:val="PreformattedText"/>
        <w:rPr/>
      </w:pPr>
      <w:r>
        <w:rPr/>
        <w:t xml:space="preserve">  </w:t>
      </w:r>
      <w:r>
        <w:rPr/>
        <w:t>CUSTOMERS.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Amdocs' business is highly dependent on a limited number of significant</w:t>
      </w:r>
    </w:p>
    <w:p>
      <w:pPr>
        <w:pStyle w:val="PreformattedText"/>
        <w:rPr/>
      </w:pPr>
      <w:r>
        <w:rPr/>
        <w:t>customers. The loss of any significant customer or a significant decrease in</w:t>
      </w:r>
    </w:p>
    <w:p>
      <w:pPr>
        <w:pStyle w:val="PreformattedText"/>
        <w:rPr/>
      </w:pPr>
      <w:r>
        <w:rPr/>
        <w:t>business from any of those customers could have a material adverse effect on the</w:t>
      </w:r>
    </w:p>
    <w:p>
      <w:pPr>
        <w:pStyle w:val="PreformattedText"/>
        <w:rPr/>
      </w:pPr>
      <w:r>
        <w:rPr/>
        <w:t>results of operations and financial condition of Amdocs. Amdocs has</w:t>
      </w:r>
    </w:p>
    <w:p>
      <w:pPr>
        <w:pStyle w:val="PreformattedText"/>
        <w:rPr/>
      </w:pPr>
      <w:r>
        <w:rPr/>
        <w:t>approximately 70 customers, and revenue derived from its five largest customers,</w:t>
      </w:r>
    </w:p>
    <w:p>
      <w:pPr>
        <w:pStyle w:val="PreformattedText"/>
        <w:rPr/>
      </w:pPr>
      <w:r>
        <w:rPr/>
        <w:t>excluding SBC and its operating subsidiaries, accounted for approximately 27.6%</w:t>
      </w:r>
    </w:p>
    <w:p>
      <w:pPr>
        <w:pStyle w:val="PreformattedText"/>
        <w:rPr/>
      </w:pPr>
      <w:r>
        <w:rPr/>
        <w:t>of revenue in the nine months ended June 30, 1999 and 27.1%, 33.2% and 42.7% of</w:t>
      </w:r>
    </w:p>
    <w:p>
      <w:pPr>
        <w:pStyle w:val="PreformattedText"/>
        <w:rPr/>
      </w:pPr>
      <w:r>
        <w:rPr/>
        <w:t>revenue in fiscal 1998, 1997 and 1996, respectively.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Although Amdocs has received a substantial portion of its revenue from</w:t>
      </w:r>
    </w:p>
    <w:p>
      <w:pPr>
        <w:pStyle w:val="PreformattedText"/>
        <w:rPr/>
      </w:pPr>
      <w:r>
        <w:rPr/>
        <w:t>repeat business with established customers, most of its major customers do not</w:t>
      </w:r>
    </w:p>
    <w:p>
      <w:pPr>
        <w:pStyle w:val="PreformattedText"/>
        <w:rPr/>
      </w:pPr>
      <w:r>
        <w:rPr/>
        <w:t>have any obligation to purchase additional products or services and generally</w:t>
      </w:r>
    </w:p>
    <w:p>
      <w:pPr>
        <w:pStyle w:val="PreformattedText"/>
        <w:rPr/>
      </w:pPr>
      <w:r>
        <w:rPr/>
        <w:t>have already acquired fully-paid licenses to their installed systems. Therefore,</w:t>
      </w:r>
    </w:p>
    <w:p>
      <w:pPr>
        <w:pStyle w:val="PreformattedText"/>
        <w:rPr/>
      </w:pPr>
      <w:r>
        <w:rPr/>
        <w:t>its customers may not continue to purchase new systems, system enhancements and</w:t>
      </w:r>
    </w:p>
    <w:p>
      <w:pPr>
        <w:pStyle w:val="PreformattedText"/>
        <w:rPr/>
      </w:pPr>
      <w:r>
        <w:rPr/>
        <w:t>services in amounts similar to previous years.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AMDOCS' FUTURE SUCCESS DEPENDS ON ITS ABILITY TO DEVELOP LONG-TERM</w:t>
      </w:r>
    </w:p>
    <w:p>
      <w:pPr>
        <w:pStyle w:val="PreformattedText"/>
        <w:rPr/>
      </w:pPr>
      <w:r>
        <w:rPr/>
        <w:t xml:space="preserve">  </w:t>
      </w:r>
      <w:r>
        <w:rPr/>
        <w:t>RELATIONSHIPS WITH ITS CUSTOMERS.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Amdocs believes that its future success depends to a significant extent on</w:t>
      </w:r>
    </w:p>
    <w:p>
      <w:pPr>
        <w:pStyle w:val="PreformattedText"/>
        <w:rPr/>
      </w:pPr>
      <w:r>
        <w:rPr/>
        <w:t>its ability to develop long-term relationships with successful network operators</w:t>
      </w:r>
    </w:p>
    <w:p>
      <w:pPr>
        <w:pStyle w:val="PreformattedText"/>
        <w:rPr/>
      </w:pPr>
      <w:r>
        <w:rPr/>
        <w:t>and service providers. Many new entrants into the telecommunications market lack</w:t>
      </w:r>
    </w:p>
    <w:p>
      <w:pPr>
        <w:pStyle w:val="PreformattedText"/>
        <w:rPr/>
      </w:pPr>
      <w:r>
        <w:rPr/>
        <w:t>significant financial and other resources. Amdocs may be unable to develop new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11</w:t>
      </w:r>
    </w:p>
    <w:p>
      <w:pPr>
        <w:pStyle w:val="PreformattedText"/>
        <w:rPr/>
      </w:pPr>
      <w:r>
        <w:rPr/>
        <w:t xml:space="preserve">   </w:t>
      </w:r>
      <w:r>
        <w:rPr/>
        <w:t>16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customer relationships and its new customers may be unsuccessful. Its failure to</w:t>
      </w:r>
    </w:p>
    <w:p>
      <w:pPr>
        <w:pStyle w:val="PreformattedText"/>
        <w:rPr/>
      </w:pPr>
      <w:r>
        <w:rPr/>
        <w:t>maintain customer relationships or the failure of new customers to be successful</w:t>
      </w:r>
    </w:p>
    <w:p>
      <w:pPr>
        <w:pStyle w:val="PreformattedText"/>
        <w:rPr/>
      </w:pPr>
      <w:r>
        <w:rPr/>
        <w:t>could have a material adverse effect on the business, results of operations and</w:t>
      </w:r>
    </w:p>
    <w:p>
      <w:pPr>
        <w:pStyle w:val="PreformattedText"/>
        <w:rPr/>
      </w:pPr>
      <w:r>
        <w:rPr/>
        <w:t>financial condition of Amdocs.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SKILLED EMPLOYEES THAT AMDOCS NEEDS MAY BE DIFFICULT TO HIRE AND RETAIN.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Amdocs' success depends in large part on its ability to attract, train,</w:t>
      </w:r>
    </w:p>
    <w:p>
      <w:pPr>
        <w:pStyle w:val="PreformattedText"/>
        <w:rPr/>
      </w:pPr>
      <w:r>
        <w:rPr/>
        <w:t>motivate and retain highly skilled information technology professionals,</w:t>
      </w:r>
    </w:p>
    <w:p>
      <w:pPr>
        <w:pStyle w:val="PreformattedText"/>
        <w:rPr/>
      </w:pPr>
      <w:r>
        <w:rPr/>
        <w:t>software programmers and telecommunications engineers. These types of qualified</w:t>
      </w:r>
    </w:p>
    <w:p>
      <w:pPr>
        <w:pStyle w:val="PreformattedText"/>
        <w:rPr/>
      </w:pPr>
      <w:r>
        <w:rPr/>
        <w:t>personnel are in great demand and are likely to remain a limited resource for</w:t>
      </w:r>
    </w:p>
    <w:p>
      <w:pPr>
        <w:pStyle w:val="PreformattedText"/>
        <w:rPr/>
      </w:pPr>
      <w:r>
        <w:rPr/>
        <w:t>the foreseeable future. Amdocs currently employs approximately 4,400 software</w:t>
      </w:r>
    </w:p>
    <w:p>
      <w:pPr>
        <w:pStyle w:val="PreformattedText"/>
        <w:rPr/>
      </w:pPr>
      <w:r>
        <w:rPr/>
        <w:t>and information technology specialists, of which over 3,000 are located in</w:t>
      </w:r>
    </w:p>
    <w:p>
      <w:pPr>
        <w:pStyle w:val="PreformattedText"/>
        <w:rPr/>
      </w:pPr>
      <w:r>
        <w:rPr/>
        <w:t>Israel. Amdocs intensively recruits technical personnel for its principal</w:t>
      </w:r>
    </w:p>
    <w:p>
      <w:pPr>
        <w:pStyle w:val="PreformattedText"/>
        <w:rPr/>
      </w:pPr>
      <w:r>
        <w:rPr/>
        <w:t>development centers in Israel, the United States and Cyprus. The ability of</w:t>
      </w:r>
    </w:p>
    <w:p>
      <w:pPr>
        <w:pStyle w:val="PreformattedText"/>
        <w:rPr/>
      </w:pPr>
      <w:r>
        <w:rPr/>
        <w:t>Amdocs to expand its business is highly dependent upon its success in recruiting</w:t>
      </w:r>
    </w:p>
    <w:p>
      <w:pPr>
        <w:pStyle w:val="PreformattedText"/>
        <w:rPr/>
      </w:pPr>
      <w:r>
        <w:rPr/>
        <w:t>such personnel and its ability to manage and coordinate its worldwide developing</w:t>
      </w:r>
    </w:p>
    <w:p>
      <w:pPr>
        <w:pStyle w:val="PreformattedText"/>
        <w:rPr/>
      </w:pPr>
      <w:r>
        <w:rPr/>
        <w:t>efforts. Amdocs may be unable to continue to attract and retain the skilled</w:t>
      </w:r>
    </w:p>
    <w:p>
      <w:pPr>
        <w:pStyle w:val="PreformattedText"/>
        <w:rPr/>
      </w:pPr>
      <w:r>
        <w:rPr/>
        <w:t>employees it requires and any inability to do so could adversely impact its</w:t>
      </w:r>
    </w:p>
    <w:p>
      <w:pPr>
        <w:pStyle w:val="PreformattedText"/>
        <w:rPr/>
      </w:pPr>
      <w:r>
        <w:rPr/>
        <w:t>ability to manage and complete its existing projects and to compete for new</w:t>
      </w:r>
    </w:p>
    <w:p>
      <w:pPr>
        <w:pStyle w:val="PreformattedText"/>
        <w:rPr/>
      </w:pPr>
      <w:r>
        <w:rPr/>
        <w:t>customer contracts. In addition, the resources required to attract and retain</w:t>
      </w:r>
    </w:p>
    <w:p>
      <w:pPr>
        <w:pStyle w:val="PreformattedText"/>
        <w:rPr/>
      </w:pPr>
      <w:r>
        <w:rPr/>
        <w:t>such personnel may adversely affect Amdocs' operating margins. The failure to</w:t>
      </w:r>
    </w:p>
    <w:p>
      <w:pPr>
        <w:pStyle w:val="PreformattedText"/>
        <w:rPr/>
      </w:pPr>
      <w:r>
        <w:rPr/>
        <w:t>attract and retain qualified personnel may have a material adverse effect on the</w:t>
      </w:r>
    </w:p>
    <w:p>
      <w:pPr>
        <w:pStyle w:val="PreformattedText"/>
        <w:rPr/>
      </w:pPr>
      <w:r>
        <w:rPr/>
        <w:t>business, results of operations and financial condition of Amdocs. The success</w:t>
      </w:r>
    </w:p>
    <w:p>
      <w:pPr>
        <w:pStyle w:val="PreformattedText"/>
        <w:rPr/>
      </w:pPr>
      <w:r>
        <w:rPr/>
        <w:t>of Amdocs also depends, to a certain extent, upon the continued active</w:t>
      </w:r>
    </w:p>
    <w:p>
      <w:pPr>
        <w:pStyle w:val="PreformattedText"/>
        <w:rPr/>
      </w:pPr>
      <w:r>
        <w:rPr/>
        <w:t>participation of a relatively small group of senior management personnel who</w:t>
      </w:r>
    </w:p>
    <w:p>
      <w:pPr>
        <w:pStyle w:val="PreformattedText"/>
        <w:rPr/>
      </w:pPr>
      <w:r>
        <w:rPr/>
        <w:t>have been with Amdocs for many years. The loss of the services of all or some of</w:t>
      </w:r>
    </w:p>
    <w:p>
      <w:pPr>
        <w:pStyle w:val="PreformattedText"/>
        <w:rPr/>
      </w:pPr>
      <w:r>
        <w:rPr/>
        <w:t>these employees could have a material adverse effect on Amdocs' business.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AMDOCS' QUARTERLY OPERATING RESULTS MAY FLUCTUATE.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Amdocs has experienced fluctuations in its quarterly operating results and</w:t>
      </w:r>
    </w:p>
    <w:p>
      <w:pPr>
        <w:pStyle w:val="PreformattedText"/>
        <w:rPr/>
      </w:pPr>
      <w:r>
        <w:rPr/>
        <w:t>anticipates that such fluctuations may continue and could intensify. Amdocs'</w:t>
      </w:r>
    </w:p>
    <w:p>
      <w:pPr>
        <w:pStyle w:val="PreformattedText"/>
        <w:rPr/>
      </w:pPr>
      <w:r>
        <w:rPr/>
        <w:t>quarterly operating results may fluctuate as a result of many factors,</w:t>
      </w:r>
    </w:p>
    <w:p>
      <w:pPr>
        <w:pStyle w:val="PreformattedText"/>
        <w:rPr/>
      </w:pPr>
      <w:r>
        <w:rPr/>
        <w:t>including: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size and timing of significant customer projects and license fees;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increased competition;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cancellations of significant projects by customers;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changes in operating expenses;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changes in Amdocs' strategy;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personnel changes;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foreign currency exchange rates;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general economic and political factors.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Generally, Amdocs' license fee revenue and its service fee revenue relating</w:t>
      </w:r>
    </w:p>
    <w:p>
      <w:pPr>
        <w:pStyle w:val="PreformattedText"/>
        <w:rPr/>
      </w:pPr>
      <w:r>
        <w:rPr/>
        <w:t>to customization and implementation are recognized as work is performed, using</w:t>
      </w:r>
    </w:p>
    <w:p>
      <w:pPr>
        <w:pStyle w:val="PreformattedText"/>
        <w:rPr/>
      </w:pPr>
      <w:r>
        <w:rPr/>
        <w:t>percentage of completion accounting. Given Amdocs' reliance on a limited number</w:t>
      </w:r>
    </w:p>
    <w:p>
      <w:pPr>
        <w:pStyle w:val="PreformattedText"/>
        <w:rPr/>
      </w:pPr>
      <w:r>
        <w:rPr/>
        <w:t>of significant customers, its quarterly results may be significantly affected by</w:t>
      </w:r>
    </w:p>
    <w:p>
      <w:pPr>
        <w:pStyle w:val="PreformattedText"/>
        <w:rPr/>
      </w:pPr>
      <w:r>
        <w:rPr/>
        <w:t>the size and timing of customer projects and its progress in completing such</w:t>
      </w:r>
    </w:p>
    <w:p>
      <w:pPr>
        <w:pStyle w:val="PreformattedText"/>
        <w:rPr/>
      </w:pPr>
      <w:r>
        <w:rPr/>
        <w:t>projects.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Amdocs believes that the placement of customer orders may be concentrated</w:t>
      </w:r>
    </w:p>
    <w:p>
      <w:pPr>
        <w:pStyle w:val="PreformattedText"/>
        <w:rPr/>
      </w:pPr>
      <w:r>
        <w:rPr/>
        <w:t>in specific quarterly periods due to the time requirements and budgetary</w:t>
      </w:r>
    </w:p>
    <w:p>
      <w:pPr>
        <w:pStyle w:val="PreformattedText"/>
        <w:rPr/>
      </w:pPr>
      <w:r>
        <w:rPr/>
        <w:t>constraints of its customers. Although Amdocs recognizes revenue as projects</w:t>
      </w:r>
    </w:p>
    <w:p>
      <w:pPr>
        <w:pStyle w:val="PreformattedText"/>
        <w:rPr/>
      </w:pPr>
      <w:r>
        <w:rPr/>
        <w:t>progress, progress may vary significantly from project to project, and Amdocs</w:t>
      </w:r>
    </w:p>
    <w:p>
      <w:pPr>
        <w:pStyle w:val="PreformattedText"/>
        <w:rPr/>
      </w:pPr>
      <w:r>
        <w:rPr/>
        <w:t>believes that variations in quarterly revenue are sometimes attributable to the</w:t>
      </w:r>
    </w:p>
    <w:p>
      <w:pPr>
        <w:pStyle w:val="PreformattedText"/>
        <w:rPr/>
      </w:pPr>
      <w:r>
        <w:rPr/>
        <w:t>timing of initial order placements. Due to the relatively fixed nature of</w:t>
      </w:r>
    </w:p>
    <w:p>
      <w:pPr>
        <w:pStyle w:val="PreformattedText"/>
        <w:rPr/>
      </w:pPr>
      <w:r>
        <w:rPr/>
        <w:t>certain of Amdocs' costs, a decline of revenue in any quarter would result in</w:t>
      </w:r>
    </w:p>
    <w:p>
      <w:pPr>
        <w:pStyle w:val="PreformattedText"/>
        <w:rPr/>
      </w:pPr>
      <w:r>
        <w:rPr/>
        <w:t>lower profitability for that quarter and, in such event, the price of Amdocs'</w:t>
      </w:r>
    </w:p>
    <w:p>
      <w:pPr>
        <w:pStyle w:val="PreformattedText"/>
        <w:rPr/>
      </w:pPr>
      <w:r>
        <w:rPr/>
        <w:t>ordinary shares could be materially adversely affected.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As a result of these factors, Amdocs believes that period-to-period</w:t>
      </w:r>
    </w:p>
    <w:p>
      <w:pPr>
        <w:pStyle w:val="PreformattedText"/>
        <w:rPr/>
      </w:pPr>
      <w:r>
        <w:rPr/>
        <w:t>comparisons of its revenues and operating results are not necessarily</w:t>
      </w:r>
    </w:p>
    <w:p>
      <w:pPr>
        <w:pStyle w:val="PreformattedText"/>
        <w:rPr/>
      </w:pPr>
      <w:r>
        <w:rPr/>
        <w:t>meaningful.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12</w:t>
      </w:r>
    </w:p>
    <w:p>
      <w:pPr>
        <w:pStyle w:val="PreformattedText"/>
        <w:rPr/>
      </w:pPr>
      <w:r>
        <w:rPr/>
        <w:t xml:space="preserve">   </w:t>
      </w:r>
      <w:r>
        <w:rPr/>
        <w:t>17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AMDOCS' LENGTHY SALES CYCLE MAKES IT DIFFICULT TO ANTICIPATE THE TIMING OF</w:t>
      </w:r>
    </w:p>
    <w:p>
      <w:pPr>
        <w:pStyle w:val="PreformattedText"/>
        <w:rPr/>
      </w:pPr>
      <w:r>
        <w:rPr/>
        <w:t xml:space="preserve">  </w:t>
      </w:r>
      <w:r>
        <w:rPr/>
        <w:t>SALES.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sales cycle associated with the purchase of Amdocs' information systems</w:t>
      </w:r>
    </w:p>
    <w:p>
      <w:pPr>
        <w:pStyle w:val="PreformattedText"/>
        <w:rPr/>
      </w:pPr>
      <w:r>
        <w:rPr/>
        <w:t>is lengthy, with the time between the making of an initial proposal to a</w:t>
      </w:r>
    </w:p>
    <w:p>
      <w:pPr>
        <w:pStyle w:val="PreformattedText"/>
        <w:rPr/>
      </w:pPr>
      <w:r>
        <w:rPr/>
        <w:t>prospective customer and the signing of a sales contract typically averaging</w:t>
      </w:r>
    </w:p>
    <w:p>
      <w:pPr>
        <w:pStyle w:val="PreformattedText"/>
        <w:rPr/>
      </w:pPr>
      <w:r>
        <w:rPr/>
        <w:t>between six and twelve months. Information systems for telecommunications</w:t>
      </w:r>
    </w:p>
    <w:p>
      <w:pPr>
        <w:pStyle w:val="PreformattedText"/>
        <w:rPr/>
      </w:pPr>
      <w:r>
        <w:rPr/>
        <w:t>companies are relatively complex and their purchase generally involves a</w:t>
      </w:r>
    </w:p>
    <w:p>
      <w:pPr>
        <w:pStyle w:val="PreformattedText"/>
        <w:rPr/>
      </w:pPr>
      <w:r>
        <w:rPr/>
        <w:t>significant commitment of capital, with attendant delays frequently associated</w:t>
      </w:r>
    </w:p>
    <w:p>
      <w:pPr>
        <w:pStyle w:val="PreformattedText"/>
        <w:rPr/>
      </w:pPr>
      <w:r>
        <w:rPr/>
        <w:t>with large capital expenditures and implementation procedures within an</w:t>
      </w:r>
    </w:p>
    <w:p>
      <w:pPr>
        <w:pStyle w:val="PreformattedText"/>
        <w:rPr/>
      </w:pPr>
      <w:r>
        <w:rPr/>
        <w:t>organization. Moreover, the purchase of such products typically requires</w:t>
      </w:r>
    </w:p>
    <w:p>
      <w:pPr>
        <w:pStyle w:val="PreformattedText"/>
        <w:rPr/>
      </w:pPr>
      <w:r>
        <w:rPr/>
        <w:t>coordination and agreement across a potential customer's entire organization.</w:t>
      </w:r>
    </w:p>
    <w:p>
      <w:pPr>
        <w:pStyle w:val="PreformattedText"/>
        <w:rPr/>
      </w:pPr>
      <w:r>
        <w:rPr/>
        <w:t>Delays associated with such timing factors may reduce Amdocs' revenue in a</w:t>
      </w:r>
    </w:p>
    <w:p>
      <w:pPr>
        <w:pStyle w:val="PreformattedText"/>
        <w:rPr/>
      </w:pPr>
      <w:r>
        <w:rPr/>
        <w:t>particular period without a corresponding reduction in its costs, which could</w:t>
      </w:r>
    </w:p>
    <w:p>
      <w:pPr>
        <w:pStyle w:val="PreformattedText"/>
        <w:rPr/>
      </w:pPr>
      <w:r>
        <w:rPr/>
        <w:t>have a material adverse effect on the results of operations and financial</w:t>
      </w:r>
    </w:p>
    <w:p>
      <w:pPr>
        <w:pStyle w:val="PreformattedText"/>
        <w:rPr/>
      </w:pPr>
      <w:r>
        <w:rPr/>
        <w:t>condition of Amdocs.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AMDOCS' INTERNATIONAL PRESENCE CREATES SPECIAL RISKS.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Amdocs is subject to certain risks inherent in doing business in</w:t>
      </w:r>
    </w:p>
    <w:p>
      <w:pPr>
        <w:pStyle w:val="PreformattedText"/>
        <w:rPr/>
      </w:pPr>
      <w:r>
        <w:rPr/>
        <w:t>international markets, including: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lack of acceptance of non-localized products,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legal and cultural differences in the conduct of business,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difficulties in staffing and managing foreign operations,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longer payment cycles;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difficulties in collecting accounts receivable and withholding taxes that</w:t>
      </w:r>
    </w:p>
    <w:p>
      <w:pPr>
        <w:pStyle w:val="PreformattedText"/>
        <w:rPr/>
      </w:pPr>
      <w:r>
        <w:rPr/>
        <w:t xml:space="preserve">       </w:t>
      </w:r>
      <w:r>
        <w:rPr/>
        <w:t>limit the repatriation of earnings,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trade barriers,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immigration regulations that limit Amdocs' ability to deploy its</w:t>
      </w:r>
    </w:p>
    <w:p>
      <w:pPr>
        <w:pStyle w:val="PreformattedText"/>
        <w:rPr/>
      </w:pPr>
      <w:r>
        <w:rPr/>
        <w:t xml:space="preserve">       </w:t>
      </w:r>
      <w:r>
        <w:rPr/>
        <w:t>employees,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political instability,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variations in effective income tax rates among countries where Amdocs</w:t>
      </w:r>
    </w:p>
    <w:p>
      <w:pPr>
        <w:pStyle w:val="PreformattedText"/>
        <w:rPr/>
      </w:pPr>
      <w:r>
        <w:rPr/>
        <w:t xml:space="preserve">       </w:t>
      </w:r>
      <w:r>
        <w:rPr/>
        <w:t>conducts business.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One or more of these factors could have a material adverse effect on Amdocs'</w:t>
      </w:r>
    </w:p>
    <w:p>
      <w:pPr>
        <w:pStyle w:val="PreformattedText"/>
        <w:rPr/>
      </w:pPr>
      <w:r>
        <w:rPr/>
        <w:t>international operations.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Amdocs maintains three development facilities located in Israel, the United</w:t>
      </w:r>
    </w:p>
    <w:p>
      <w:pPr>
        <w:pStyle w:val="PreformattedText"/>
        <w:rPr/>
      </w:pPr>
      <w:r>
        <w:rPr/>
        <w:t>States and Cyprus, operates a support center located in Brazil and has</w:t>
      </w:r>
    </w:p>
    <w:p>
      <w:pPr>
        <w:pStyle w:val="PreformattedText"/>
        <w:rPr/>
      </w:pPr>
      <w:r>
        <w:rPr/>
        <w:t>operations in Europe, North America, Latin America and the Asia-Pacific region.</w:t>
      </w:r>
    </w:p>
    <w:p>
      <w:pPr>
        <w:pStyle w:val="PreformattedText"/>
        <w:rPr/>
      </w:pPr>
      <w:r>
        <w:rPr/>
        <w:t>Although a majority of Amdocs' revenue in fiscal 1998 was derived from customers</w:t>
      </w:r>
    </w:p>
    <w:p>
      <w:pPr>
        <w:pStyle w:val="PreformattedText"/>
        <w:rPr/>
      </w:pPr>
      <w:r>
        <w:rPr/>
        <w:t>in North America, Amdocs obtains significant revenue from customers in Europe,</w:t>
      </w:r>
    </w:p>
    <w:p>
      <w:pPr>
        <w:pStyle w:val="PreformattedText"/>
        <w:rPr/>
      </w:pPr>
      <w:r>
        <w:rPr/>
        <w:t>the Asia-Pacific region and Latin America. Its strategy is to continue to</w:t>
      </w:r>
    </w:p>
    <w:p>
      <w:pPr>
        <w:pStyle w:val="PreformattedText"/>
        <w:rPr/>
      </w:pPr>
      <w:r>
        <w:rPr/>
        <w:t>broaden its North American and European customer base and to expand into new</w:t>
      </w:r>
    </w:p>
    <w:p>
      <w:pPr>
        <w:pStyle w:val="PreformattedText"/>
        <w:rPr/>
      </w:pPr>
      <w:r>
        <w:rPr/>
        <w:t>international markets, the most significant of which are located in Latin</w:t>
      </w:r>
    </w:p>
    <w:p>
      <w:pPr>
        <w:pStyle w:val="PreformattedText"/>
        <w:rPr/>
      </w:pPr>
      <w:r>
        <w:rPr/>
        <w:t>America and the Asia-Pacific region.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FLUCTUATIONS IN FOREIGN CURRENCY EXCHANGE RATES COULD ADVERSELY AFFECT AMDOCS'</w:t>
      </w:r>
    </w:p>
    <w:p>
      <w:pPr>
        <w:pStyle w:val="PreformattedText"/>
        <w:rPr/>
      </w:pPr>
      <w:r>
        <w:rPr/>
        <w:t xml:space="preserve">  </w:t>
      </w:r>
      <w:r>
        <w:rPr/>
        <w:t>BUSINESS.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 significant portion of Amdocs' operating costs are incurred outside the</w:t>
      </w:r>
    </w:p>
    <w:p>
      <w:pPr>
        <w:pStyle w:val="PreformattedText"/>
        <w:rPr/>
      </w:pPr>
      <w:r>
        <w:rPr/>
        <w:t>United States, and therefore fluctuations in exchange rates between the</w:t>
      </w:r>
    </w:p>
    <w:p>
      <w:pPr>
        <w:pStyle w:val="PreformattedText"/>
        <w:rPr/>
      </w:pPr>
      <w:r>
        <w:rPr/>
        <w:t>currencies in which such costs are incurred and the dollar may have a material</w:t>
      </w:r>
    </w:p>
    <w:p>
      <w:pPr>
        <w:pStyle w:val="PreformattedText"/>
        <w:rPr/>
      </w:pPr>
      <w:r>
        <w:rPr/>
        <w:t>adverse effect on the results of operations and financial condition of Amdocs.</w:t>
      </w:r>
    </w:p>
    <w:p>
      <w:pPr>
        <w:pStyle w:val="PreformattedText"/>
        <w:rPr/>
      </w:pPr>
      <w:r>
        <w:rPr/>
        <w:t>The cost of Amdocs' operations in Israel, as expressed in dollars, could be</w:t>
      </w:r>
    </w:p>
    <w:p>
      <w:pPr>
        <w:pStyle w:val="PreformattedText"/>
        <w:rPr/>
      </w:pPr>
      <w:r>
        <w:rPr/>
        <w:t>adversely affected by the extent to which any increase in the rate of inflation</w:t>
      </w:r>
    </w:p>
    <w:p>
      <w:pPr>
        <w:pStyle w:val="PreformattedText"/>
        <w:rPr/>
      </w:pPr>
      <w:r>
        <w:rPr/>
        <w:t>in Israel is not offset (or is offset on a lagging basis) by a devaluation of</w:t>
      </w:r>
    </w:p>
    <w:p>
      <w:pPr>
        <w:pStyle w:val="PreformattedText"/>
        <w:rPr/>
      </w:pPr>
      <w:r>
        <w:rPr/>
        <w:t>the Israeli currency in relation to the dollar. As a result of this</w:t>
      </w:r>
    </w:p>
    <w:p>
      <w:pPr>
        <w:pStyle w:val="PreformattedText"/>
        <w:rPr/>
      </w:pPr>
      <w:r>
        <w:rPr/>
        <w:t>differential, from time to time Amdocs experiences increases in the costs of its</w:t>
      </w:r>
    </w:p>
    <w:p>
      <w:pPr>
        <w:pStyle w:val="PreformattedText"/>
        <w:rPr/>
      </w:pPr>
      <w:r>
        <w:rPr/>
        <w:t>operations in Israel, as expressed in dollars, which could in the future have a</w:t>
      </w:r>
    </w:p>
    <w:p>
      <w:pPr>
        <w:pStyle w:val="PreformattedText"/>
        <w:rPr/>
      </w:pPr>
      <w:r>
        <w:rPr/>
        <w:t>material adverse effect on the results of operations and financial condition of</w:t>
      </w:r>
    </w:p>
    <w:p>
      <w:pPr>
        <w:pStyle w:val="PreformattedText"/>
        <w:rPr/>
      </w:pPr>
      <w:r>
        <w:rPr/>
        <w:t>Amdocs.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Generally, the effects of fluctuations in foreign currency exchange rates</w:t>
      </w:r>
    </w:p>
    <w:p>
      <w:pPr>
        <w:pStyle w:val="PreformattedText"/>
        <w:rPr/>
      </w:pPr>
      <w:r>
        <w:rPr/>
        <w:t>are mitigated by the fact that significant portion of Amdocs' revenue is in</w:t>
      </w:r>
    </w:p>
    <w:p>
      <w:pPr>
        <w:pStyle w:val="PreformattedText"/>
        <w:rPr/>
      </w:pPr>
      <w:r>
        <w:rPr/>
        <w:t>dollars and Amdocs generally hedges its currency exposure on both a short-term</w:t>
      </w:r>
    </w:p>
    <w:p>
      <w:pPr>
        <w:pStyle w:val="PreformattedText"/>
        <w:rPr/>
      </w:pPr>
      <w:r>
        <w:rPr/>
        <w:t>and long-term basis with respect to the balance of its revenue.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13</w:t>
      </w:r>
    </w:p>
    <w:p>
      <w:pPr>
        <w:pStyle w:val="PreformattedText"/>
        <w:rPr/>
      </w:pPr>
      <w:r>
        <w:rPr/>
        <w:t xml:space="preserve">   </w:t>
      </w:r>
      <w:r>
        <w:rPr/>
        <w:t>18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imposition of exchange or price controls or other restrictions on the</w:t>
      </w:r>
    </w:p>
    <w:p>
      <w:pPr>
        <w:pStyle w:val="PreformattedText"/>
        <w:rPr/>
      </w:pPr>
      <w:r>
        <w:rPr/>
        <w:t>conversion of foreign currencies could also have a material adverse effect on</w:t>
      </w:r>
    </w:p>
    <w:p>
      <w:pPr>
        <w:pStyle w:val="PreformattedText"/>
        <w:rPr/>
      </w:pPr>
      <w:r>
        <w:rPr/>
        <w:t>the business, results of operations and financial condition of Amdocs.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AMDOCS MAY BE UNABLE TO PROTECT ITS PROPRIETARY TECHNOLOGY.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Any misappropriation of Amdocs' technology or the development of</w:t>
      </w:r>
    </w:p>
    <w:p>
      <w:pPr>
        <w:pStyle w:val="PreformattedText"/>
        <w:rPr/>
      </w:pPr>
      <w:r>
        <w:rPr/>
        <w:t>competitive technology could seriously harm Amdocs' business. Amdocs regards a</w:t>
      </w:r>
    </w:p>
    <w:p>
      <w:pPr>
        <w:pStyle w:val="PreformattedText"/>
        <w:rPr/>
      </w:pPr>
      <w:r>
        <w:rPr/>
        <w:t>substantial portion of its software products and systems as proprietary and</w:t>
      </w:r>
    </w:p>
    <w:p>
      <w:pPr>
        <w:pStyle w:val="PreformattedText"/>
        <w:rPr/>
      </w:pPr>
      <w:r>
        <w:rPr/>
        <w:t>relies on a combination of statutory and common law copyright, trademark and</w:t>
      </w:r>
    </w:p>
    <w:p>
      <w:pPr>
        <w:pStyle w:val="PreformattedText"/>
        <w:rPr/>
      </w:pPr>
      <w:r>
        <w:rPr/>
        <w:t>trade secret laws, customer licensing agreements, employee and third party</w:t>
      </w:r>
    </w:p>
    <w:p>
      <w:pPr>
        <w:pStyle w:val="PreformattedText"/>
        <w:rPr/>
      </w:pPr>
      <w:r>
        <w:rPr/>
        <w:t>nondisclosure agreements and other methods to protect its proprietary rights.</w:t>
      </w:r>
    </w:p>
    <w:p>
      <w:pPr>
        <w:pStyle w:val="PreformattedText"/>
        <w:rPr/>
      </w:pPr>
      <w:r>
        <w:rPr/>
        <w:t>Amdocs does not include in its software any mechanisms to prevent or inhibit</w:t>
      </w:r>
    </w:p>
    <w:p>
      <w:pPr>
        <w:pStyle w:val="PreformattedText"/>
        <w:rPr/>
      </w:pPr>
      <w:r>
        <w:rPr/>
        <w:t>unauthorized use, but Amdocs generally enters into confidentiality agreements</w:t>
      </w:r>
    </w:p>
    <w:p>
      <w:pPr>
        <w:pStyle w:val="PreformattedText"/>
        <w:rPr/>
      </w:pPr>
      <w:r>
        <w:rPr/>
        <w:t>with its employees, consultants, customers and potential customers that limit</w:t>
      </w:r>
    </w:p>
    <w:p>
      <w:pPr>
        <w:pStyle w:val="PreformattedText"/>
        <w:rPr/>
      </w:pPr>
      <w:r>
        <w:rPr/>
        <w:t>access to and distribution of proprietary information.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steps Amdocs has taken to protect its proprietary rights may be</w:t>
      </w:r>
    </w:p>
    <w:p>
      <w:pPr>
        <w:pStyle w:val="PreformattedText"/>
        <w:rPr/>
      </w:pPr>
      <w:r>
        <w:rPr/>
        <w:t>inadequate. If so, Amdocs might not be able to prevent others from using what</w:t>
      </w:r>
    </w:p>
    <w:p>
      <w:pPr>
        <w:pStyle w:val="PreformattedText"/>
        <w:rPr/>
      </w:pPr>
      <w:r>
        <w:rPr/>
        <w:t>Amdocs regards as its technology to compete with Amdocs. Existing trade secret,</w:t>
      </w:r>
    </w:p>
    <w:p>
      <w:pPr>
        <w:pStyle w:val="PreformattedText"/>
        <w:rPr/>
      </w:pPr>
      <w:r>
        <w:rPr/>
        <w:t>copyright and trademark laws offer only limited protection. In addition, the</w:t>
      </w:r>
    </w:p>
    <w:p>
      <w:pPr>
        <w:pStyle w:val="PreformattedText"/>
        <w:rPr/>
      </w:pPr>
      <w:r>
        <w:rPr/>
        <w:t>laws of some foreign countries do not protect Amdocs' proprietary technology to</w:t>
      </w:r>
    </w:p>
    <w:p>
      <w:pPr>
        <w:pStyle w:val="PreformattedText"/>
        <w:rPr/>
      </w:pPr>
      <w:r>
        <w:rPr/>
        <w:t>the same extent as the laws of the United States. Other companies could</w:t>
      </w:r>
    </w:p>
    <w:p>
      <w:pPr>
        <w:pStyle w:val="PreformattedText"/>
        <w:rPr/>
      </w:pPr>
      <w:r>
        <w:rPr/>
        <w:t>independently develop similar or superior technology without violating Amdocs'</w:t>
      </w:r>
    </w:p>
    <w:p>
      <w:pPr>
        <w:pStyle w:val="PreformattedText"/>
        <w:rPr/>
      </w:pPr>
      <w:r>
        <w:rPr/>
        <w:t>proprietary rights.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If Amdocs has to resort to legal proceedings to enforce its intellectual</w:t>
      </w:r>
    </w:p>
    <w:p>
      <w:pPr>
        <w:pStyle w:val="PreformattedText"/>
        <w:rPr/>
      </w:pPr>
      <w:r>
        <w:rPr/>
        <w:t>property rights, the proceedings could be burdensome and expensive and could</w:t>
      </w:r>
    </w:p>
    <w:p>
      <w:pPr>
        <w:pStyle w:val="PreformattedText"/>
        <w:rPr/>
      </w:pPr>
      <w:r>
        <w:rPr/>
        <w:t>involve a high degree of risk.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CLAIMS BY OTHERS THAT AMDOCS INFRINGES THEIR PROPRIETARY TECHNOLOGY COULD HARM</w:t>
      </w:r>
    </w:p>
    <w:p>
      <w:pPr>
        <w:pStyle w:val="PreformattedText"/>
        <w:rPr/>
      </w:pPr>
      <w:r>
        <w:rPr/>
        <w:t xml:space="preserve">  </w:t>
      </w:r>
      <w:r>
        <w:rPr/>
        <w:t>AMDOCS' BUSINESS.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Although Amdocs has not received any notices from third parties alleging</w:t>
      </w:r>
    </w:p>
    <w:p>
      <w:pPr>
        <w:pStyle w:val="PreformattedText"/>
        <w:rPr/>
      </w:pPr>
      <w:r>
        <w:rPr/>
        <w:t>infringement claims, third parties could claim that Amdocs' current or future</w:t>
      </w:r>
    </w:p>
    <w:p>
      <w:pPr>
        <w:pStyle w:val="PreformattedText"/>
        <w:rPr/>
      </w:pPr>
      <w:r>
        <w:rPr/>
        <w:t>products or technology infringe their proprietary rights. Amdocs expects that</w:t>
      </w:r>
    </w:p>
    <w:p>
      <w:pPr>
        <w:pStyle w:val="PreformattedText"/>
        <w:rPr/>
      </w:pPr>
      <w:r>
        <w:rPr/>
        <w:t>software developers will increasingly be subject to infringement claims as the</w:t>
      </w:r>
    </w:p>
    <w:p>
      <w:pPr>
        <w:pStyle w:val="PreformattedText"/>
        <w:rPr/>
      </w:pPr>
      <w:r>
        <w:rPr/>
        <w:t>number of products and competitors providing software and services to the</w:t>
      </w:r>
    </w:p>
    <w:p>
      <w:pPr>
        <w:pStyle w:val="PreformattedText"/>
        <w:rPr/>
      </w:pPr>
      <w:r>
        <w:rPr/>
        <w:t>telecommunications industry increases and overlaps occur. Any claim of</w:t>
      </w:r>
    </w:p>
    <w:p>
      <w:pPr>
        <w:pStyle w:val="PreformattedText"/>
        <w:rPr/>
      </w:pPr>
      <w:r>
        <w:rPr/>
        <w:t>infringement by a third party could cause Amdocs to incur substantial costs</w:t>
      </w:r>
    </w:p>
    <w:p>
      <w:pPr>
        <w:pStyle w:val="PreformattedText"/>
        <w:rPr/>
      </w:pPr>
      <w:r>
        <w:rPr/>
        <w:t>defending against the claim, even if the claim is invalid, and could distract</w:t>
      </w:r>
    </w:p>
    <w:p>
      <w:pPr>
        <w:pStyle w:val="PreformattedText"/>
        <w:rPr/>
      </w:pPr>
      <w:r>
        <w:rPr/>
        <w:t>its management from Amdocs' business. Furthermore, a party making such a claim</w:t>
      </w:r>
    </w:p>
    <w:p>
      <w:pPr>
        <w:pStyle w:val="PreformattedText"/>
        <w:rPr/>
      </w:pPr>
      <w:r>
        <w:rPr/>
        <w:t>could secure a judgment that requires Amdocs to pay substantial damages. A</w:t>
      </w:r>
    </w:p>
    <w:p>
      <w:pPr>
        <w:pStyle w:val="PreformattedText"/>
        <w:rPr/>
      </w:pPr>
      <w:r>
        <w:rPr/>
        <w:t>judgment could also include an injunction or other court order that could</w:t>
      </w:r>
    </w:p>
    <w:p>
      <w:pPr>
        <w:pStyle w:val="PreformattedText"/>
        <w:rPr/>
      </w:pPr>
      <w:r>
        <w:rPr/>
        <w:t>prevent Amdocs from selling its products. Any of these events could seriously</w:t>
      </w:r>
    </w:p>
    <w:p>
      <w:pPr>
        <w:pStyle w:val="PreformattedText"/>
        <w:rPr/>
      </w:pPr>
      <w:r>
        <w:rPr/>
        <w:t>harm Amdocs' business.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If anyone asserts a claim against Amdocs relating to proprietary technology</w:t>
      </w:r>
    </w:p>
    <w:p>
      <w:pPr>
        <w:pStyle w:val="PreformattedText"/>
        <w:rPr/>
      </w:pPr>
      <w:r>
        <w:rPr/>
        <w:t>or information, Amdocs might seek to license that party's intellectual property</w:t>
      </w:r>
    </w:p>
    <w:p>
      <w:pPr>
        <w:pStyle w:val="PreformattedText"/>
        <w:rPr/>
      </w:pPr>
      <w:r>
        <w:rPr/>
        <w:t>or to develop non-infringing technology. Amdocs might not be able to obtain a</w:t>
      </w:r>
    </w:p>
    <w:p>
      <w:pPr>
        <w:pStyle w:val="PreformattedText"/>
        <w:rPr/>
      </w:pPr>
      <w:r>
        <w:rPr/>
        <w:t>license on commercially reasonable terms or on any terms. Alternatively, Amdocs'</w:t>
      </w:r>
    </w:p>
    <w:p>
      <w:pPr>
        <w:pStyle w:val="PreformattedText"/>
        <w:rPr/>
      </w:pPr>
      <w:r>
        <w:rPr/>
        <w:t>efforts to develop non-infringing technology could be unsuccessful. Its failure</w:t>
      </w:r>
    </w:p>
    <w:p>
      <w:pPr>
        <w:pStyle w:val="PreformattedText"/>
        <w:rPr/>
      </w:pPr>
      <w:r>
        <w:rPr/>
        <w:t>to obtain the necessary licenses or other rights or develop non-infringing</w:t>
      </w:r>
    </w:p>
    <w:p>
      <w:pPr>
        <w:pStyle w:val="PreformattedText"/>
        <w:rPr/>
      </w:pPr>
      <w:r>
        <w:rPr/>
        <w:t>technology could prevent Amdocs from selling its products and could therefore</w:t>
      </w:r>
    </w:p>
    <w:p>
      <w:pPr>
        <w:pStyle w:val="PreformattedText"/>
        <w:rPr/>
      </w:pPr>
      <w:r>
        <w:rPr/>
        <w:t>seriously harm its business.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TERMINATION OR REDUCTION OF CERTAIN GOVERNMENT PROGRAMS AND TAX BENEFITS</w:t>
      </w:r>
    </w:p>
    <w:p>
      <w:pPr>
        <w:pStyle w:val="PreformattedText"/>
        <w:rPr/>
      </w:pPr>
      <w:r>
        <w:rPr/>
        <w:t xml:space="preserve">  </w:t>
      </w:r>
      <w:r>
        <w:rPr/>
        <w:t>COULD ADVERSELY AFFECT AMDOCS' OVERALL EFFECTIVE TAX RATE.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Amdocs benefits from certain government programs and tax benefits,</w:t>
      </w:r>
    </w:p>
    <w:p>
      <w:pPr>
        <w:pStyle w:val="PreformattedText"/>
        <w:rPr/>
      </w:pPr>
      <w:r>
        <w:rPr/>
        <w:t>including programs and benefits in Israel and Cyprus. To be eligible for these</w:t>
      </w:r>
    </w:p>
    <w:p>
      <w:pPr>
        <w:pStyle w:val="PreformattedText"/>
        <w:rPr/>
      </w:pPr>
      <w:r>
        <w:rPr/>
        <w:t>programs and tax benefits, Amdocs must meet certain conditions. If Amdocs fails</w:t>
      </w:r>
    </w:p>
    <w:p>
      <w:pPr>
        <w:pStyle w:val="PreformattedText"/>
        <w:rPr/>
      </w:pPr>
      <w:r>
        <w:rPr/>
        <w:t>to meet these conditions it could be required to refund tax benefits already</w:t>
      </w:r>
    </w:p>
    <w:p>
      <w:pPr>
        <w:pStyle w:val="PreformattedText"/>
        <w:rPr/>
      </w:pPr>
      <w:r>
        <w:rPr/>
        <w:t>received. Additionally, some of these programs and the related tax benefits are</w:t>
      </w:r>
    </w:p>
    <w:p>
      <w:pPr>
        <w:pStyle w:val="PreformattedText"/>
        <w:rPr/>
      </w:pPr>
      <w:r>
        <w:rPr/>
        <w:t>available to Amdocs for a limited number of years, and these benefits expire</w:t>
      </w:r>
    </w:p>
    <w:p>
      <w:pPr>
        <w:pStyle w:val="PreformattedText"/>
        <w:rPr/>
      </w:pPr>
      <w:r>
        <w:rPr/>
        <w:t>from time to time.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Any of the following could have a material affect on the overall effective</w:t>
      </w:r>
    </w:p>
    <w:p>
      <w:pPr>
        <w:pStyle w:val="PreformattedText"/>
        <w:rPr/>
      </w:pPr>
      <w:r>
        <w:rPr/>
        <w:t>tax rate of Amdocs: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some programs may be discontinued,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Amdocs may be unable to meet the requirements for continuing to qualify</w:t>
      </w:r>
    </w:p>
    <w:p>
      <w:pPr>
        <w:pStyle w:val="PreformattedText"/>
        <w:rPr/>
      </w:pPr>
      <w:r>
        <w:rPr/>
        <w:t xml:space="preserve">       </w:t>
      </w:r>
      <w:r>
        <w:rPr/>
        <w:t>for some programs,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14</w:t>
      </w:r>
    </w:p>
    <w:p>
      <w:pPr>
        <w:pStyle w:val="PreformattedText"/>
        <w:rPr/>
      </w:pPr>
      <w:r>
        <w:rPr/>
        <w:t xml:space="preserve">   </w:t>
      </w:r>
      <w:r>
        <w:rPr/>
        <w:t>19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these programs and tax benefits may be unavailable at their current</w:t>
      </w:r>
    </w:p>
    <w:p>
      <w:pPr>
        <w:pStyle w:val="PreformattedText"/>
        <w:rPr/>
      </w:pPr>
      <w:r>
        <w:rPr/>
        <w:t xml:space="preserve">       </w:t>
      </w:r>
      <w:r>
        <w:rPr/>
        <w:t>levels,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upon expiration of a particular benefit, Amdocs may not be eligible to</w:t>
      </w:r>
    </w:p>
    <w:p>
      <w:pPr>
        <w:pStyle w:val="PreformattedText"/>
        <w:rPr/>
      </w:pPr>
      <w:r>
        <w:rPr/>
        <w:t xml:space="preserve">       </w:t>
      </w:r>
      <w:r>
        <w:rPr/>
        <w:t>participate in a new program or qualify for a new tax benefit that would</w:t>
      </w:r>
    </w:p>
    <w:p>
      <w:pPr>
        <w:pStyle w:val="PreformattedText"/>
        <w:rPr/>
      </w:pPr>
      <w:r>
        <w:rPr/>
        <w:t xml:space="preserve">       </w:t>
      </w:r>
      <w:r>
        <w:rPr/>
        <w:t>offset the loss of the expiring tax benefit or Amdocs may be required to</w:t>
      </w:r>
    </w:p>
    <w:p>
      <w:pPr>
        <w:pStyle w:val="PreformattedText"/>
        <w:rPr/>
      </w:pPr>
      <w:r>
        <w:rPr/>
        <w:t xml:space="preserve">       </w:t>
      </w:r>
      <w:r>
        <w:rPr/>
        <w:t>refund previously accredited tax benefits if Amdocs is found to be in</w:t>
      </w:r>
    </w:p>
    <w:p>
      <w:pPr>
        <w:pStyle w:val="PreformattedText"/>
        <w:rPr/>
      </w:pPr>
      <w:r>
        <w:rPr/>
        <w:t xml:space="preserve">       </w:t>
      </w:r>
      <w:r>
        <w:rPr/>
        <w:t>violation of the stipulated conditions.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PRODUCT DEFECTS OR SOFTWARE ERRORS COULD ADVERSELY AFFECT AMDOCS' BUSINESS.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Design defects or software errors may cause delays in product introductions</w:t>
      </w:r>
    </w:p>
    <w:p>
      <w:pPr>
        <w:pStyle w:val="PreformattedText"/>
        <w:rPr/>
      </w:pPr>
      <w:r>
        <w:rPr/>
        <w:t>or damage customer satisfaction and may have a material adverse effect on the</w:t>
      </w:r>
    </w:p>
    <w:p>
      <w:pPr>
        <w:pStyle w:val="PreformattedText"/>
        <w:rPr/>
      </w:pPr>
      <w:r>
        <w:rPr/>
        <w:t>business, results of operations and financial condition of Amdocs. Amdocs'</w:t>
      </w:r>
    </w:p>
    <w:p>
      <w:pPr>
        <w:pStyle w:val="PreformattedText"/>
        <w:rPr/>
      </w:pPr>
      <w:r>
        <w:rPr/>
        <w:t>software products are highly complex and may, from time to time, contain design</w:t>
      </w:r>
    </w:p>
    <w:p>
      <w:pPr>
        <w:pStyle w:val="PreformattedText"/>
        <w:rPr/>
      </w:pPr>
      <w:r>
        <w:rPr/>
        <w:t>defects or software errors that may be difficult to detect and correct.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Since Amdocs' products are generally used by its customers to perform</w:t>
      </w:r>
    </w:p>
    <w:p>
      <w:pPr>
        <w:pStyle w:val="PreformattedText"/>
        <w:rPr/>
      </w:pPr>
      <w:r>
        <w:rPr/>
        <w:t>mission-critical functions, design defects, software errors, misuse of its</w:t>
      </w:r>
    </w:p>
    <w:p>
      <w:pPr>
        <w:pStyle w:val="PreformattedText"/>
        <w:rPr/>
      </w:pPr>
      <w:r>
        <w:rPr/>
        <w:t>products, incorrect data from external sources or other potential problems</w:t>
      </w:r>
    </w:p>
    <w:p>
      <w:pPr>
        <w:pStyle w:val="PreformattedText"/>
        <w:rPr/>
      </w:pPr>
      <w:r>
        <w:rPr/>
        <w:t>within or outside of Amdocs' control may arise from the use of its products, and</w:t>
      </w:r>
    </w:p>
    <w:p>
      <w:pPr>
        <w:pStyle w:val="PreformattedText"/>
        <w:rPr/>
      </w:pPr>
      <w:r>
        <w:rPr/>
        <w:t>may result in financial or other damages to Amdocs' customers. Completion of the</w:t>
      </w:r>
    </w:p>
    <w:p>
      <w:pPr>
        <w:pStyle w:val="PreformattedText"/>
        <w:rPr/>
      </w:pPr>
      <w:r>
        <w:rPr/>
        <w:t>development and implementation phases of a project requires between six and</w:t>
      </w:r>
    </w:p>
    <w:p>
      <w:pPr>
        <w:pStyle w:val="PreformattedText"/>
        <w:rPr/>
      </w:pPr>
      <w:r>
        <w:rPr/>
        <w:t>twelve months of work. During this period, a customer's budgeting constraints</w:t>
      </w:r>
    </w:p>
    <w:p>
      <w:pPr>
        <w:pStyle w:val="PreformattedText"/>
        <w:rPr/>
      </w:pPr>
      <w:r>
        <w:rPr/>
        <w:t>and internal reviews, over which Amdocs has little or no control, can impact</w:t>
      </w:r>
    </w:p>
    <w:p>
      <w:pPr>
        <w:pStyle w:val="PreformattedText"/>
        <w:rPr/>
      </w:pPr>
      <w:r>
        <w:rPr/>
        <w:t>operating results. Amdocs' failure or inability to meet a customer's</w:t>
      </w:r>
    </w:p>
    <w:p>
      <w:pPr>
        <w:pStyle w:val="PreformattedText"/>
        <w:rPr/>
      </w:pPr>
      <w:r>
        <w:rPr/>
        <w:t>expectations in providing products or performing services may result in the</w:t>
      </w:r>
    </w:p>
    <w:p>
      <w:pPr>
        <w:pStyle w:val="PreformattedText"/>
        <w:rPr/>
      </w:pPr>
      <w:r>
        <w:rPr/>
        <w:t>termination of its relationship with that customer or could give rise to claims</w:t>
      </w:r>
    </w:p>
    <w:p>
      <w:pPr>
        <w:pStyle w:val="PreformattedText"/>
        <w:rPr/>
      </w:pPr>
      <w:r>
        <w:rPr/>
        <w:t>against Amdocs. Although Amdocs has license agreements with its customers that</w:t>
      </w:r>
    </w:p>
    <w:p>
      <w:pPr>
        <w:pStyle w:val="PreformattedText"/>
        <w:rPr/>
      </w:pPr>
      <w:r>
        <w:rPr/>
        <w:t>contain provisions designed to limit its exposure to potential claims and</w:t>
      </w:r>
    </w:p>
    <w:p>
      <w:pPr>
        <w:pStyle w:val="PreformattedText"/>
        <w:rPr/>
      </w:pPr>
      <w:r>
        <w:rPr/>
        <w:t>liabilities arising from customer problems, these provisions may not effectively</w:t>
      </w:r>
    </w:p>
    <w:p>
      <w:pPr>
        <w:pStyle w:val="PreformattedText"/>
        <w:rPr/>
      </w:pPr>
      <w:r>
        <w:rPr/>
        <w:t>protect Amdocs against such claims in all cases. Claims and liabilities arising</w:t>
      </w:r>
    </w:p>
    <w:p>
      <w:pPr>
        <w:pStyle w:val="PreformattedText"/>
        <w:rPr/>
      </w:pPr>
      <w:r>
        <w:rPr/>
        <w:t>from customer problems could damage Amdocs' reputation, adversely affecting the</w:t>
      </w:r>
    </w:p>
    <w:p>
      <w:pPr>
        <w:pStyle w:val="PreformattedText"/>
        <w:rPr/>
      </w:pPr>
      <w:r>
        <w:rPr/>
        <w:t>business, results of operations and financial condition of Amdocs.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"YEAR 2000 ISSUES" MAY DISRUPT AMDOCS' OPERATIONS.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term "year 2000 issues" is a general term used to describe the various</w:t>
      </w:r>
    </w:p>
    <w:p>
      <w:pPr>
        <w:pStyle w:val="PreformattedText"/>
        <w:rPr/>
      </w:pPr>
      <w:r>
        <w:rPr/>
        <w:t>problems that may result from the improper processing of dates and faulty date</w:t>
      </w:r>
    </w:p>
    <w:p>
      <w:pPr>
        <w:pStyle w:val="PreformattedText"/>
        <w:rPr/>
      </w:pPr>
      <w:r>
        <w:rPr/>
        <w:t>calculations by computers and other machinery in the upcoming millennium. These</w:t>
      </w:r>
    </w:p>
    <w:p>
      <w:pPr>
        <w:pStyle w:val="PreformattedText"/>
        <w:rPr/>
      </w:pPr>
      <w:r>
        <w:rPr/>
        <w:t>problems generally arise from the fact that most of the world's legacy computer</w:t>
      </w:r>
    </w:p>
    <w:p>
      <w:pPr>
        <w:pStyle w:val="PreformattedText"/>
        <w:rPr/>
      </w:pPr>
      <w:r>
        <w:rPr/>
        <w:t>hardware and software have historically used only two digits to identify the</w:t>
      </w:r>
    </w:p>
    <w:p>
      <w:pPr>
        <w:pStyle w:val="PreformattedText"/>
        <w:rPr/>
      </w:pPr>
      <w:r>
        <w:rPr/>
        <w:t>year in a date, often meaning that the computer will fail to distinguish dates</w:t>
      </w:r>
    </w:p>
    <w:p>
      <w:pPr>
        <w:pStyle w:val="PreformattedText"/>
        <w:rPr/>
      </w:pPr>
      <w:r>
        <w:rPr/>
        <w:t>in the "2000s" from dates in the "1900s". These problems may also arise from</w:t>
      </w:r>
    </w:p>
    <w:p>
      <w:pPr>
        <w:pStyle w:val="PreformattedText"/>
        <w:rPr/>
      </w:pPr>
      <w:r>
        <w:rPr/>
        <w:t>other sources such as the use of special codes and conventions in software that</w:t>
      </w:r>
    </w:p>
    <w:p>
      <w:pPr>
        <w:pStyle w:val="PreformattedText"/>
        <w:rPr/>
      </w:pPr>
      <w:r>
        <w:rPr/>
        <w:t>make use of the date field. This could result in a system failure or</w:t>
      </w:r>
    </w:p>
    <w:p>
      <w:pPr>
        <w:pStyle w:val="PreformattedText"/>
        <w:rPr/>
      </w:pPr>
      <w:r>
        <w:rPr/>
        <w:t>miscalculation causing disruptions of operations, including, among other things,</w:t>
      </w:r>
    </w:p>
    <w:p>
      <w:pPr>
        <w:pStyle w:val="PreformattedText"/>
        <w:rPr/>
      </w:pPr>
      <w:r>
        <w:rPr/>
        <w:t>total failure of mass systems that depend on computers such as electricity,</w:t>
      </w:r>
    </w:p>
    <w:p>
      <w:pPr>
        <w:pStyle w:val="PreformattedText"/>
        <w:rPr/>
      </w:pPr>
      <w:r>
        <w:rPr/>
        <w:t>telephone networks and banking systems.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Amdocs believes that a small number of computer products marketed by Amdocs</w:t>
      </w:r>
    </w:p>
    <w:p>
      <w:pPr>
        <w:pStyle w:val="PreformattedText"/>
        <w:rPr/>
      </w:pPr>
      <w:r>
        <w:rPr/>
        <w:t>or currently used by its customers might not be year 2000 compliant. In</w:t>
      </w:r>
    </w:p>
    <w:p>
      <w:pPr>
        <w:pStyle w:val="PreformattedText"/>
        <w:rPr/>
      </w:pPr>
      <w:r>
        <w:rPr/>
        <w:t>addition, some products and services provided to Amdocs' customers by other</w:t>
      </w:r>
    </w:p>
    <w:p>
      <w:pPr>
        <w:pStyle w:val="PreformattedText"/>
        <w:rPr/>
      </w:pPr>
      <w:r>
        <w:rPr/>
        <w:t>software vendors may not be year 2000 complaint, thereby disrupting the ability</w:t>
      </w:r>
    </w:p>
    <w:p>
      <w:pPr>
        <w:pStyle w:val="PreformattedText"/>
        <w:rPr/>
      </w:pPr>
      <w:r>
        <w:rPr/>
        <w:t>of Amdocs' customers to use its software. Amdocs has accrued $1.0 million at</w:t>
      </w:r>
    </w:p>
    <w:p>
      <w:pPr>
        <w:pStyle w:val="PreformattedText"/>
        <w:rPr/>
      </w:pPr>
      <w:r>
        <w:rPr/>
        <w:t>June 30, 1999, representing the estimated costs to modify its software products</w:t>
      </w:r>
    </w:p>
    <w:p>
      <w:pPr>
        <w:pStyle w:val="PreformattedText"/>
        <w:rPr/>
      </w:pPr>
      <w:r>
        <w:rPr/>
        <w:t>to address year 2000 issues under existing agreements for previously sold</w:t>
      </w:r>
    </w:p>
    <w:p>
      <w:pPr>
        <w:pStyle w:val="PreformattedText"/>
        <w:rPr/>
      </w:pPr>
      <w:r>
        <w:rPr/>
        <w:t>products. Amdocs' ultimate costs to address the year 2000 issues may</w:t>
      </w:r>
    </w:p>
    <w:p>
      <w:pPr>
        <w:pStyle w:val="PreformattedText"/>
        <w:rPr/>
      </w:pPr>
      <w:r>
        <w:rPr/>
        <w:t>significantly exceed its estimates, in which case those costs could have a</w:t>
      </w:r>
    </w:p>
    <w:p>
      <w:pPr>
        <w:pStyle w:val="PreformattedText"/>
        <w:rPr/>
      </w:pPr>
      <w:r>
        <w:rPr/>
        <w:t>material adverse effect on the business, results of operations and financial</w:t>
      </w:r>
    </w:p>
    <w:p>
      <w:pPr>
        <w:pStyle w:val="PreformattedText"/>
        <w:rPr/>
      </w:pPr>
      <w:r>
        <w:rPr/>
        <w:t>condition of Amdocs. Moreover, due to Amdocs' dependence on a limited number of</w:t>
      </w:r>
    </w:p>
    <w:p>
      <w:pPr>
        <w:pStyle w:val="PreformattedText"/>
        <w:rPr/>
      </w:pPr>
      <w:r>
        <w:rPr/>
        <w:t>significant customers, any material adverse impact on such customers due to year</w:t>
      </w:r>
    </w:p>
    <w:p>
      <w:pPr>
        <w:pStyle w:val="PreformattedText"/>
        <w:rPr/>
      </w:pPr>
      <w:r>
        <w:rPr/>
        <w:t>2000 issues could also have a material adverse effect on the business, results</w:t>
      </w:r>
    </w:p>
    <w:p>
      <w:pPr>
        <w:pStyle w:val="PreformattedText"/>
        <w:rPr/>
      </w:pPr>
      <w:r>
        <w:rPr/>
        <w:t>of operations, and financial conditions of Amdocs.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AMDOCS' SOFTWARE PRODUCTS MAY NOT SUCCESSFULLY ACCEPT THE NEW EUROPEAN</w:t>
      </w:r>
    </w:p>
    <w:p>
      <w:pPr>
        <w:pStyle w:val="PreformattedText"/>
        <w:rPr/>
      </w:pPr>
      <w:r>
        <w:rPr/>
        <w:t xml:space="preserve">  </w:t>
      </w:r>
      <w:r>
        <w:rPr/>
        <w:t>MONETARY UNION CURRENCY, OR EURO, OR CONVERT FROM LOCAL CURRENCIES TO THE</w:t>
      </w:r>
    </w:p>
    <w:p>
      <w:pPr>
        <w:pStyle w:val="PreformattedText"/>
        <w:rPr/>
      </w:pPr>
      <w:r>
        <w:rPr/>
        <w:t xml:space="preserve">  </w:t>
      </w:r>
      <w:r>
        <w:rPr/>
        <w:t>EURO.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euro is being phased in over a three-year period which commenced</w:t>
      </w:r>
    </w:p>
    <w:p>
      <w:pPr>
        <w:pStyle w:val="PreformattedText"/>
        <w:rPr/>
      </w:pPr>
      <w:r>
        <w:rPr/>
        <w:t>January 1, 1999 when participating European countries began using the euro</w:t>
      </w:r>
    </w:p>
    <w:p>
      <w:pPr>
        <w:pStyle w:val="PreformattedText"/>
        <w:rPr/>
      </w:pPr>
      <w:r>
        <w:rPr/>
        <w:t>currency for non-cash transactions. Computer systems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15</w:t>
      </w:r>
    </w:p>
    <w:p>
      <w:pPr>
        <w:pStyle w:val="PreformattedText"/>
        <w:rPr/>
      </w:pPr>
      <w:r>
        <w:rPr/>
        <w:t xml:space="preserve">   </w:t>
      </w:r>
      <w:r>
        <w:rPr/>
        <w:t>20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and software products will need to be designed or modified to accept the euro</w:t>
      </w:r>
    </w:p>
    <w:p>
      <w:pPr>
        <w:pStyle w:val="PreformattedText"/>
        <w:rPr/>
      </w:pPr>
      <w:r>
        <w:rPr/>
        <w:t>currency and, during a transitional phase, will need to accept both the euro and</w:t>
      </w:r>
    </w:p>
    <w:p>
      <w:pPr>
        <w:pStyle w:val="PreformattedText"/>
        <w:rPr/>
      </w:pPr>
      <w:r>
        <w:rPr/>
        <w:t>local currencies. The conversion to the euro currency will require restructuring</w:t>
      </w:r>
    </w:p>
    <w:p>
      <w:pPr>
        <w:pStyle w:val="PreformattedText"/>
        <w:rPr/>
      </w:pPr>
      <w:r>
        <w:rPr/>
        <w:t>of databases and internal accounting systems and may require the conversion of</w:t>
      </w:r>
    </w:p>
    <w:p>
      <w:pPr>
        <w:pStyle w:val="PreformattedText"/>
        <w:rPr/>
      </w:pPr>
      <w:r>
        <w:rPr/>
        <w:t>historical data. Amdocs intends to offer software products that are capable of</w:t>
      </w:r>
    </w:p>
    <w:p>
      <w:pPr>
        <w:pStyle w:val="PreformattedText"/>
        <w:rPr/>
      </w:pPr>
      <w:r>
        <w:rPr/>
        <w:t>accepting the euro currency and converting from local currencies to the euro and</w:t>
      </w:r>
    </w:p>
    <w:p>
      <w:pPr>
        <w:pStyle w:val="PreformattedText"/>
        <w:rPr/>
      </w:pPr>
      <w:r>
        <w:rPr/>
        <w:t>vice versa. Amdocs' software or software provided to its customers by other</w:t>
      </w:r>
    </w:p>
    <w:p>
      <w:pPr>
        <w:pStyle w:val="PreformattedText"/>
        <w:rPr/>
      </w:pPr>
      <w:r>
        <w:rPr/>
        <w:t>vendors may not ensure an errorless transition to the euro currency. Amdocs had</w:t>
      </w:r>
    </w:p>
    <w:p>
      <w:pPr>
        <w:pStyle w:val="PreformattedText"/>
        <w:rPr/>
      </w:pPr>
      <w:r>
        <w:rPr/>
        <w:t>accrued $1.6 million at June 30, 1999, representing the estimated costs to</w:t>
      </w:r>
    </w:p>
    <w:p>
      <w:pPr>
        <w:pStyle w:val="PreformattedText"/>
        <w:rPr/>
      </w:pPr>
      <w:r>
        <w:rPr/>
        <w:t>modify its software products to accept the euro currency under existing</w:t>
      </w:r>
    </w:p>
    <w:p>
      <w:pPr>
        <w:pStyle w:val="PreformattedText"/>
        <w:rPr/>
      </w:pPr>
      <w:r>
        <w:rPr/>
        <w:t>agreements for previously sold products. Amdocs' ultimate costs may</w:t>
      </w:r>
    </w:p>
    <w:p>
      <w:pPr>
        <w:pStyle w:val="PreformattedText"/>
        <w:rPr/>
      </w:pPr>
      <w:r>
        <w:rPr/>
        <w:t>significantly exceed its estimates, in which case those costs could have a</w:t>
      </w:r>
    </w:p>
    <w:p>
      <w:pPr>
        <w:pStyle w:val="PreformattedText"/>
        <w:rPr/>
      </w:pPr>
      <w:r>
        <w:rPr/>
        <w:t>material adverse effect on the results of operations, business and financial</w:t>
      </w:r>
    </w:p>
    <w:p>
      <w:pPr>
        <w:pStyle w:val="PreformattedText"/>
        <w:rPr/>
      </w:pPr>
      <w:r>
        <w:rPr/>
        <w:t>condition of Amdocs.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AMDOCS' DEVELOPMENT FACILITIES IN ISRAEL AND CYPRUS MAY BE ADVERSELY AFFECTED</w:t>
      </w:r>
    </w:p>
    <w:p>
      <w:pPr>
        <w:pStyle w:val="PreformattedText"/>
        <w:rPr/>
      </w:pPr>
      <w:r>
        <w:rPr/>
        <w:t xml:space="preserve">  </w:t>
      </w:r>
      <w:r>
        <w:rPr/>
        <w:t>BY POLITICAL AND ECONOMIC CONDITIONS IN THOSE COUNTRIES.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Amdocs' largest development center is located in the State of Israel.</w:t>
      </w:r>
    </w:p>
    <w:p>
      <w:pPr>
        <w:pStyle w:val="PreformattedText"/>
        <w:rPr/>
      </w:pPr>
      <w:r>
        <w:rPr/>
        <w:t>Although a substantial majority of Amdocs' sales are made to customers outside</w:t>
      </w:r>
    </w:p>
    <w:p>
      <w:pPr>
        <w:pStyle w:val="PreformattedText"/>
        <w:rPr/>
      </w:pPr>
      <w:r>
        <w:rPr/>
        <w:t>Israel and Amdocs maintains significant service teams on site with its</w:t>
      </w:r>
    </w:p>
    <w:p>
      <w:pPr>
        <w:pStyle w:val="PreformattedText"/>
        <w:rPr/>
      </w:pPr>
      <w:r>
        <w:rPr/>
        <w:t>customers, Amdocs is nonetheless directly influenced by the political, economic</w:t>
      </w:r>
    </w:p>
    <w:p>
      <w:pPr>
        <w:pStyle w:val="PreformattedText"/>
        <w:rPr/>
      </w:pPr>
      <w:r>
        <w:rPr/>
        <w:t>and military conditions affecting Israel. Any major hostilities involving Israel</w:t>
      </w:r>
    </w:p>
    <w:p>
      <w:pPr>
        <w:pStyle w:val="PreformattedText"/>
        <w:rPr/>
      </w:pPr>
      <w:r>
        <w:rPr/>
        <w:t>or the interruption or curtailment of trade between Israel and its current</w:t>
      </w:r>
    </w:p>
    <w:p>
      <w:pPr>
        <w:pStyle w:val="PreformattedText"/>
        <w:rPr/>
      </w:pPr>
      <w:r>
        <w:rPr/>
        <w:t>trading partners could have a material adverse effect on Amdocs' business.</w:t>
      </w:r>
    </w:p>
    <w:p>
      <w:pPr>
        <w:pStyle w:val="PreformattedText"/>
        <w:rPr/>
      </w:pPr>
      <w:r>
        <w:rPr/>
        <w:t>Amdocs has developed certain contingency plans to move certain development</w:t>
      </w:r>
    </w:p>
    <w:p>
      <w:pPr>
        <w:pStyle w:val="PreformattedText"/>
        <w:rPr/>
      </w:pPr>
      <w:r>
        <w:rPr/>
        <w:t>operations to various sites both within and outside of Israel in the event</w:t>
      </w:r>
    </w:p>
    <w:p>
      <w:pPr>
        <w:pStyle w:val="PreformattedText"/>
        <w:rPr/>
      </w:pPr>
      <w:r>
        <w:rPr/>
        <w:t>political or military conditions disrupt its normal operations.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Israel has entered into peace agreements with both Egypt and Jordan and is</w:t>
      </w:r>
    </w:p>
    <w:p>
      <w:pPr>
        <w:pStyle w:val="PreformattedText"/>
        <w:rPr/>
      </w:pPr>
      <w:r>
        <w:rPr/>
        <w:t>in the process of conducting peace negotiations with the Palestinian Community.</w:t>
      </w:r>
    </w:p>
    <w:p>
      <w:pPr>
        <w:pStyle w:val="PreformattedText"/>
        <w:rPr/>
      </w:pPr>
      <w:r>
        <w:rPr/>
        <w:t>Moreover, several other countries have announced their intentions to establish</w:t>
      </w:r>
    </w:p>
    <w:p>
      <w:pPr>
        <w:pStyle w:val="PreformattedText"/>
        <w:rPr/>
      </w:pPr>
      <w:r>
        <w:rPr/>
        <w:t>trade and other relations with Israel. Israel, however, has not entered into any</w:t>
      </w:r>
    </w:p>
    <w:p>
      <w:pPr>
        <w:pStyle w:val="PreformattedText"/>
        <w:rPr/>
      </w:pPr>
      <w:r>
        <w:rPr/>
        <w:t>peace arrangement with Syria or Lebanon. In addition, in recent months here has</w:t>
      </w:r>
    </w:p>
    <w:p>
      <w:pPr>
        <w:pStyle w:val="PreformattedText"/>
        <w:rPr/>
      </w:pPr>
      <w:r>
        <w:rPr/>
        <w:t>been a deterioration in Israel's relationship with the Palestinian Community.</w:t>
      </w:r>
    </w:p>
    <w:p>
      <w:pPr>
        <w:pStyle w:val="PreformattedText"/>
        <w:rPr/>
      </w:pPr>
      <w:r>
        <w:rPr/>
        <w:t>Consequently, Amdocs cannot predict how the peace process will develop or what</w:t>
      </w:r>
    </w:p>
    <w:p>
      <w:pPr>
        <w:pStyle w:val="PreformattedText"/>
        <w:rPr/>
      </w:pPr>
      <w:r>
        <w:rPr/>
        <w:t>effect it may have on Amdocs or its business.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addition, Amdocs' development facility in Cyprus may be adversely</w:t>
      </w:r>
    </w:p>
    <w:p>
      <w:pPr>
        <w:pStyle w:val="PreformattedText"/>
        <w:rPr/>
      </w:pPr>
      <w:r>
        <w:rPr/>
        <w:t>affected by political conditions in that country. As a result of intercommunal</w:t>
      </w:r>
    </w:p>
    <w:p>
      <w:pPr>
        <w:pStyle w:val="PreformattedText"/>
        <w:rPr/>
      </w:pPr>
      <w:r>
        <w:rPr/>
        <w:t>strife between the Greek and Turkish communities, Turkish troops invaded Cyprus</w:t>
      </w:r>
    </w:p>
    <w:p>
      <w:pPr>
        <w:pStyle w:val="PreformattedText"/>
        <w:rPr/>
      </w:pPr>
      <w:r>
        <w:rPr/>
        <w:t>in 1974 and continue to occupy approximately 40% of the island. Efforts to</w:t>
      </w:r>
    </w:p>
    <w:p>
      <w:pPr>
        <w:pStyle w:val="PreformattedText"/>
        <w:rPr/>
      </w:pPr>
      <w:r>
        <w:rPr/>
        <w:t>resolve the problem have not yet resulted in an agreeable solution. Recently,</w:t>
      </w:r>
    </w:p>
    <w:p>
      <w:pPr>
        <w:pStyle w:val="PreformattedText"/>
        <w:rPr/>
      </w:pPr>
      <w:r>
        <w:rPr/>
        <w:t>tensions between the parties involved have increased significantly over certain</w:t>
      </w:r>
    </w:p>
    <w:p>
      <w:pPr>
        <w:pStyle w:val="PreformattedText"/>
        <w:rPr/>
      </w:pPr>
      <w:r>
        <w:rPr/>
        <w:t>military defense issues. Any major hostilities between Cyprus and Turkey may</w:t>
      </w:r>
    </w:p>
    <w:p>
      <w:pPr>
        <w:pStyle w:val="PreformattedText"/>
        <w:rPr/>
      </w:pPr>
      <w:r>
        <w:rPr/>
        <w:t>have a material adverse effect on Amdocs' development facility in Cyprus.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RISKS APPLICABLE TO AMDOCS' CAPITAL STRUCTURE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A FEW OF AMDOCS' SHAREHOLDERS MAY BE ABLE TO EXERCISE CONTROL OVER ALL MATTERS</w:t>
      </w:r>
    </w:p>
    <w:p>
      <w:pPr>
        <w:pStyle w:val="PreformattedText"/>
        <w:rPr/>
      </w:pPr>
      <w:r>
        <w:rPr/>
        <w:t xml:space="preserve">  </w:t>
      </w:r>
      <w:r>
        <w:rPr/>
        <w:t>REQUIRING SHAREHOLDER APPROVAL.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As a result of the concentration of ownership of Amdocs' ordinary voting</w:t>
      </w:r>
    </w:p>
    <w:p>
      <w:pPr>
        <w:pStyle w:val="PreformattedText"/>
        <w:rPr/>
      </w:pPr>
      <w:r>
        <w:rPr/>
        <w:t>shares, some shareholders may be able to exercise control over matters requiring</w:t>
      </w:r>
    </w:p>
    <w:p>
      <w:pPr>
        <w:pStyle w:val="PreformattedText"/>
        <w:rPr/>
      </w:pPr>
      <w:r>
        <w:rPr/>
        <w:t>shareholder approval, including the election of directors and approval of</w:t>
      </w:r>
    </w:p>
    <w:p>
      <w:pPr>
        <w:pStyle w:val="PreformattedText"/>
        <w:rPr/>
      </w:pPr>
      <w:r>
        <w:rPr/>
        <w:t>significant corporate transactions. This control may have the effect of delaying</w:t>
      </w:r>
    </w:p>
    <w:p>
      <w:pPr>
        <w:pStyle w:val="PreformattedText"/>
        <w:rPr/>
      </w:pPr>
      <w:r>
        <w:rPr/>
        <w:t>or preventing a change in control of Amdocs.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Upon the completion of the merger and assuming the issuance of 8,054,359</w:t>
      </w:r>
    </w:p>
    <w:p>
      <w:pPr>
        <w:pStyle w:val="PreformattedText"/>
        <w:rPr/>
      </w:pPr>
      <w:r>
        <w:rPr/>
        <w:t>Amdocs ordinary shares to ITDS stockholders (assuming an exchange ratio of</w:t>
      </w:r>
    </w:p>
    <w:p>
      <w:pPr>
        <w:pStyle w:val="PreformattedText"/>
        <w:rPr/>
      </w:pPr>
      <w:r>
        <w:rPr/>
        <w:t xml:space="preserve"> </w:t>
      </w:r>
      <w:r>
        <w:rPr/>
        <w:t>.4603), Amdocs' ordinary voting shares will be owned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- 32.5% by Welsh, Carson, Anderson &amp; Stowe, or WCAS, a private investment</w:t>
      </w:r>
    </w:p>
    <w:p>
      <w:pPr>
        <w:pStyle w:val="PreformattedText"/>
        <w:rPr/>
      </w:pPr>
      <w:r>
        <w:rPr/>
        <w:t xml:space="preserve">       </w:t>
      </w:r>
      <w:r>
        <w:rPr/>
        <w:t>firm, and its affiliates,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- 7.9% by SBC International, Inc. or SBCI,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- 8.2% by Amdocs International Limited, or AIL, a private company</w:t>
      </w:r>
    </w:p>
    <w:p>
      <w:pPr>
        <w:pStyle w:val="PreformattedText"/>
        <w:rPr/>
      </w:pPr>
      <w:r>
        <w:rPr/>
        <w:t xml:space="preserve">       </w:t>
      </w:r>
      <w:r>
        <w:rPr/>
        <w:t>beneficially owned by Morris S. Kahn.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16</w:t>
      </w:r>
    </w:p>
    <w:p>
      <w:pPr>
        <w:pStyle w:val="PreformattedText"/>
        <w:rPr/>
      </w:pPr>
      <w:r>
        <w:rPr/>
        <w:t xml:space="preserve">   </w:t>
      </w:r>
      <w:r>
        <w:rPr/>
        <w:t>21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SBCI also owns Amdocs ordinary nonvoting shares, which together with its</w:t>
      </w:r>
    </w:p>
    <w:p>
      <w:pPr>
        <w:pStyle w:val="PreformattedText"/>
        <w:rPr/>
      </w:pPr>
      <w:r>
        <w:rPr/>
        <w:t>ordinary voting shares will represent 18.7% of the outstanding ordinary shares</w:t>
      </w:r>
    </w:p>
    <w:p>
      <w:pPr>
        <w:pStyle w:val="PreformattedText"/>
        <w:rPr/>
      </w:pPr>
      <w:r>
        <w:rPr/>
        <w:t>of Amdocs. In addition, investment partnerships affiliated with WCAS have</w:t>
      </w:r>
    </w:p>
    <w:p>
      <w:pPr>
        <w:pStyle w:val="PreformattedText"/>
        <w:rPr/>
      </w:pPr>
      <w:r>
        <w:rPr/>
        <w:t>granted irrevocable proxies with respect to a portion of the ordinary shares</w:t>
      </w:r>
    </w:p>
    <w:p>
      <w:pPr>
        <w:pStyle w:val="PreformattedText"/>
        <w:rPr/>
      </w:pPr>
      <w:r>
        <w:rPr/>
        <w:t>held by them to a company beneficially owned by Morris S. Kahn. Giving effect to</w:t>
      </w:r>
    </w:p>
    <w:p>
      <w:pPr>
        <w:pStyle w:val="PreformattedText"/>
        <w:rPr/>
      </w:pPr>
      <w:r>
        <w:rPr/>
        <w:t>such proxies and assuming the issuance of 8,054,359 Amdocs ordinary shares to</w:t>
      </w:r>
    </w:p>
    <w:p>
      <w:pPr>
        <w:pStyle w:val="PreformattedText"/>
        <w:rPr/>
      </w:pPr>
      <w:r>
        <w:rPr/>
        <w:t>ITDS stockholders, the company beneficially owned by Morris S. Kahn and AIL</w:t>
      </w:r>
    </w:p>
    <w:p>
      <w:pPr>
        <w:pStyle w:val="PreformattedText"/>
        <w:rPr/>
      </w:pPr>
      <w:r>
        <w:rPr/>
        <w:t>together will have the right to vote 21.1% of Amdocs ordinary voting shares,</w:t>
      </w:r>
    </w:p>
    <w:p>
      <w:pPr>
        <w:pStyle w:val="PreformattedText"/>
        <w:rPr/>
      </w:pPr>
      <w:r>
        <w:rPr/>
        <w:t>WCAS and its affiliates will have the right to vote 19.6% of Amdocs ordinary</w:t>
      </w:r>
    </w:p>
    <w:p>
      <w:pPr>
        <w:pStyle w:val="PreformattedText"/>
        <w:rPr/>
      </w:pPr>
      <w:r>
        <w:rPr/>
        <w:t>voting shares and SBCI will have the right to vote 7.9% of Amdocs' ordinary</w:t>
      </w:r>
    </w:p>
    <w:p>
      <w:pPr>
        <w:pStyle w:val="PreformattedText"/>
        <w:rPr/>
      </w:pPr>
      <w:r>
        <w:rPr/>
        <w:t>voting shares . It is currently intended that the proxies granted by WCAS to AIL</w:t>
      </w:r>
    </w:p>
    <w:p>
      <w:pPr>
        <w:pStyle w:val="PreformattedText"/>
        <w:rPr/>
      </w:pPr>
      <w:r>
        <w:rPr/>
        <w:t>will be transferred or otherwise granted to SBCI.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Affiliates of WCAS and certain other investors, or the WCAS Investors, have</w:t>
      </w:r>
    </w:p>
    <w:p>
      <w:pPr>
        <w:pStyle w:val="PreformattedText"/>
        <w:rPr/>
      </w:pPr>
      <w:r>
        <w:rPr/>
        <w:t>granted a call option on some of the ordinary shares that they hold to SBCI, AIL</w:t>
      </w:r>
    </w:p>
    <w:p>
      <w:pPr>
        <w:pStyle w:val="PreformattedText"/>
        <w:rPr/>
      </w:pPr>
      <w:r>
        <w:rPr/>
        <w:t>and others who were shareholders of Amdocs prior to Amdocs' initial public</w:t>
      </w:r>
    </w:p>
    <w:p>
      <w:pPr>
        <w:pStyle w:val="PreformattedText"/>
        <w:rPr/>
      </w:pPr>
      <w:r>
        <w:rPr/>
        <w:t>offering in June 1998. The call option may be exercised if Amdocs achieves</w:t>
      </w:r>
    </w:p>
    <w:p>
      <w:pPr>
        <w:pStyle w:val="PreformattedText"/>
        <w:rPr/>
      </w:pPr>
      <w:r>
        <w:rPr/>
        <w:t>specified revenue and cash flow targets in fiscal 1998 and 1999, which targets</w:t>
      </w:r>
    </w:p>
    <w:p>
      <w:pPr>
        <w:pStyle w:val="PreformattedText"/>
        <w:rPr/>
      </w:pPr>
      <w:r>
        <w:rPr/>
        <w:t>were achieved for fiscal 1998. If exercised, the option would increase the</w:t>
      </w:r>
    </w:p>
    <w:p>
      <w:pPr>
        <w:pStyle w:val="PreformattedText"/>
        <w:rPr/>
      </w:pPr>
      <w:r>
        <w:rPr/>
        <w:t>relative ownership of SBCI, AIL and those other shareholders and decrease the</w:t>
      </w:r>
    </w:p>
    <w:p>
      <w:pPr>
        <w:pStyle w:val="PreformattedText"/>
        <w:rPr/>
      </w:pPr>
      <w:r>
        <w:rPr/>
        <w:t>relative ownership of the WCAS Investors.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MARKET PRICE OF AMDOCS' ORDINARY SHARES HAS AND MAY CONTINUE TO FLUCTUATE</w:t>
      </w:r>
    </w:p>
    <w:p>
      <w:pPr>
        <w:pStyle w:val="PreformattedText"/>
        <w:rPr/>
      </w:pPr>
      <w:r>
        <w:rPr/>
        <w:t xml:space="preserve">  </w:t>
      </w:r>
      <w:r>
        <w:rPr/>
        <w:t>WIDELY.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market price of Amdocs' ordinary shares has fluctuated widely and may</w:t>
      </w:r>
    </w:p>
    <w:p>
      <w:pPr>
        <w:pStyle w:val="PreformattedText"/>
        <w:rPr/>
      </w:pPr>
      <w:r>
        <w:rPr/>
        <w:t>continue to do so. See "-- Risks Relating to the Merger -- Amdocs' stock price</w:t>
      </w:r>
    </w:p>
    <w:p>
      <w:pPr>
        <w:pStyle w:val="PreformattedText"/>
        <w:rPr/>
      </w:pPr>
      <w:r>
        <w:rPr/>
        <w:t>is volatile and the value of Amdocs' ordinary shares issued in the merger will</w:t>
      </w:r>
    </w:p>
    <w:p>
      <w:pPr>
        <w:pStyle w:val="PreformattedText"/>
        <w:rPr/>
      </w:pPr>
      <w:r>
        <w:rPr/>
        <w:t>depend on its market price at the time of the merger, and no adjustment will be</w:t>
      </w:r>
    </w:p>
    <w:p>
      <w:pPr>
        <w:pStyle w:val="PreformattedText"/>
        <w:rPr/>
      </w:pPr>
      <w:r>
        <w:rPr/>
        <w:t>made as a result of changes in the market price of Amdocs' ordinary shares</w:t>
      </w:r>
    </w:p>
    <w:p>
      <w:pPr>
        <w:pStyle w:val="PreformattedText"/>
        <w:rPr/>
      </w:pPr>
      <w:r>
        <w:rPr/>
        <w:t>outside a certain range."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addition, the stock market experiences significant price and volume</w:t>
      </w:r>
    </w:p>
    <w:p>
      <w:pPr>
        <w:pStyle w:val="PreformattedText"/>
        <w:rPr/>
      </w:pPr>
      <w:r>
        <w:rPr/>
        <w:t>fluctuations. These fluctuations particularly affect the market prices of the</w:t>
      </w:r>
    </w:p>
    <w:p>
      <w:pPr>
        <w:pStyle w:val="PreformattedText"/>
        <w:rPr/>
      </w:pPr>
      <w:r>
        <w:rPr/>
        <w:t>securities of many high technology companies. These broad market fluctuations</w:t>
      </w:r>
    </w:p>
    <w:p>
      <w:pPr>
        <w:pStyle w:val="PreformattedText"/>
        <w:rPr/>
      </w:pPr>
      <w:r>
        <w:rPr/>
        <w:t>could adversely affect the market price of Amdocs' ordinary shares. When the</w:t>
      </w:r>
    </w:p>
    <w:p>
      <w:pPr>
        <w:pStyle w:val="PreformattedText"/>
        <w:rPr/>
      </w:pPr>
      <w:r>
        <w:rPr/>
        <w:t>market price of a stock has been volatile, holders of the stock have often</w:t>
      </w:r>
    </w:p>
    <w:p>
      <w:pPr>
        <w:pStyle w:val="PreformattedText"/>
        <w:rPr/>
      </w:pPr>
      <w:r>
        <w:rPr/>
        <w:t>instituted securities class action litigation against the company that issued</w:t>
      </w:r>
    </w:p>
    <w:p>
      <w:pPr>
        <w:pStyle w:val="PreformattedText"/>
        <w:rPr/>
      </w:pPr>
      <w:r>
        <w:rPr/>
        <w:t>the stock. If any of Amdocs' shareholders brought a securities class action</w:t>
      </w:r>
    </w:p>
    <w:p>
      <w:pPr>
        <w:pStyle w:val="PreformattedText"/>
        <w:rPr/>
      </w:pPr>
      <w:r>
        <w:rPr/>
        <w:t>lawsuit against Amdocs, Amdocs could incur substantial costs defending the</w:t>
      </w:r>
    </w:p>
    <w:p>
      <w:pPr>
        <w:pStyle w:val="PreformattedText"/>
        <w:rPr/>
      </w:pPr>
      <w:r>
        <w:rPr/>
        <w:t>lawsuit. The lawsuit could also divert the time and attention of Amdocs'</w:t>
      </w:r>
    </w:p>
    <w:p>
      <w:pPr>
        <w:pStyle w:val="PreformattedText"/>
        <w:rPr/>
      </w:pPr>
      <w:r>
        <w:rPr/>
        <w:t>management. Any of these events could seriously harm the business of Amdocs.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FUTURE SALES BY EXISTING SHAREHOLDERS OF AMDOCS COULD DEPRESS THE MARKET PRICE</w:t>
      </w:r>
    </w:p>
    <w:p>
      <w:pPr>
        <w:pStyle w:val="PreformattedText"/>
        <w:rPr/>
      </w:pPr>
      <w:r>
        <w:rPr/>
        <w:t xml:space="preserve">  </w:t>
      </w:r>
      <w:r>
        <w:rPr/>
        <w:t>OF AMDOCS' ORDINARY SHARES.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Sales of substantial amounts of Amdocs' ordinary shares in the public</w:t>
      </w:r>
    </w:p>
    <w:p>
      <w:pPr>
        <w:pStyle w:val="PreformattedText"/>
        <w:rPr/>
      </w:pPr>
      <w:r>
        <w:rPr/>
        <w:t>market, or the perception that such sales could occur, could adversely affect</w:t>
      </w:r>
    </w:p>
    <w:p>
      <w:pPr>
        <w:pStyle w:val="PreformattedText"/>
        <w:rPr/>
      </w:pPr>
      <w:r>
        <w:rPr/>
        <w:t>prevailing market prices for Amdocs' ordinary shares. Amdocs currently has</w:t>
      </w:r>
    </w:p>
    <w:p>
      <w:pPr>
        <w:pStyle w:val="PreformattedText"/>
        <w:rPr/>
      </w:pPr>
      <w:r>
        <w:rPr/>
        <w:t>198,800,024 ordinary shares issued and outstanding, all of which are either</w:t>
      </w:r>
    </w:p>
    <w:p>
      <w:pPr>
        <w:pStyle w:val="PreformattedText"/>
        <w:rPr/>
      </w:pPr>
      <w:r>
        <w:rPr/>
        <w:t>freely tradeable on the NYSE or currently eligible for sale pursuant to Rule 144</w:t>
      </w:r>
    </w:p>
    <w:p>
      <w:pPr>
        <w:pStyle w:val="PreformattedText"/>
        <w:rPr/>
      </w:pPr>
      <w:r>
        <w:rPr/>
        <w:t>under the Securities Act of 1933, or the Securities Act (subject to compliance</w:t>
      </w:r>
    </w:p>
    <w:p>
      <w:pPr>
        <w:pStyle w:val="PreformattedText"/>
        <w:rPr/>
      </w:pPr>
      <w:r>
        <w:rPr/>
        <w:t>with the volume and manner of sale limitation of Rule 144), or pursuant to</w:t>
      </w:r>
    </w:p>
    <w:p>
      <w:pPr>
        <w:pStyle w:val="PreformattedText"/>
        <w:rPr/>
      </w:pPr>
      <w:r>
        <w:rPr/>
        <w:t>another exemption from the registration requirements of the Securities Act.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Amdocs' principal shareholders have the right, in certain circumstances, to</w:t>
      </w:r>
    </w:p>
    <w:p>
      <w:pPr>
        <w:pStyle w:val="PreformattedText"/>
        <w:rPr/>
      </w:pPr>
      <w:r>
        <w:rPr/>
        <w:t>require Amdocs to register their shares under the Securities Act for resale to</w:t>
      </w:r>
    </w:p>
    <w:p>
      <w:pPr>
        <w:pStyle w:val="PreformattedText"/>
        <w:rPr/>
      </w:pPr>
      <w:r>
        <w:rPr/>
        <w:t>the public. In addition, Amdocs expects to register under the Securities Act up</w:t>
      </w:r>
    </w:p>
    <w:p>
      <w:pPr>
        <w:pStyle w:val="PreformattedText"/>
        <w:rPr/>
      </w:pPr>
      <w:r>
        <w:rPr/>
        <w:t>to a total of approximately 9,050,000 ordinary shares reserved for issuance upon</w:t>
      </w:r>
    </w:p>
    <w:p>
      <w:pPr>
        <w:pStyle w:val="PreformattedText"/>
        <w:rPr/>
      </w:pPr>
      <w:r>
        <w:rPr/>
        <w:t>the exercise of options that have been or may be granted under Amdocs' and ITDS'</w:t>
      </w:r>
    </w:p>
    <w:p>
      <w:pPr>
        <w:pStyle w:val="PreformattedText"/>
        <w:rPr/>
      </w:pPr>
      <w:r>
        <w:rPr/>
        <w:t>stock option plans. The right to exercise options outstanding under these plans</w:t>
      </w:r>
    </w:p>
    <w:p>
      <w:pPr>
        <w:pStyle w:val="PreformattedText"/>
        <w:rPr/>
      </w:pPr>
      <w:r>
        <w:rPr/>
        <w:t>is subject to certain vesting requirements.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AMDOCS DOES NOT ANTICIPATE PAYING DIVIDENDS ON ITS ORDINARY SHARES IN THE</w:t>
      </w:r>
    </w:p>
    <w:p>
      <w:pPr>
        <w:pStyle w:val="PreformattedText"/>
        <w:rPr/>
      </w:pPr>
      <w:r>
        <w:rPr/>
        <w:t xml:space="preserve">  </w:t>
      </w:r>
      <w:r>
        <w:rPr/>
        <w:t>FORESEEABLE FUTURE.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Amdocs does not anticipate paying dividends on its ordinary shares in the</w:t>
      </w:r>
    </w:p>
    <w:p>
      <w:pPr>
        <w:pStyle w:val="PreformattedText"/>
        <w:rPr/>
      </w:pPr>
      <w:r>
        <w:rPr/>
        <w:t>foreseeable future. In addition, the terms of bank debt incurred by its</w:t>
      </w:r>
    </w:p>
    <w:p>
      <w:pPr>
        <w:pStyle w:val="PreformattedText"/>
        <w:rPr/>
      </w:pPr>
      <w:r>
        <w:rPr/>
        <w:t>subsidiaries effectively prevent Amdocs from paying cash dividends.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17</w:t>
      </w:r>
    </w:p>
    <w:p>
      <w:pPr>
        <w:pStyle w:val="PreformattedText"/>
        <w:rPr/>
      </w:pPr>
      <w:r>
        <w:rPr/>
        <w:t xml:space="preserve">   </w:t>
      </w:r>
      <w:r>
        <w:rPr/>
        <w:t>22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RIGHTS OF STOCKHOLDERS OF GUERNSEY CORPORATIONS DIFFER IN SOME RESPECTS</w:t>
      </w:r>
    </w:p>
    <w:p>
      <w:pPr>
        <w:pStyle w:val="PreformattedText"/>
        <w:rPr/>
      </w:pPr>
      <w:r>
        <w:rPr/>
        <w:t xml:space="preserve">  </w:t>
      </w:r>
      <w:r>
        <w:rPr/>
        <w:t>FROM THOSE OF STOCKHOLDERS OF UNITED STATES CORPORATIONS.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Amdocs is incorporated under the laws of Guernsey. The rights of holders of</w:t>
      </w:r>
    </w:p>
    <w:p>
      <w:pPr>
        <w:pStyle w:val="PreformattedText"/>
        <w:rPr/>
      </w:pPr>
      <w:r>
        <w:rPr/>
        <w:t>ordinary shares are governed by Guernsey law, including the Companies Act of</w:t>
      </w:r>
    </w:p>
    <w:p>
      <w:pPr>
        <w:pStyle w:val="PreformattedText"/>
        <w:rPr/>
      </w:pPr>
      <w:r>
        <w:rPr/>
        <w:t>Guernsey, and by the Amdocs Articles of Association. These rights differ in some</w:t>
      </w:r>
    </w:p>
    <w:p>
      <w:pPr>
        <w:pStyle w:val="PreformattedText"/>
        <w:rPr/>
      </w:pPr>
      <w:r>
        <w:rPr/>
        <w:t>respects from the rights of stockholders in corporations incorporated in the</w:t>
      </w:r>
    </w:p>
    <w:p>
      <w:pPr>
        <w:pStyle w:val="PreformattedText"/>
        <w:rPr/>
      </w:pPr>
      <w:r>
        <w:rPr/>
        <w:t>United States, including the rights of ITDS stockholders. See "Description of</w:t>
      </w:r>
    </w:p>
    <w:p>
      <w:pPr>
        <w:pStyle w:val="PreformattedText"/>
        <w:rPr/>
      </w:pPr>
      <w:r>
        <w:rPr/>
        <w:t>Share Capital of Amdocs" and "Comparison of Certain Rights of Stockholders of</w:t>
      </w:r>
    </w:p>
    <w:p>
      <w:pPr>
        <w:pStyle w:val="PreformattedText"/>
        <w:rPr/>
      </w:pPr>
      <w:r>
        <w:rPr/>
        <w:t>ITDS and Amdocs" for a discussion of the material differences.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RISKS RELATING TO ITDS REMAINING AN INDEPENDENT ENTITY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ITDS' BUSINESS IS HIGHLY DEPENDENT ON A LIMITED NUMBER OF SIGNIFICANT</w:t>
      </w:r>
    </w:p>
    <w:p>
      <w:pPr>
        <w:pStyle w:val="PreformattedText"/>
        <w:rPr/>
      </w:pPr>
      <w:r>
        <w:rPr/>
        <w:t xml:space="preserve">  </w:t>
      </w:r>
      <w:r>
        <w:rPr/>
        <w:t>CUSTOMERS.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ITDS' two largest customers, Nextel and Western Wireless, represented 30.2%</w:t>
      </w:r>
    </w:p>
    <w:p>
      <w:pPr>
        <w:pStyle w:val="PreformattedText"/>
        <w:rPr/>
      </w:pPr>
      <w:r>
        <w:rPr/>
        <w:t>and 11.9%, respectively, of its 1998 revenues. In January 1998, ITDS acquired</w:t>
      </w:r>
    </w:p>
    <w:p>
      <w:pPr>
        <w:pStyle w:val="PreformattedText"/>
        <w:rPr/>
      </w:pPr>
      <w:r>
        <w:rPr/>
        <w:t>Intelicom, a subsidiary of Computer Sciences Corporation and a provider of</w:t>
      </w:r>
    </w:p>
    <w:p>
      <w:pPr>
        <w:pStyle w:val="PreformattedText"/>
        <w:rPr/>
      </w:pPr>
      <w:r>
        <w:rPr/>
        <w:t>billing and customer care software. As a result of this acquisition, ITDS</w:t>
      </w:r>
    </w:p>
    <w:p>
      <w:pPr>
        <w:pStyle w:val="PreformattedText"/>
        <w:rPr/>
      </w:pPr>
      <w:r>
        <w:rPr/>
        <w:t>acquired several new customers with substantially larger subscriber bases than</w:t>
      </w:r>
    </w:p>
    <w:p>
      <w:pPr>
        <w:pStyle w:val="PreformattedText"/>
        <w:rPr/>
      </w:pPr>
      <w:r>
        <w:rPr/>
        <w:t>its existing customers. Some of these new customers may represent more than 10%</w:t>
      </w:r>
    </w:p>
    <w:p>
      <w:pPr>
        <w:pStyle w:val="PreformattedText"/>
        <w:rPr/>
      </w:pPr>
      <w:r>
        <w:rPr/>
        <w:t>of ITDS' revenues in the future. ITDS has long-term contracts, ranging from two</w:t>
      </w:r>
    </w:p>
    <w:p>
      <w:pPr>
        <w:pStyle w:val="PreformattedText"/>
        <w:rPr/>
      </w:pPr>
      <w:r>
        <w:rPr/>
        <w:t>to five years, with all of its significant customers. However, its relationships</w:t>
      </w:r>
    </w:p>
    <w:p>
      <w:pPr>
        <w:pStyle w:val="PreformattedText"/>
        <w:rPr/>
      </w:pPr>
      <w:r>
        <w:rPr/>
        <w:t>with its largest customers have existed only since January 1998 as a result of</w:t>
      </w:r>
    </w:p>
    <w:p>
      <w:pPr>
        <w:pStyle w:val="PreformattedText"/>
        <w:rPr/>
      </w:pPr>
      <w:r>
        <w:rPr/>
        <w:t>the Intelicom acquisition. Any of these customers may not renew their contracts</w:t>
      </w:r>
    </w:p>
    <w:p>
      <w:pPr>
        <w:pStyle w:val="PreformattedText"/>
        <w:rPr/>
      </w:pPr>
      <w:r>
        <w:rPr/>
        <w:t>with ITDS at the end of the contract term. For example, in May 1999,</w:t>
      </w:r>
    </w:p>
    <w:p>
      <w:pPr>
        <w:pStyle w:val="PreformattedText"/>
        <w:rPr/>
      </w:pPr>
      <w:r>
        <w:rPr/>
        <w:t>VoiceStream, a subsidiary of Western Wireless, became a separate legal entity.</w:t>
      </w:r>
    </w:p>
    <w:p>
      <w:pPr>
        <w:pStyle w:val="PreformattedText"/>
        <w:rPr/>
      </w:pPr>
      <w:r>
        <w:rPr/>
        <w:t>Although ITDS currently has contracts with both Western Wireless and</w:t>
      </w:r>
    </w:p>
    <w:p>
      <w:pPr>
        <w:pStyle w:val="PreformattedText"/>
        <w:rPr/>
      </w:pPr>
      <w:r>
        <w:rPr/>
        <w:t>VoiceStream, Western Wireless has notified ITDS that it will not renew its</w:t>
      </w:r>
    </w:p>
    <w:p>
      <w:pPr>
        <w:pStyle w:val="PreformattedText"/>
        <w:rPr/>
      </w:pPr>
      <w:r>
        <w:rPr/>
        <w:t>contract, and ITDS cannot assure you that VoiceStream will renew its contract.</w:t>
      </w:r>
    </w:p>
    <w:p>
      <w:pPr>
        <w:pStyle w:val="PreformattedText"/>
        <w:rPr/>
      </w:pPr>
      <w:r>
        <w:rPr/>
        <w:t>VoiceStream has recently announced it will acquire OmniPoint, another</w:t>
      </w:r>
    </w:p>
    <w:p>
      <w:pPr>
        <w:pStyle w:val="PreformattedText"/>
        <w:rPr/>
      </w:pPr>
      <w:r>
        <w:rPr/>
        <w:t>significant customer of ITDS. If ITDS loses VoiceStream, it will also lose</w:t>
      </w:r>
    </w:p>
    <w:p>
      <w:pPr>
        <w:pStyle w:val="PreformattedText"/>
        <w:rPr/>
      </w:pPr>
      <w:r>
        <w:rPr/>
        <w:t>OmniPoint as a customer. ITDS also believes that Nextel is actively exploring</w:t>
      </w:r>
    </w:p>
    <w:p>
      <w:pPr>
        <w:pStyle w:val="PreformattedText"/>
        <w:rPr/>
      </w:pPr>
      <w:r>
        <w:rPr/>
        <w:t>alternative billing and customer care solutions, and ITDS cannot assure you that</w:t>
      </w:r>
    </w:p>
    <w:p>
      <w:pPr>
        <w:pStyle w:val="PreformattedText"/>
        <w:rPr/>
      </w:pPr>
      <w:r>
        <w:rPr/>
        <w:t>Nextel will renew its contract with ITDS. In addition, Southwest Company, which</w:t>
      </w:r>
    </w:p>
    <w:p>
      <w:pPr>
        <w:pStyle w:val="PreformattedText"/>
        <w:rPr/>
      </w:pPr>
      <w:r>
        <w:rPr/>
        <w:t>represented 5.9% of ITDS' 1998 revenues, ended its relationship with ITDS in</w:t>
      </w:r>
    </w:p>
    <w:p>
      <w:pPr>
        <w:pStyle w:val="PreformattedText"/>
        <w:rPr/>
      </w:pPr>
      <w:r>
        <w:rPr/>
        <w:t>June 1999, and Dobson, which also represented 5.9% of ITDS' 1998 revenues, will</w:t>
      </w:r>
    </w:p>
    <w:p>
      <w:pPr>
        <w:pStyle w:val="PreformattedText"/>
        <w:rPr/>
      </w:pPr>
      <w:r>
        <w:rPr/>
        <w:t>be off ITDS' system by the end of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ITDS' customers may also seek to terminate their contracts on the basis of</w:t>
      </w:r>
    </w:p>
    <w:p>
      <w:pPr>
        <w:pStyle w:val="PreformattedText"/>
        <w:rPr/>
      </w:pPr>
      <w:r>
        <w:rPr/>
        <w:t>an alleged contractual default or other grounds. In addition, certain of ITDS'</w:t>
      </w:r>
    </w:p>
    <w:p>
      <w:pPr>
        <w:pStyle w:val="PreformattedText"/>
        <w:rPr/>
      </w:pPr>
      <w:r>
        <w:rPr/>
        <w:t>contracts do not require customers to make any minimum purchases. Loss of all or</w:t>
      </w:r>
    </w:p>
    <w:p>
      <w:pPr>
        <w:pStyle w:val="PreformattedText"/>
        <w:rPr/>
      </w:pPr>
      <w:r>
        <w:rPr/>
        <w:t>a significant part of the business of any of its significant customers would</w:t>
      </w:r>
    </w:p>
    <w:p>
      <w:pPr>
        <w:pStyle w:val="PreformattedText"/>
        <w:rPr/>
      </w:pPr>
      <w:r>
        <w:rPr/>
        <w:t>have a material adverse effect on the business, financial condition and results</w:t>
      </w:r>
    </w:p>
    <w:p>
      <w:pPr>
        <w:pStyle w:val="PreformattedText"/>
        <w:rPr/>
      </w:pPr>
      <w:r>
        <w:rPr/>
        <w:t>of operations of ITDS. Additionally, if a third party acquires one of ITDS'</w:t>
      </w:r>
    </w:p>
    <w:p>
      <w:pPr>
        <w:pStyle w:val="PreformattedText"/>
        <w:rPr/>
      </w:pPr>
      <w:r>
        <w:rPr/>
        <w:t>significant customers, ITDS could lose that customer, which could have a</w:t>
      </w:r>
    </w:p>
    <w:p>
      <w:pPr>
        <w:pStyle w:val="PreformattedText"/>
        <w:rPr/>
      </w:pPr>
      <w:r>
        <w:rPr/>
        <w:t>material adverse effect on its business, financial condition and results of</w:t>
      </w:r>
    </w:p>
    <w:p>
      <w:pPr>
        <w:pStyle w:val="PreformattedText"/>
        <w:rPr/>
      </w:pPr>
      <w:r>
        <w:rPr/>
        <w:t>operations.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ITDS' QUARTERLY OPERATING RESULTS MAY FLUCTUATE.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ITDS' quarterly revenues and operating results may fluctuate due to a</w:t>
      </w:r>
    </w:p>
    <w:p>
      <w:pPr>
        <w:pStyle w:val="PreformattedText"/>
        <w:rPr/>
      </w:pPr>
      <w:r>
        <w:rPr/>
        <w:t>number of factors, including: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variations in the timing, size and nature of ITDS' contracts,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long sales cycles typically associated with large customers, which</w:t>
      </w:r>
    </w:p>
    <w:p>
      <w:pPr>
        <w:pStyle w:val="PreformattedText"/>
        <w:rPr/>
      </w:pPr>
      <w:r>
        <w:rPr/>
        <w:t xml:space="preserve">       </w:t>
      </w:r>
      <w:r>
        <w:rPr/>
        <w:t>require ITDS to invest substantially in the conversion process prior to</w:t>
      </w:r>
    </w:p>
    <w:p>
      <w:pPr>
        <w:pStyle w:val="PreformattedText"/>
        <w:rPr/>
      </w:pPr>
      <w:r>
        <w:rPr/>
        <w:t xml:space="preserve">       </w:t>
      </w:r>
      <w:r>
        <w:rPr/>
        <w:t>payment by the customer,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hiring of additional staff,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seasonal variations in cellular telephone subscriptions,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timing of the introduction and the market acceptance of new products</w:t>
      </w:r>
    </w:p>
    <w:p>
      <w:pPr>
        <w:pStyle w:val="PreformattedText"/>
        <w:rPr/>
      </w:pPr>
      <w:r>
        <w:rPr/>
        <w:t xml:space="preserve">       </w:t>
      </w:r>
      <w:r>
        <w:rPr/>
        <w:t>or product enhancements by ITDS' competitors or ITDS,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changes in ITDS' operating expenses,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fluctuations in economic and financial market conditions,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loss of customers, which affects processing and development revenue,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contract renegotiations, which often require ITDS to lower the price of</w:t>
      </w:r>
    </w:p>
    <w:p>
      <w:pPr>
        <w:pStyle w:val="PreformattedText"/>
        <w:rPr/>
      </w:pPr>
      <w:r>
        <w:rPr/>
        <w:t xml:space="preserve">       </w:t>
      </w:r>
      <w:r>
        <w:rPr/>
        <w:t>the existing contract,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cost to convert existing customers to XCEDE,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18</w:t>
      </w:r>
    </w:p>
    <w:p>
      <w:pPr>
        <w:pStyle w:val="PreformattedText"/>
        <w:rPr/>
      </w:pPr>
      <w:r>
        <w:rPr/>
        <w:t xml:space="preserve">   </w:t>
      </w:r>
      <w:r>
        <w:rPr/>
        <w:t>23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nature of development revenue, which often depends upon the</w:t>
      </w:r>
    </w:p>
    <w:p>
      <w:pPr>
        <w:pStyle w:val="PreformattedText"/>
        <w:rPr/>
      </w:pPr>
      <w:r>
        <w:rPr/>
        <w:t xml:space="preserve">       </w:t>
      </w:r>
      <w:r>
        <w:rPr/>
        <w:t>customer's desire and ability to develop a modification in a timely</w:t>
      </w:r>
    </w:p>
    <w:p>
      <w:pPr>
        <w:pStyle w:val="PreformattedText"/>
        <w:rPr/>
      </w:pPr>
      <w:r>
        <w:rPr/>
        <w:t xml:space="preserve">       </w:t>
      </w:r>
      <w:r>
        <w:rPr/>
        <w:t>manner.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SKILLED EMPLOYEES THAT ITDS NEEDS MAY BE DIFFICULT TO HIRE AND RETAIN, AND</w:t>
      </w:r>
    </w:p>
    <w:p>
      <w:pPr>
        <w:pStyle w:val="PreformattedText"/>
        <w:rPr/>
      </w:pPr>
      <w:r>
        <w:rPr/>
        <w:t xml:space="preserve">  </w:t>
      </w:r>
      <w:r>
        <w:rPr/>
        <w:t>SEVERAL KEY EMPLOYEES HAVE JOINED ITDS ONLY RECENTLY.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ITDS' future depends substantially on the performance of its executive</w:t>
      </w:r>
    </w:p>
    <w:p>
      <w:pPr>
        <w:pStyle w:val="PreformattedText"/>
        <w:rPr/>
      </w:pPr>
      <w:r>
        <w:rPr/>
        <w:t>officers and key employees and upon its ability to recruit, retain and motivate</w:t>
      </w:r>
    </w:p>
    <w:p>
      <w:pPr>
        <w:pStyle w:val="PreformattedText"/>
        <w:rPr/>
      </w:pPr>
      <w:r>
        <w:rPr/>
        <w:t>highly skilled personnel. Competition for such personnel is, and is likely to</w:t>
      </w:r>
    </w:p>
    <w:p>
      <w:pPr>
        <w:pStyle w:val="PreformattedText"/>
        <w:rPr/>
      </w:pPr>
      <w:r>
        <w:rPr/>
        <w:t>remain, intense. ITDS may not be able to attract, assimilate or retain highly</w:t>
      </w:r>
    </w:p>
    <w:p>
      <w:pPr>
        <w:pStyle w:val="PreformattedText"/>
        <w:rPr/>
      </w:pPr>
      <w:r>
        <w:rPr/>
        <w:t>skilled personnel in the future, and any inability to do so could adversely</w:t>
      </w:r>
    </w:p>
    <w:p>
      <w:pPr>
        <w:pStyle w:val="PreformattedText"/>
        <w:rPr/>
      </w:pPr>
      <w:r>
        <w:rPr/>
        <w:t>impact its ability to manage and complete its existing projects and to compete</w:t>
      </w:r>
    </w:p>
    <w:p>
      <w:pPr>
        <w:pStyle w:val="PreformattedText"/>
        <w:rPr/>
      </w:pPr>
      <w:r>
        <w:rPr/>
        <w:t>for new customer contracts. In addition, two members of ITDS' senior management</w:t>
      </w:r>
    </w:p>
    <w:p>
      <w:pPr>
        <w:pStyle w:val="PreformattedText"/>
        <w:rPr/>
      </w:pPr>
      <w:r>
        <w:rPr/>
        <w:t>team joined ITDS only recently. Susan L. Yezzi joined ITDS in late 1997 and</w:t>
      </w:r>
    </w:p>
    <w:p>
      <w:pPr>
        <w:pStyle w:val="PreformattedText"/>
        <w:rPr/>
      </w:pPr>
      <w:r>
        <w:rPr/>
        <w:t>became ITDS' Chief Operating Officer in February 1999. In May 1999, ITDS hired</w:t>
      </w:r>
    </w:p>
    <w:p>
      <w:pPr>
        <w:pStyle w:val="PreformattedText"/>
        <w:rPr/>
      </w:pPr>
      <w:r>
        <w:rPr/>
        <w:t>Michael P. Neuscheler as its Chief Financial Officer to replace Paul K. Kothari,</w:t>
      </w:r>
    </w:p>
    <w:p>
      <w:pPr>
        <w:pStyle w:val="PreformattedText"/>
        <w:rPr/>
      </w:pPr>
      <w:r>
        <w:rPr/>
        <w:t>who served in that capacity from February 1998 to February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FUNDAMENTAL CHANGES IN THE TELECOMMUNICATIONS MARKET COULD REDUCE DEMAND FOR</w:t>
      </w:r>
    </w:p>
    <w:p>
      <w:pPr>
        <w:pStyle w:val="PreformattedText"/>
        <w:rPr/>
      </w:pPr>
      <w:r>
        <w:rPr/>
        <w:t xml:space="preserve">  </w:t>
      </w:r>
      <w:r>
        <w:rPr/>
        <w:t>ITDS' SYSTEMS.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Over the last decade, the market for telecommunications services has been</w:t>
      </w:r>
    </w:p>
    <w:p>
      <w:pPr>
        <w:pStyle w:val="PreformattedText"/>
        <w:rPr/>
      </w:pPr>
      <w:r>
        <w:rPr/>
        <w:t>characterized by rapid technological developments, evolving industry standards,</w:t>
      </w:r>
    </w:p>
    <w:p>
      <w:pPr>
        <w:pStyle w:val="PreformattedText"/>
        <w:rPr/>
      </w:pPr>
      <w:r>
        <w:rPr/>
        <w:t>dramatic changes in the regulatory environment and frequent new product</w:t>
      </w:r>
    </w:p>
    <w:p>
      <w:pPr>
        <w:pStyle w:val="PreformattedText"/>
        <w:rPr/>
      </w:pPr>
      <w:r>
        <w:rPr/>
        <w:t>introductions. ITDS' success will depend upon its ability to enhance products</w:t>
      </w:r>
    </w:p>
    <w:p>
      <w:pPr>
        <w:pStyle w:val="PreformattedText"/>
        <w:rPr/>
      </w:pPr>
      <w:r>
        <w:rPr/>
        <w:t>and services and to introduce new products and services which will respond to</w:t>
      </w:r>
    </w:p>
    <w:p>
      <w:pPr>
        <w:pStyle w:val="PreformattedText"/>
        <w:rPr/>
      </w:pPr>
      <w:r>
        <w:rPr/>
        <w:t>these market requirements as they evolve. To date, substantially all of ITDS'</w:t>
      </w:r>
    </w:p>
    <w:p>
      <w:pPr>
        <w:pStyle w:val="PreformattedText"/>
        <w:rPr/>
      </w:pPr>
      <w:r>
        <w:rPr/>
        <w:t>revenues are attributable to wireless customers, many of whom are expanding</w:t>
      </w:r>
    </w:p>
    <w:p>
      <w:pPr>
        <w:pStyle w:val="PreformattedText"/>
        <w:rPr/>
      </w:pPr>
      <w:r>
        <w:rPr/>
        <w:t>their product offerings in the face of competition. While ITDS believes that its</w:t>
      </w:r>
    </w:p>
    <w:p>
      <w:pPr>
        <w:pStyle w:val="PreformattedText"/>
        <w:rPr/>
      </w:pPr>
      <w:r>
        <w:rPr/>
        <w:t>current systems and services will also permit ITDS to attract customers in other</w:t>
      </w:r>
    </w:p>
    <w:p>
      <w:pPr>
        <w:pStyle w:val="PreformattedText"/>
        <w:rPr/>
      </w:pPr>
      <w:r>
        <w:rPr/>
        <w:t>segments of the telecommunications services industry, ITDS may be unable to do</w:t>
      </w:r>
    </w:p>
    <w:p>
      <w:pPr>
        <w:pStyle w:val="PreformattedText"/>
        <w:rPr/>
      </w:pPr>
      <w:r>
        <w:rPr/>
        <w:t>so. In addition, technologies, services or standards may be developed which</w:t>
      </w:r>
    </w:p>
    <w:p>
      <w:pPr>
        <w:pStyle w:val="PreformattedText"/>
        <w:rPr/>
      </w:pPr>
      <w:r>
        <w:rPr/>
        <w:t>could require significant changes in ITDS' business model, development of new</w:t>
      </w:r>
    </w:p>
    <w:p>
      <w:pPr>
        <w:pStyle w:val="PreformattedText"/>
        <w:rPr/>
      </w:pPr>
      <w:r>
        <w:rPr/>
        <w:t>products, or provision of additional services, at substantial cost. These</w:t>
      </w:r>
    </w:p>
    <w:p>
      <w:pPr>
        <w:pStyle w:val="PreformattedText"/>
        <w:rPr/>
      </w:pPr>
      <w:r>
        <w:rPr/>
        <w:t>developments may also introduce additional competitors into the marketplace. If</w:t>
      </w:r>
    </w:p>
    <w:p>
      <w:pPr>
        <w:pStyle w:val="PreformattedText"/>
        <w:rPr/>
      </w:pPr>
      <w:r>
        <w:rPr/>
        <w:t>the overall market for telecommunications services fails to evolve and converge</w:t>
      </w:r>
    </w:p>
    <w:p>
      <w:pPr>
        <w:pStyle w:val="PreformattedText"/>
        <w:rPr/>
      </w:pPr>
      <w:r>
        <w:rPr/>
        <w:t>in the manner ITDS contemplated or grows more slowly than anticipated, or if its</w:t>
      </w:r>
    </w:p>
    <w:p>
      <w:pPr>
        <w:pStyle w:val="PreformattedText"/>
        <w:rPr/>
      </w:pPr>
      <w:r>
        <w:rPr/>
        <w:t>products and services fail in any respect to achieve market acceptance, there</w:t>
      </w:r>
    </w:p>
    <w:p>
      <w:pPr>
        <w:pStyle w:val="PreformattedText"/>
        <w:rPr/>
      </w:pPr>
      <w:r>
        <w:rPr/>
        <w:t>could be a material adverse effect on the business, financial condition and</w:t>
      </w:r>
    </w:p>
    <w:p>
      <w:pPr>
        <w:pStyle w:val="PreformattedText"/>
        <w:rPr/>
      </w:pPr>
      <w:r>
        <w:rPr/>
        <w:t>results operations of ITDS.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XCEDE MAY NOT BE COMMERCIALLY SUCCESSFUL.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ITDS has devoted substantial development and marketing efforts to complete</w:t>
      </w:r>
    </w:p>
    <w:p>
      <w:pPr>
        <w:pStyle w:val="PreformattedText"/>
        <w:rPr/>
      </w:pPr>
      <w:r>
        <w:rPr/>
        <w:t>and promote XCEDE, its newest billing and customer care product. ITDS has</w:t>
      </w:r>
    </w:p>
    <w:p>
      <w:pPr>
        <w:pStyle w:val="PreformattedText"/>
        <w:rPr/>
      </w:pPr>
      <w:r>
        <w:rPr/>
        <w:t>recently introduced XCEDE commercially and it is currently running in systems of</w:t>
      </w:r>
    </w:p>
    <w:p>
      <w:pPr>
        <w:pStyle w:val="PreformattedText"/>
        <w:rPr/>
      </w:pPr>
      <w:r>
        <w:rPr/>
        <w:t>its smaller customers. ITDS cannot assure you that XCEDE will perform in</w:t>
      </w:r>
    </w:p>
    <w:p>
      <w:pPr>
        <w:pStyle w:val="PreformattedText"/>
        <w:rPr/>
      </w:pPr>
      <w:r>
        <w:rPr/>
        <w:t>accordance with customer expectations or that ITDS will develop the enhancements</w:t>
      </w:r>
    </w:p>
    <w:p>
      <w:pPr>
        <w:pStyle w:val="PreformattedText"/>
        <w:rPr/>
      </w:pPr>
      <w:r>
        <w:rPr/>
        <w:t>necessary to make XCEDE scalable to larger customers such as Nextel and</w:t>
      </w:r>
    </w:p>
    <w:p>
      <w:pPr>
        <w:pStyle w:val="PreformattedText"/>
        <w:rPr/>
      </w:pPr>
      <w:r>
        <w:rPr/>
        <w:t>VoiceStream. Any unanticipated program development on the XCEDE system could</w:t>
      </w:r>
    </w:p>
    <w:p>
      <w:pPr>
        <w:pStyle w:val="PreformattedText"/>
        <w:rPr/>
      </w:pPr>
      <w:r>
        <w:rPr/>
        <w:t>result in substantial costs to ITDS and could delay the commercial introduction</w:t>
      </w:r>
    </w:p>
    <w:p>
      <w:pPr>
        <w:pStyle w:val="PreformattedText"/>
        <w:rPr/>
      </w:pPr>
      <w:r>
        <w:rPr/>
        <w:t>of the product to ITDS' larger customers. Such costs or delays could have a</w:t>
      </w:r>
    </w:p>
    <w:p>
      <w:pPr>
        <w:pStyle w:val="PreformattedText"/>
        <w:rPr/>
      </w:pPr>
      <w:r>
        <w:rPr/>
        <w:t>material adverse effect on ITDS' business, financial condition and results of</w:t>
      </w:r>
    </w:p>
    <w:p>
      <w:pPr>
        <w:pStyle w:val="PreformattedText"/>
        <w:rPr/>
      </w:pPr>
      <w:r>
        <w:rPr/>
        <w:t>operations.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TO DATE, MOST OF ITDS' REVENUES ARE IN THE WIRELESS TELEPHONE INDUSTRY.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ITDS has designed its products to work with a variety of current and future</w:t>
      </w:r>
    </w:p>
    <w:p>
      <w:pPr>
        <w:pStyle w:val="PreformattedText"/>
        <w:rPr/>
      </w:pPr>
      <w:r>
        <w:rPr/>
        <w:t>technologies. However, to date, ITDS has generated almost all of its revenues</w:t>
      </w:r>
    </w:p>
    <w:p>
      <w:pPr>
        <w:pStyle w:val="PreformattedText"/>
        <w:rPr/>
      </w:pPr>
      <w:r>
        <w:rPr/>
        <w:t>from sales to service providers on the wireless telephone industry. ITDS'</w:t>
      </w:r>
    </w:p>
    <w:p>
      <w:pPr>
        <w:pStyle w:val="PreformattedText"/>
        <w:rPr/>
      </w:pPr>
      <w:r>
        <w:rPr/>
        <w:t>revenues could decrease if the number of wireless service subscribers that its</w:t>
      </w:r>
    </w:p>
    <w:p>
      <w:pPr>
        <w:pStyle w:val="PreformattedText"/>
        <w:rPr/>
      </w:pPr>
      <w:r>
        <w:rPr/>
        <w:t>customers serve decreases. Although the number of wireless subscribers has</w:t>
      </w:r>
    </w:p>
    <w:p>
      <w:pPr>
        <w:pStyle w:val="PreformattedText"/>
        <w:rPr/>
      </w:pPr>
      <w:r>
        <w:rPr/>
        <w:t>increased substantially in the past, such growth may not continue. In addition,</w:t>
      </w:r>
    </w:p>
    <w:p>
      <w:pPr>
        <w:pStyle w:val="PreformattedText"/>
        <w:rPr/>
      </w:pPr>
      <w:r>
        <w:rPr/>
        <w:t>according to industry reports, the average monthly bill per subscriber for many</w:t>
      </w:r>
    </w:p>
    <w:p>
      <w:pPr>
        <w:pStyle w:val="PreformattedText"/>
        <w:rPr/>
      </w:pPr>
      <w:r>
        <w:rPr/>
        <w:t>carriers has decreased in recent years. As a result, ITDS may experience</w:t>
      </w:r>
    </w:p>
    <w:p>
      <w:pPr>
        <w:pStyle w:val="PreformattedText"/>
        <w:rPr/>
      </w:pPr>
      <w:r>
        <w:rPr/>
        <w:t>increased price competition among billing service providers. Any adverse</w:t>
      </w:r>
    </w:p>
    <w:p>
      <w:pPr>
        <w:pStyle w:val="PreformattedText"/>
        <w:rPr/>
      </w:pPr>
      <w:r>
        <w:rPr/>
        <w:t>development in the wireless telephone industry could materially affect ITDS'</w:t>
      </w:r>
    </w:p>
    <w:p>
      <w:pPr>
        <w:pStyle w:val="PreformattedText"/>
        <w:rPr/>
      </w:pPr>
      <w:r>
        <w:rPr/>
        <w:t>business, financial condition and results of operations.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19</w:t>
      </w:r>
    </w:p>
    <w:p>
      <w:pPr>
        <w:pStyle w:val="PreformattedText"/>
        <w:rPr/>
      </w:pPr>
      <w:r>
        <w:rPr/>
        <w:t xml:space="preserve">   </w:t>
      </w:r>
      <w:r>
        <w:rPr/>
        <w:t>24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THE COMPANIES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AMDOCS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Amdocs is a leading provider of product-driven information system solutions</w:t>
      </w:r>
    </w:p>
    <w:p>
      <w:pPr>
        <w:pStyle w:val="PreformattedText"/>
        <w:rPr/>
      </w:pPr>
      <w:r>
        <w:rPr/>
        <w:t>to major telecommunications companies worldwide. Amdocs offers integrated,</w:t>
      </w:r>
    </w:p>
    <w:p>
      <w:pPr>
        <w:pStyle w:val="PreformattedText"/>
        <w:rPr/>
      </w:pPr>
      <w:r>
        <w:rPr/>
        <w:t>comprehensive customer care and billing systems for wireline and wireless</w:t>
      </w:r>
    </w:p>
    <w:p>
      <w:pPr>
        <w:pStyle w:val="PreformattedText"/>
        <w:rPr/>
      </w:pPr>
      <w:r>
        <w:rPr/>
        <w:t>network operators and service providers. Amdocs also provides customer care and</w:t>
      </w:r>
    </w:p>
    <w:p>
      <w:pPr>
        <w:pStyle w:val="PreformattedText"/>
        <w:rPr/>
      </w:pPr>
      <w:r>
        <w:rPr/>
        <w:t>billing systems to companies that offer multiple service packages, such as</w:t>
      </w:r>
    </w:p>
    <w:p>
      <w:pPr>
        <w:pStyle w:val="PreformattedText"/>
        <w:rPr/>
      </w:pPr>
      <w:r>
        <w:rPr/>
        <w:t>local, long distance, international, data, internet, voice over internet</w:t>
      </w:r>
    </w:p>
    <w:p>
      <w:pPr>
        <w:pStyle w:val="PreformattedText"/>
        <w:rPr/>
      </w:pPr>
      <w:r>
        <w:rPr/>
        <w:t>protocol, cellular, personal communication services and paging. With human</w:t>
      </w:r>
    </w:p>
    <w:p>
      <w:pPr>
        <w:pStyle w:val="PreformattedText"/>
        <w:rPr/>
      </w:pPr>
      <w:r>
        <w:rPr/>
        <w:t>resources of over 4,400 information systems professionals dedicated to the</w:t>
      </w:r>
    </w:p>
    <w:p>
      <w:pPr>
        <w:pStyle w:val="PreformattedText"/>
        <w:rPr/>
      </w:pPr>
      <w:r>
        <w:rPr/>
        <w:t>telecommunications industry, Amdocs has an installed base of successful projects</w:t>
      </w:r>
    </w:p>
    <w:p>
      <w:pPr>
        <w:pStyle w:val="PreformattedText"/>
        <w:rPr/>
      </w:pPr>
      <w:r>
        <w:rPr/>
        <w:t>with more than 70 major telecommunications companies throughout the world.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Additional information regarding Amdocs is contained in Amdocs' filings</w:t>
      </w:r>
    </w:p>
    <w:p>
      <w:pPr>
        <w:pStyle w:val="PreformattedText"/>
        <w:rPr/>
      </w:pPr>
      <w:r>
        <w:rPr/>
        <w:t>with the SEC under the Securities Exchange Act of 1934. See "Where You Can Find</w:t>
      </w:r>
    </w:p>
    <w:p>
      <w:pPr>
        <w:pStyle w:val="PreformattedText"/>
        <w:rPr/>
      </w:pPr>
      <w:r>
        <w:rPr/>
        <w:t>More Information" on page 61.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ITDS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ITDS offers advanced billing, customer care and management information for</w:t>
      </w:r>
    </w:p>
    <w:p>
      <w:pPr>
        <w:pStyle w:val="PreformattedText"/>
        <w:rPr/>
      </w:pPr>
      <w:r>
        <w:rPr/>
        <w:t>telecommunications providers. Its systems form the foundation for a suite of</w:t>
      </w:r>
    </w:p>
    <w:p>
      <w:pPr>
        <w:pStyle w:val="PreformattedText"/>
        <w:rPr/>
      </w:pPr>
      <w:r>
        <w:rPr/>
        <w:t>applications that provide not only subscriber billing and service support, but</w:t>
      </w:r>
    </w:p>
    <w:p>
      <w:pPr>
        <w:pStyle w:val="PreformattedText"/>
        <w:rPr/>
      </w:pPr>
      <w:r>
        <w:rPr/>
        <w:t>also the means to automate subscriber activation, remittance processing,</w:t>
      </w:r>
    </w:p>
    <w:p>
      <w:pPr>
        <w:pStyle w:val="PreformattedText"/>
        <w:rPr/>
      </w:pPr>
      <w:r>
        <w:rPr/>
        <w:t>collections, data retrieval and reporting, electronic funds transfer, credit</w:t>
      </w:r>
    </w:p>
    <w:p>
      <w:pPr>
        <w:pStyle w:val="PreformattedText"/>
        <w:rPr/>
      </w:pPr>
      <w:r>
        <w:rPr/>
        <w:t>management, inventory management and data archiving. ITDS' state-of-the-art data</w:t>
      </w:r>
    </w:p>
    <w:p>
      <w:pPr>
        <w:pStyle w:val="PreformattedText"/>
        <w:rPr/>
      </w:pPr>
      <w:r>
        <w:rPr/>
        <w:t>centers located at its facilities in Stamford, Connecticut and Champaign,</w:t>
      </w:r>
    </w:p>
    <w:p>
      <w:pPr>
        <w:pStyle w:val="PreformattedText"/>
        <w:rPr/>
      </w:pPr>
      <w:r>
        <w:rPr/>
        <w:t>Illinois, supported by a staff of approximately 850 professionals, produce</w:t>
      </w:r>
    </w:p>
    <w:p>
      <w:pPr>
        <w:pStyle w:val="PreformattedText"/>
        <w:rPr/>
      </w:pPr>
      <w:r>
        <w:rPr/>
        <w:t>almost 9 million subscriber invoices monthly.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Additional information regarding ITDS is contained in ITDS' filings with</w:t>
      </w:r>
    </w:p>
    <w:p>
      <w:pPr>
        <w:pStyle w:val="PreformattedText"/>
        <w:rPr/>
      </w:pPr>
      <w:r>
        <w:rPr/>
        <w:t>the SEC under the Securities Exchange Act of 1934. See "Where You Can Find More</w:t>
      </w:r>
    </w:p>
    <w:p>
      <w:pPr>
        <w:pStyle w:val="PreformattedText"/>
        <w:rPr/>
      </w:pPr>
      <w:r>
        <w:rPr/>
        <w:t>Information" on page 61.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20</w:t>
      </w:r>
    </w:p>
    <w:p>
      <w:pPr>
        <w:pStyle w:val="PreformattedText"/>
        <w:rPr/>
      </w:pPr>
      <w:r>
        <w:rPr/>
        <w:t xml:space="preserve">   </w:t>
      </w:r>
      <w:r>
        <w:rPr/>
        <w:t>25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THE PROPOSED MERGER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GENERAL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ITDS' Board is using this proxy statement/prospectus to solicit proxies</w:t>
      </w:r>
    </w:p>
    <w:p>
      <w:pPr>
        <w:pStyle w:val="PreformattedText"/>
        <w:rPr/>
      </w:pPr>
      <w:r>
        <w:rPr/>
        <w:t>from ITDS stockholders. At the special meeting, ITDS stockholders will be asked</w:t>
      </w:r>
    </w:p>
    <w:p>
      <w:pPr>
        <w:pStyle w:val="PreformattedText"/>
        <w:rPr/>
      </w:pPr>
      <w:r>
        <w:rPr/>
        <w:t>to consider and vote upon the merger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If the merger is completed, each share of ITDS common stock will be</w:t>
      </w:r>
    </w:p>
    <w:p>
      <w:pPr>
        <w:pStyle w:val="PreformattedText"/>
        <w:rPr/>
      </w:pPr>
      <w:r>
        <w:rPr/>
        <w:t>converted into the right to receive a number of Amdocs ordinary shares</w:t>
      </w:r>
    </w:p>
    <w:p>
      <w:pPr>
        <w:pStyle w:val="PreformattedText"/>
        <w:rPr/>
      </w:pPr>
      <w:r>
        <w:rPr/>
        <w:t>determined pursuant to an exchange ratio based on the trading value of Amdocs</w:t>
      </w:r>
    </w:p>
    <w:p>
      <w:pPr>
        <w:pStyle w:val="PreformattedText"/>
        <w:rPr/>
      </w:pPr>
      <w:r>
        <w:rPr/>
        <w:t>ordinary shares during a 10-trading day period ending two business days before</w:t>
      </w:r>
    </w:p>
    <w:p>
      <w:pPr>
        <w:pStyle w:val="PreformattedText"/>
        <w:rPr/>
      </w:pPr>
      <w:r>
        <w:rPr/>
        <w:t>the closing of the merger.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For purposes of the merger agreement, the "exchange ratio" is equal to</w:t>
      </w:r>
    </w:p>
    <w:p>
      <w:pPr>
        <w:pStyle w:val="PreformattedText"/>
        <w:rPr/>
      </w:pPr>
      <w:r>
        <w:rPr/>
        <w:t>$10.50 divided by the trading value of an Amdocs ordinary share so long as the</w:t>
      </w:r>
    </w:p>
    <w:p>
      <w:pPr>
        <w:pStyle w:val="PreformattedText"/>
        <w:rPr/>
      </w:pPr>
      <w:r>
        <w:rPr/>
        <w:t>trading value of an Amdocs ordinary share is between $22.81 and $28.25. The</w:t>
      </w:r>
    </w:p>
    <w:p>
      <w:pPr>
        <w:pStyle w:val="PreformattedText"/>
        <w:rPr/>
      </w:pPr>
      <w:r>
        <w:rPr/>
        <w:t>trading value will be determined by taking the average of the closing prices for</w:t>
      </w:r>
    </w:p>
    <w:p>
      <w:pPr>
        <w:pStyle w:val="PreformattedText"/>
        <w:rPr/>
      </w:pPr>
      <w:r>
        <w:rPr/>
        <w:t>an Amdocs ordinary share on the New York Stock Exchange over the 10 trading days</w:t>
      </w:r>
    </w:p>
    <w:p>
      <w:pPr>
        <w:pStyle w:val="PreformattedText"/>
        <w:rPr/>
      </w:pPr>
      <w:r>
        <w:rPr/>
        <w:t>ending two business days before the closing date. In no event will the exchange</w:t>
      </w:r>
    </w:p>
    <w:p>
      <w:pPr>
        <w:pStyle w:val="PreformattedText"/>
        <w:rPr/>
      </w:pPr>
      <w:r>
        <w:rPr/>
        <w:t>ratio be less than 0.3717 or more than 0.4603. See "The Merger</w:t>
      </w:r>
    </w:p>
    <w:p>
      <w:pPr>
        <w:pStyle w:val="PreformattedText"/>
        <w:rPr/>
      </w:pPr>
      <w:r>
        <w:rPr/>
        <w:t>Agreement -- Terms of the Merger."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BACKGROUND OF THE MERGER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December 1998, Amdocs approached ITDS management with the concept of</w:t>
      </w:r>
    </w:p>
    <w:p>
      <w:pPr>
        <w:pStyle w:val="PreformattedText"/>
        <w:rPr/>
      </w:pPr>
      <w:r>
        <w:rPr/>
        <w:t>creating a service bureau using the Amdocs Ensemble System(TM).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 Nondisclosure and Confidentiality Agreement was executed as of December</w:t>
      </w:r>
    </w:p>
    <w:p>
      <w:pPr>
        <w:pStyle w:val="PreformattedText"/>
        <w:rPr/>
      </w:pPr>
      <w:r>
        <w:rPr/>
        <w:t>23, 1998, and thereafter Amdocs and ITDS engaged in discussions designed to</w:t>
      </w:r>
    </w:p>
    <w:p>
      <w:pPr>
        <w:pStyle w:val="PreformattedText"/>
        <w:rPr/>
      </w:pPr>
      <w:r>
        <w:rPr/>
        <w:t>evaluate potential cooperation and for Amdocs to offer Ensemble System(TM) in a</w:t>
      </w:r>
    </w:p>
    <w:p>
      <w:pPr>
        <w:pStyle w:val="PreformattedText"/>
        <w:rPr/>
      </w:pPr>
      <w:r>
        <w:rPr/>
        <w:t>service bureau environment.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During the period from December 23, 1998 through March 1, 1999, the parties</w:t>
      </w:r>
    </w:p>
    <w:p>
      <w:pPr>
        <w:pStyle w:val="PreformattedText"/>
        <w:rPr/>
      </w:pPr>
      <w:r>
        <w:rPr/>
        <w:t>engaged in discussions and negotiations in order to enter into a "Teaming</w:t>
      </w:r>
    </w:p>
    <w:p>
      <w:pPr>
        <w:pStyle w:val="PreformattedText"/>
        <w:rPr/>
      </w:pPr>
      <w:r>
        <w:rPr/>
        <w:t>Agreement" to provide a framework in which Amdocs would offer Ensemble</w:t>
      </w:r>
    </w:p>
    <w:p>
      <w:pPr>
        <w:pStyle w:val="PreformattedText"/>
        <w:rPr/>
      </w:pPr>
      <w:r>
        <w:rPr/>
        <w:t>System(TM) in a service bureau operated by ITDS.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On February 16, 1999, at its regularly scheduled quarterly meeting, the</w:t>
      </w:r>
    </w:p>
    <w:p>
      <w:pPr>
        <w:pStyle w:val="PreformattedText"/>
        <w:rPr/>
      </w:pPr>
      <w:r>
        <w:rPr/>
        <w:t>ITDS Board met to consider, among other things, the teaming discussions between</w:t>
      </w:r>
    </w:p>
    <w:p>
      <w:pPr>
        <w:pStyle w:val="PreformattedText"/>
        <w:rPr/>
      </w:pPr>
      <w:r>
        <w:rPr/>
        <w:t>Amdocs and ITDS. Peter L. Masanotti, General Counsel of ITDS, made a detailed</w:t>
      </w:r>
    </w:p>
    <w:p>
      <w:pPr>
        <w:pStyle w:val="PreformattedText"/>
        <w:rPr/>
      </w:pPr>
      <w:r>
        <w:rPr/>
        <w:t>presentation to the ITDS Board concerning the possible teaming relationship with</w:t>
      </w:r>
    </w:p>
    <w:p>
      <w:pPr>
        <w:pStyle w:val="PreformattedText"/>
        <w:rPr/>
      </w:pPr>
      <w:r>
        <w:rPr/>
        <w:t>Amdocs. A "Teaming Agreement" was never finalized because the parties could not</w:t>
      </w:r>
    </w:p>
    <w:p>
      <w:pPr>
        <w:pStyle w:val="PreformattedText"/>
        <w:rPr/>
      </w:pPr>
      <w:r>
        <w:rPr/>
        <w:t>agree on terms.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On August 18, 1999, Mr. Masanotti and Lewis D. Bakes, Chairman of the Board</w:t>
      </w:r>
    </w:p>
    <w:p>
      <w:pPr>
        <w:pStyle w:val="PreformattedText"/>
        <w:rPr/>
      </w:pPr>
      <w:r>
        <w:rPr/>
        <w:t>of ITDS, met with Bruce K. Anderson, Chairman of the Board and Chief Executive</w:t>
      </w:r>
    </w:p>
    <w:p>
      <w:pPr>
        <w:pStyle w:val="PreformattedText"/>
        <w:rPr/>
      </w:pPr>
      <w:r>
        <w:rPr/>
        <w:t>Officer of Amdocs, Robert A. Minicucci, Chief Financial Officer of Amdocs, Dov</w:t>
      </w:r>
    </w:p>
    <w:p>
      <w:pPr>
        <w:pStyle w:val="PreformattedText"/>
        <w:rPr/>
      </w:pPr>
      <w:r>
        <w:rPr/>
        <w:t>Baharav, Chief Financial Officer of Amdocs Management Limited and Joshua</w:t>
      </w:r>
    </w:p>
    <w:p>
      <w:pPr>
        <w:pStyle w:val="PreformattedText"/>
        <w:rPr/>
      </w:pPr>
      <w:r>
        <w:rPr/>
        <w:t>Ehrlich, Senior Vice President of Amdocs Management Limited, to discuss the</w:t>
      </w:r>
    </w:p>
    <w:p>
      <w:pPr>
        <w:pStyle w:val="PreformattedText"/>
        <w:rPr/>
      </w:pPr>
      <w:r>
        <w:rPr/>
        <w:t>possibility of an alliance between the companies. At that meeting Amdocs</w:t>
      </w:r>
    </w:p>
    <w:p>
      <w:pPr>
        <w:pStyle w:val="PreformattedText"/>
        <w:rPr/>
      </w:pPr>
      <w:r>
        <w:rPr/>
        <w:t>proposed a merger of ITDS and Amdocs. ITDS engaged Lehman Brothers to act as its</w:t>
      </w:r>
    </w:p>
    <w:p>
      <w:pPr>
        <w:pStyle w:val="PreformattedText"/>
        <w:rPr/>
      </w:pPr>
      <w:r>
        <w:rPr/>
        <w:t>financial advisor in connection with a potential transaction between ITDS and</w:t>
      </w:r>
    </w:p>
    <w:p>
      <w:pPr>
        <w:pStyle w:val="PreformattedText"/>
        <w:rPr/>
      </w:pPr>
      <w:r>
        <w:rPr/>
        <w:t>Amdocs.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On August 18, 1999, the ITDS Board met via telephone conference call to</w:t>
      </w:r>
    </w:p>
    <w:p>
      <w:pPr>
        <w:pStyle w:val="PreformattedText"/>
        <w:rPr/>
      </w:pPr>
      <w:r>
        <w:rPr/>
        <w:t>discuss the terms and conditions of the Amdocs proposal to merge with ITDS and</w:t>
      </w:r>
    </w:p>
    <w:p>
      <w:pPr>
        <w:pStyle w:val="PreformattedText"/>
        <w:rPr/>
      </w:pPr>
      <w:r>
        <w:rPr/>
        <w:t>instructed Lehman Brothers to continue negotiations with Mr. Baharav and</w:t>
      </w:r>
    </w:p>
    <w:p>
      <w:pPr>
        <w:pStyle w:val="PreformattedText"/>
        <w:rPr/>
      </w:pPr>
      <w:r>
        <w:rPr/>
        <w:t>Goldman, Sachs &amp; Co., Amdocs' financial advisor.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On August 20, 1999, the ITDS Board met via telephone conference call to</w:t>
      </w:r>
    </w:p>
    <w:p>
      <w:pPr>
        <w:pStyle w:val="PreformattedText"/>
        <w:rPr/>
      </w:pPr>
      <w:r>
        <w:rPr/>
        <w:t>discuss the most recent conversations between Lehman Brothers, Goldman Sachs and</w:t>
      </w:r>
    </w:p>
    <w:p>
      <w:pPr>
        <w:pStyle w:val="PreformattedText"/>
        <w:rPr/>
      </w:pPr>
      <w:r>
        <w:rPr/>
        <w:t>members of the ITDS and Amdocs management teams. Messrs. Zanobini, Skydel and</w:t>
      </w:r>
    </w:p>
    <w:p>
      <w:pPr>
        <w:pStyle w:val="PreformattedText"/>
        <w:rPr/>
      </w:pPr>
      <w:r>
        <w:rPr/>
        <w:t>Blaha of Lehman Brothers participated in the conference call. The ITDS Board</w:t>
      </w:r>
    </w:p>
    <w:p>
      <w:pPr>
        <w:pStyle w:val="PreformattedText"/>
        <w:rPr/>
      </w:pPr>
      <w:r>
        <w:rPr/>
        <w:t>discussed the strategic rationale of the combination, the benefits and risks</w:t>
      </w:r>
    </w:p>
    <w:p>
      <w:pPr>
        <w:pStyle w:val="PreformattedText"/>
        <w:rPr/>
      </w:pPr>
      <w:r>
        <w:rPr/>
        <w:t>associated with the combination, the proposed financial terms and conditions of</w:t>
      </w:r>
    </w:p>
    <w:p>
      <w:pPr>
        <w:pStyle w:val="PreformattedText"/>
        <w:rPr/>
      </w:pPr>
      <w:r>
        <w:rPr/>
        <w:t>a transaction, a schedule for completing the transaction, the potential for any</w:t>
      </w:r>
    </w:p>
    <w:p>
      <w:pPr>
        <w:pStyle w:val="PreformattedText"/>
        <w:rPr/>
      </w:pPr>
      <w:r>
        <w:rPr/>
        <w:t>alternative strategic transactions and other related issues. The ITDS Board</w:t>
      </w:r>
    </w:p>
    <w:p>
      <w:pPr>
        <w:pStyle w:val="PreformattedText"/>
        <w:rPr/>
      </w:pPr>
      <w:r>
        <w:rPr/>
        <w:t>authorized Lehman Brothers and members of senior ITDS management to continue</w:t>
      </w:r>
    </w:p>
    <w:p>
      <w:pPr>
        <w:pStyle w:val="PreformattedText"/>
        <w:rPr/>
      </w:pPr>
      <w:r>
        <w:rPr/>
        <w:t>negotiations with representatives of Amdocs.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21</w:t>
      </w:r>
    </w:p>
    <w:p>
      <w:pPr>
        <w:pStyle w:val="PreformattedText"/>
        <w:rPr/>
      </w:pPr>
      <w:r>
        <w:rPr/>
        <w:t xml:space="preserve">   </w:t>
      </w:r>
      <w:r>
        <w:rPr/>
        <w:t>26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On August 20, 1999, the ITDS Board participated in a conference call to</w:t>
      </w:r>
    </w:p>
    <w:p>
      <w:pPr>
        <w:pStyle w:val="PreformattedText"/>
        <w:rPr/>
      </w:pPr>
      <w:r>
        <w:rPr/>
        <w:t>discuss the status of negotiations. Messrs. Zanobini and Blaha were also on the</w:t>
      </w:r>
    </w:p>
    <w:p>
      <w:pPr>
        <w:pStyle w:val="PreformattedText"/>
        <w:rPr/>
      </w:pPr>
      <w:r>
        <w:rPr/>
        <w:t>ITDS Board conference call and recommended that the ITDS Board continue</w:t>
      </w:r>
    </w:p>
    <w:p>
      <w:pPr>
        <w:pStyle w:val="PreformattedText"/>
        <w:rPr/>
      </w:pPr>
      <w:r>
        <w:rPr/>
        <w:t>negotiations and due diligence. The ITDS Board decided to commence more detailed</w:t>
      </w:r>
    </w:p>
    <w:p>
      <w:pPr>
        <w:pStyle w:val="PreformattedText"/>
        <w:rPr/>
      </w:pPr>
      <w:r>
        <w:rPr/>
        <w:t>contract discussions and due diligence.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From August 21, 1999 through August 30, 1999, management of ITDS and</w:t>
      </w:r>
    </w:p>
    <w:p>
      <w:pPr>
        <w:pStyle w:val="PreformattedText"/>
        <w:rPr/>
      </w:pPr>
      <w:r>
        <w:rPr/>
        <w:t>Amdocs, together with representatives of Hale and Dorr LLP, counsel to ITDS,</w:t>
      </w:r>
    </w:p>
    <w:p>
      <w:pPr>
        <w:pStyle w:val="PreformattedText"/>
        <w:rPr/>
      </w:pPr>
      <w:r>
        <w:rPr/>
        <w:t>Reboul, MacMurray, Hewitt, Maynard &amp; Kristol, counsel to Amdocs, Lehman</w:t>
      </w:r>
    </w:p>
    <w:p>
      <w:pPr>
        <w:pStyle w:val="PreformattedText"/>
        <w:rPr/>
      </w:pPr>
      <w:r>
        <w:rPr/>
        <w:t>Brothers, Goldman Sachs and Ernst &amp; Young LLP, independent auditors to both ITDS</w:t>
      </w:r>
    </w:p>
    <w:p>
      <w:pPr>
        <w:pStyle w:val="PreformattedText"/>
        <w:rPr/>
      </w:pPr>
      <w:r>
        <w:rPr/>
        <w:t>and Amdocs, conducted due diligence reviews and continued discussions to review</w:t>
      </w:r>
    </w:p>
    <w:p>
      <w:pPr>
        <w:pStyle w:val="PreformattedText"/>
        <w:rPr/>
      </w:pPr>
      <w:r>
        <w:rPr/>
        <w:t>and resolve outstanding legal and financial issues.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ITDS Board participated in telephone conference calls on August 21,</w:t>
      </w:r>
    </w:p>
    <w:p>
      <w:pPr>
        <w:pStyle w:val="PreformattedText"/>
        <w:rPr/>
      </w:pPr>
      <w:r>
        <w:rPr/>
        <w:t>1999, August 22, 1999 (two calls), August 23, 1999 and August 31, 1999 in which</w:t>
      </w:r>
    </w:p>
    <w:p>
      <w:pPr>
        <w:pStyle w:val="PreformattedText"/>
        <w:rPr/>
      </w:pPr>
      <w:r>
        <w:rPr/>
        <w:t>ITDS management, Lehman Brothers and/or Hale and Dorr LLP updated the ITDS Board</w:t>
      </w:r>
    </w:p>
    <w:p>
      <w:pPr>
        <w:pStyle w:val="PreformattedText"/>
        <w:rPr/>
      </w:pPr>
      <w:r>
        <w:rPr/>
        <w:t>on the status of due diligence and negotiations and the terms and conditions of</w:t>
      </w:r>
    </w:p>
    <w:p>
      <w:pPr>
        <w:pStyle w:val="PreformattedText"/>
        <w:rPr/>
      </w:pPr>
      <w:r>
        <w:rPr/>
        <w:t>the merger agreement and discussed and reviewed with the ITDS Board the ITDS and</w:t>
      </w:r>
    </w:p>
    <w:p>
      <w:pPr>
        <w:pStyle w:val="PreformattedText"/>
        <w:rPr/>
      </w:pPr>
      <w:r>
        <w:rPr/>
        <w:t>Amdocs businesses and various other legal, financial and regulatory issues.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On September 3, 1999, the ITDS Board participated in two telephone</w:t>
      </w:r>
    </w:p>
    <w:p>
      <w:pPr>
        <w:pStyle w:val="PreformattedText"/>
        <w:rPr/>
      </w:pPr>
      <w:r>
        <w:rPr/>
        <w:t>conference calls. Representatives of ITDS senior management, Lehman Brothers and</w:t>
      </w:r>
    </w:p>
    <w:p>
      <w:pPr>
        <w:pStyle w:val="PreformattedText"/>
        <w:rPr/>
      </w:pPr>
      <w:r>
        <w:rPr/>
        <w:t>Hale and Dorr LLP participated in these meetings and further updated the ITDS</w:t>
      </w:r>
    </w:p>
    <w:p>
      <w:pPr>
        <w:pStyle w:val="PreformattedText"/>
        <w:rPr/>
      </w:pPr>
      <w:r>
        <w:rPr/>
        <w:t>Board on the status of negotiations. At the meetings, members of ITDS management</w:t>
      </w:r>
    </w:p>
    <w:p>
      <w:pPr>
        <w:pStyle w:val="PreformattedText"/>
        <w:rPr/>
      </w:pPr>
      <w:r>
        <w:rPr/>
        <w:t>and its legal advisors made detailed presentations concerning the merger, and</w:t>
      </w:r>
    </w:p>
    <w:p>
      <w:pPr>
        <w:pStyle w:val="PreformattedText"/>
        <w:rPr/>
      </w:pPr>
      <w:r>
        <w:rPr/>
        <w:t>outside counsel also reviewed certain legal matters, including a review of the</w:t>
      </w:r>
    </w:p>
    <w:p>
      <w:pPr>
        <w:pStyle w:val="PreformattedText"/>
        <w:rPr/>
      </w:pPr>
      <w:r>
        <w:rPr/>
        <w:t>terms of the proposed merger and the ITDS Board's fiduciary duties in</w:t>
      </w:r>
    </w:p>
    <w:p>
      <w:pPr>
        <w:pStyle w:val="PreformattedText"/>
        <w:rPr/>
      </w:pPr>
      <w:r>
        <w:rPr/>
        <w:t>considering a strategic business combination. Following such discussions, Lehman</w:t>
      </w:r>
    </w:p>
    <w:p>
      <w:pPr>
        <w:pStyle w:val="PreformattedText"/>
        <w:rPr/>
      </w:pPr>
      <w:r>
        <w:rPr/>
        <w:t>Brothers delivered its oral opinion, which oral opinion was subsequently</w:t>
      </w:r>
    </w:p>
    <w:p>
      <w:pPr>
        <w:pStyle w:val="PreformattedText"/>
        <w:rPr/>
      </w:pPr>
      <w:r>
        <w:rPr/>
        <w:t>confirmed in writing to the ITDS Board, that the consideration to be paid to the</w:t>
      </w:r>
    </w:p>
    <w:p>
      <w:pPr>
        <w:pStyle w:val="PreformattedText"/>
        <w:rPr/>
      </w:pPr>
      <w:r>
        <w:rPr/>
        <w:t>ITDS stockholders was fair from a financial point of view, subject to final</w:t>
      </w:r>
    </w:p>
    <w:p>
      <w:pPr>
        <w:pStyle w:val="PreformattedText"/>
        <w:rPr/>
      </w:pPr>
      <w:r>
        <w:rPr/>
        <w:t>review of the merger agreement. After hearing such reports, the ITDS Board</w:t>
      </w:r>
    </w:p>
    <w:p>
      <w:pPr>
        <w:pStyle w:val="PreformattedText"/>
        <w:rPr/>
      </w:pPr>
      <w:r>
        <w:rPr/>
        <w:t>determined that the merger was fair to, and in the best interest of, the</w:t>
      </w:r>
    </w:p>
    <w:p>
      <w:pPr>
        <w:pStyle w:val="PreformattedText"/>
        <w:rPr/>
      </w:pPr>
      <w:r>
        <w:rPr/>
        <w:t>stockholders of ITDS, unanimously approved the merger agreement and exhibits</w:t>
      </w:r>
    </w:p>
    <w:p>
      <w:pPr>
        <w:pStyle w:val="PreformattedText"/>
        <w:rPr/>
      </w:pPr>
      <w:r>
        <w:rPr/>
        <w:t>thereto and unanimously resolved to recommend that the stockholders of ITDS vote</w:t>
      </w:r>
    </w:p>
    <w:p>
      <w:pPr>
        <w:pStyle w:val="PreformattedText"/>
        <w:rPr/>
      </w:pPr>
      <w:r>
        <w:rPr/>
        <w:t>for the merger and the merger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merger agreement was finalized, executed and delivered by both parties</w:t>
      </w:r>
    </w:p>
    <w:p>
      <w:pPr>
        <w:pStyle w:val="PreformattedText"/>
        <w:rPr/>
      </w:pPr>
      <w:r>
        <w:rPr/>
        <w:t>on the evening of September 3, 1999. A joint press release announcing execution</w:t>
      </w:r>
    </w:p>
    <w:p>
      <w:pPr>
        <w:pStyle w:val="PreformattedText"/>
        <w:rPr/>
      </w:pPr>
      <w:r>
        <w:rPr/>
        <w:t>of the merger agreement and the terms of the merger was issued by ITDS and</w:t>
      </w:r>
    </w:p>
    <w:p>
      <w:pPr>
        <w:pStyle w:val="PreformattedText"/>
        <w:rPr/>
      </w:pPr>
      <w:r>
        <w:rPr/>
        <w:t>Amdocs on September 6,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ITDS' REASONS FOR THE MERGER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reaching its conclusion to approve the merger agreement, the ITDS Board</w:t>
      </w:r>
    </w:p>
    <w:p>
      <w:pPr>
        <w:pStyle w:val="PreformattedText"/>
        <w:rPr/>
      </w:pPr>
      <w:r>
        <w:rPr/>
        <w:t>considered the positive factors listed below in reaching its decision to approve</w:t>
      </w:r>
    </w:p>
    <w:p>
      <w:pPr>
        <w:pStyle w:val="PreformattedText"/>
        <w:rPr/>
      </w:pPr>
      <w:r>
        <w:rPr/>
        <w:t>the merger agreement and to recommend that ITDS stockholders vote to approve the</w:t>
      </w:r>
    </w:p>
    <w:p>
      <w:pPr>
        <w:pStyle w:val="PreformattedText"/>
        <w:rPr/>
      </w:pPr>
      <w:r>
        <w:rPr/>
        <w:t>merger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ITDS Board believes that as ITDS' customers consolidate and grow in</w:t>
      </w:r>
    </w:p>
    <w:p>
      <w:pPr>
        <w:pStyle w:val="PreformattedText"/>
        <w:rPr/>
      </w:pPr>
      <w:r>
        <w:rPr/>
        <w:t xml:space="preserve">       </w:t>
      </w:r>
      <w:r>
        <w:rPr/>
        <w:t>size, they increasingly require comprehensive and integrated billing and</w:t>
      </w:r>
    </w:p>
    <w:p>
      <w:pPr>
        <w:pStyle w:val="PreformattedText"/>
        <w:rPr/>
      </w:pPr>
      <w:r>
        <w:rPr/>
        <w:t xml:space="preserve">       </w:t>
      </w:r>
      <w:r>
        <w:rPr/>
        <w:t>customer care software and service solutions. The ITDS Board believes</w:t>
      </w:r>
    </w:p>
    <w:p>
      <w:pPr>
        <w:pStyle w:val="PreformattedText"/>
        <w:rPr/>
      </w:pPr>
      <w:r>
        <w:rPr/>
        <w:t xml:space="preserve">       </w:t>
      </w:r>
      <w:r>
        <w:rPr/>
        <w:t>that combining ITDS' technology and services with those offered by Amdocs</w:t>
      </w:r>
    </w:p>
    <w:p>
      <w:pPr>
        <w:pStyle w:val="PreformattedText"/>
        <w:rPr/>
      </w:pPr>
      <w:r>
        <w:rPr/>
        <w:t xml:space="preserve">       </w:t>
      </w:r>
      <w:r>
        <w:rPr/>
        <w:t>materially increases ITDS' ability to satisfy these requirements as they</w:t>
      </w:r>
    </w:p>
    <w:p>
      <w:pPr>
        <w:pStyle w:val="PreformattedText"/>
        <w:rPr/>
      </w:pPr>
      <w:r>
        <w:rPr/>
        <w:t xml:space="preserve">       </w:t>
      </w:r>
      <w:r>
        <w:rPr/>
        <w:t>evolve. The ITDS Board also believes that the proposed merger increases</w:t>
      </w:r>
    </w:p>
    <w:p>
      <w:pPr>
        <w:pStyle w:val="PreformattedText"/>
        <w:rPr/>
      </w:pPr>
      <w:r>
        <w:rPr/>
        <w:t xml:space="preserve">       </w:t>
      </w:r>
      <w:r>
        <w:rPr/>
        <w:t>the overall strength and depth of ITDS' solutions, facilitating ITDS'</w:t>
      </w:r>
    </w:p>
    <w:p>
      <w:pPr>
        <w:pStyle w:val="PreformattedText"/>
        <w:rPr/>
      </w:pPr>
      <w:r>
        <w:rPr/>
        <w:t xml:space="preserve">       </w:t>
      </w:r>
      <w:r>
        <w:rPr/>
        <w:t>ability to retain clients as they grow and their products and services</w:t>
      </w:r>
    </w:p>
    <w:p>
      <w:pPr>
        <w:pStyle w:val="PreformattedText"/>
        <w:rPr/>
      </w:pPr>
      <w:r>
        <w:rPr/>
        <w:t xml:space="preserve">       </w:t>
      </w:r>
      <w:r>
        <w:rPr/>
        <w:t>requirements increase.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ITDS Board reviewed historical information concerning Amdocs'</w:t>
      </w:r>
    </w:p>
    <w:p>
      <w:pPr>
        <w:pStyle w:val="PreformattedText"/>
        <w:rPr/>
      </w:pPr>
      <w:r>
        <w:rPr/>
        <w:t xml:space="preserve">       </w:t>
      </w:r>
      <w:r>
        <w:rPr/>
        <w:t>business, prospects, financial performance and conditions, technology,</w:t>
      </w:r>
    </w:p>
    <w:p>
      <w:pPr>
        <w:pStyle w:val="PreformattedText"/>
        <w:rPr/>
      </w:pPr>
      <w:r>
        <w:rPr/>
        <w:t xml:space="preserve">       </w:t>
      </w:r>
      <w:r>
        <w:rPr/>
        <w:t>management and competitive position. The ITDS Board considered favorably</w:t>
      </w:r>
    </w:p>
    <w:p>
      <w:pPr>
        <w:pStyle w:val="PreformattedText"/>
        <w:rPr/>
      </w:pPr>
      <w:r>
        <w:rPr/>
        <w:t xml:space="preserve">       </w:t>
      </w:r>
      <w:r>
        <w:rPr/>
        <w:t>the collective scalable software and data processing solutions of the</w:t>
      </w:r>
    </w:p>
    <w:p>
      <w:pPr>
        <w:pStyle w:val="PreformattedText"/>
        <w:rPr/>
      </w:pPr>
      <w:r>
        <w:rPr/>
        <w:t xml:space="preserve">       </w:t>
      </w:r>
      <w:r>
        <w:rPr/>
        <w:t>combined company and the ability of the combined company to compete in</w:t>
      </w:r>
    </w:p>
    <w:p>
      <w:pPr>
        <w:pStyle w:val="PreformattedText"/>
        <w:rPr/>
      </w:pPr>
      <w:r>
        <w:rPr/>
        <w:t xml:space="preserve">       </w:t>
      </w:r>
      <w:r>
        <w:rPr/>
        <w:t>the large and middle-sized wireless and wireline services market.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ITDS Board reviewed the principal terms and conditions of the merger</w:t>
      </w:r>
    </w:p>
    <w:p>
      <w:pPr>
        <w:pStyle w:val="PreformattedText"/>
        <w:rPr/>
      </w:pPr>
      <w:r>
        <w:rPr/>
        <w:t xml:space="preserve">       </w:t>
      </w:r>
      <w:r>
        <w:rPr/>
        <w:t>agreement, including the representations, warranties and covenants and</w:t>
      </w:r>
    </w:p>
    <w:p>
      <w:pPr>
        <w:pStyle w:val="PreformattedText"/>
        <w:rPr/>
      </w:pPr>
      <w:r>
        <w:rPr/>
        <w:t xml:space="preserve">       </w:t>
      </w:r>
      <w:r>
        <w:rPr/>
        <w:t>the conditions to each party's obligation to complete the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22</w:t>
      </w:r>
    </w:p>
    <w:p>
      <w:pPr>
        <w:pStyle w:val="PreformattedText"/>
        <w:rPr/>
      </w:pPr>
      <w:r>
        <w:rPr/>
        <w:t xml:space="preserve">   </w:t>
      </w:r>
      <w:r>
        <w:rPr/>
        <w:t>27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merger. The ITDS Board believes that the terms of the merger agreement are</w:t>
      </w:r>
    </w:p>
    <w:p>
      <w:pPr>
        <w:pStyle w:val="PreformattedText"/>
        <w:rPr/>
      </w:pPr>
      <w:r>
        <w:rPr/>
        <w:t xml:space="preserve">      </w:t>
      </w:r>
      <w:r>
        <w:rPr/>
        <w:t>reasonable and protective of ITDS' interests.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ITDS Board assessed the possibility of being part of a combined</w:t>
      </w:r>
    </w:p>
    <w:p>
      <w:pPr>
        <w:pStyle w:val="PreformattedText"/>
        <w:rPr/>
      </w:pPr>
      <w:r>
        <w:rPr/>
        <w:t xml:space="preserve">       </w:t>
      </w:r>
      <w:r>
        <w:rPr/>
        <w:t>company and the risks of continuing to be an independent company, in view</w:t>
      </w:r>
    </w:p>
    <w:p>
      <w:pPr>
        <w:pStyle w:val="PreformattedText"/>
        <w:rPr/>
      </w:pPr>
      <w:r>
        <w:rPr/>
        <w:t xml:space="preserve">       </w:t>
      </w:r>
      <w:r>
        <w:rPr/>
        <w:t>of the increased consolidation and increased competitive trends in the</w:t>
      </w:r>
    </w:p>
    <w:p>
      <w:pPr>
        <w:pStyle w:val="PreformattedText"/>
        <w:rPr/>
      </w:pPr>
      <w:r>
        <w:rPr/>
        <w:t xml:space="preserve">       </w:t>
      </w:r>
      <w:r>
        <w:rPr/>
        <w:t>telecommunications industry.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ITDS Board considered favorably the opinion of Lehman Brothers dated</w:t>
      </w:r>
    </w:p>
    <w:p>
      <w:pPr>
        <w:pStyle w:val="PreformattedText"/>
        <w:rPr/>
      </w:pPr>
      <w:r>
        <w:rPr/>
        <w:t xml:space="preserve">       </w:t>
      </w:r>
      <w:r>
        <w:rPr/>
        <w:t>September 3, 1999, including the related financial analyses, to the</w:t>
      </w:r>
    </w:p>
    <w:p>
      <w:pPr>
        <w:pStyle w:val="PreformattedText"/>
        <w:rPr/>
      </w:pPr>
      <w:r>
        <w:rPr/>
        <w:t xml:space="preserve">       </w:t>
      </w:r>
      <w:r>
        <w:rPr/>
        <w:t>effect that, as of that date and based upon and subject to the factors</w:t>
      </w:r>
    </w:p>
    <w:p>
      <w:pPr>
        <w:pStyle w:val="PreformattedText"/>
        <w:rPr/>
      </w:pPr>
      <w:r>
        <w:rPr/>
        <w:t xml:space="preserve">       </w:t>
      </w:r>
      <w:r>
        <w:rPr/>
        <w:t>and assumptions set forth in the opinion, the consideration to be</w:t>
      </w:r>
    </w:p>
    <w:p>
      <w:pPr>
        <w:pStyle w:val="PreformattedText"/>
        <w:rPr/>
      </w:pPr>
      <w:r>
        <w:rPr/>
        <w:t xml:space="preserve">       </w:t>
      </w:r>
      <w:r>
        <w:rPr/>
        <w:t>received by the ITDS stockholders was fair from a financial point of view</w:t>
      </w:r>
    </w:p>
    <w:p>
      <w:pPr>
        <w:pStyle w:val="PreformattedText"/>
        <w:rPr/>
      </w:pPr>
      <w:r>
        <w:rPr/>
        <w:t xml:space="preserve">       </w:t>
      </w:r>
      <w:r>
        <w:rPr/>
        <w:t>to the holders of ITDS common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ITDS Board considered the opportunity of the ITDS stockholders to</w:t>
      </w:r>
    </w:p>
    <w:p>
      <w:pPr>
        <w:pStyle w:val="PreformattedText"/>
        <w:rPr/>
      </w:pPr>
      <w:r>
        <w:rPr/>
        <w:t xml:space="preserve">       </w:t>
      </w:r>
      <w:r>
        <w:rPr/>
        <w:t>participate in the potential growth of the combined company after the</w:t>
      </w:r>
    </w:p>
    <w:p>
      <w:pPr>
        <w:pStyle w:val="PreformattedText"/>
        <w:rPr/>
      </w:pPr>
      <w:r>
        <w:rPr/>
        <w:t xml:space="preserve">       </w:t>
      </w:r>
      <w:r>
        <w:rPr/>
        <w:t>merger as a result of their ownership of Amdocs ordinary shares.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ITDS Board reviewed the consideration to be received by ITDS</w:t>
      </w:r>
    </w:p>
    <w:p>
      <w:pPr>
        <w:pStyle w:val="PreformattedText"/>
        <w:rPr/>
      </w:pPr>
      <w:r>
        <w:rPr/>
        <w:t xml:space="preserve">       </w:t>
      </w:r>
      <w:r>
        <w:rPr/>
        <w:t>stockholders in the merger as of September 3, 1999, the last trading day</w:t>
      </w:r>
    </w:p>
    <w:p>
      <w:pPr>
        <w:pStyle w:val="PreformattedText"/>
        <w:rPr/>
      </w:pPr>
      <w:r>
        <w:rPr/>
        <w:t xml:space="preserve">       </w:t>
      </w:r>
      <w:r>
        <w:rPr/>
        <w:t>prior to the announcement of the merger, which represented a premium over</w:t>
      </w:r>
    </w:p>
    <w:p>
      <w:pPr>
        <w:pStyle w:val="PreformattedText"/>
        <w:rPr/>
      </w:pPr>
      <w:r>
        <w:rPr/>
        <w:t xml:space="preserve">       </w:t>
      </w:r>
      <w:r>
        <w:rPr/>
        <w:t>the average closing share prices of ITDS common stock for the one-day,</w:t>
      </w:r>
    </w:p>
    <w:p>
      <w:pPr>
        <w:pStyle w:val="PreformattedText"/>
        <w:rPr/>
      </w:pPr>
      <w:r>
        <w:rPr/>
        <w:t xml:space="preserve">       </w:t>
      </w:r>
      <w:r>
        <w:rPr/>
        <w:t>one-week and one-month periods ended September 3,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ITDS Board considered the ability of Amdocs and ITDS to complete the</w:t>
      </w:r>
    </w:p>
    <w:p>
      <w:pPr>
        <w:pStyle w:val="PreformattedText"/>
        <w:rPr/>
      </w:pPr>
      <w:r>
        <w:rPr/>
        <w:t xml:space="preserve">       </w:t>
      </w:r>
      <w:r>
        <w:rPr/>
        <w:t>merger, including their ability to obtain necessary regulatory approvals</w:t>
      </w:r>
    </w:p>
    <w:p>
      <w:pPr>
        <w:pStyle w:val="PreformattedText"/>
        <w:rPr/>
      </w:pPr>
      <w:r>
        <w:rPr/>
        <w:t xml:space="preserve">       </w:t>
      </w:r>
      <w:r>
        <w:rPr/>
        <w:t>and their obligations to attempt to obtain those approvals, and</w:t>
      </w:r>
    </w:p>
    <w:p>
      <w:pPr>
        <w:pStyle w:val="PreformattedText"/>
        <w:rPr/>
      </w:pPr>
      <w:r>
        <w:rPr/>
        <w:t xml:space="preserve">       </w:t>
      </w:r>
      <w:r>
        <w:rPr/>
        <w:t>determined that there was a strong likelihood that the merger would be</w:t>
      </w:r>
    </w:p>
    <w:p>
      <w:pPr>
        <w:pStyle w:val="PreformattedText"/>
        <w:rPr/>
      </w:pPr>
      <w:r>
        <w:rPr/>
        <w:t xml:space="preserve">       </w:t>
      </w:r>
      <w:r>
        <w:rPr/>
        <w:t>completed.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ITDS Board received reports from management as to the results of the</w:t>
      </w:r>
    </w:p>
    <w:p>
      <w:pPr>
        <w:pStyle w:val="PreformattedText"/>
        <w:rPr/>
      </w:pPr>
      <w:r>
        <w:rPr/>
        <w:t xml:space="preserve">       </w:t>
      </w:r>
      <w:r>
        <w:rPr/>
        <w:t>due diligence investigation of Amdocs and determined that these reports</w:t>
      </w:r>
    </w:p>
    <w:p>
      <w:pPr>
        <w:pStyle w:val="PreformattedText"/>
        <w:rPr/>
      </w:pPr>
      <w:r>
        <w:rPr/>
        <w:t xml:space="preserve">       </w:t>
      </w:r>
      <w:r>
        <w:rPr/>
        <w:t>did not contain issues that would preclude its approval of the merger.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ITDS Board also considered and reviewed with management the potentially</w:t>
      </w:r>
    </w:p>
    <w:p>
      <w:pPr>
        <w:pStyle w:val="PreformattedText"/>
        <w:rPr/>
      </w:pPr>
      <w:r>
        <w:rPr/>
        <w:t>negative factors listed below relating to the merger.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ITDS Board considered the risk that the merger would not be</w:t>
      </w:r>
    </w:p>
    <w:p>
      <w:pPr>
        <w:pStyle w:val="PreformattedText"/>
        <w:rPr/>
      </w:pPr>
      <w:r>
        <w:rPr/>
        <w:t xml:space="preserve">       </w:t>
      </w:r>
      <w:r>
        <w:rPr/>
        <w:t>completed. In evaluating this risk, the ITDS board considered the limited</w:t>
      </w:r>
    </w:p>
    <w:p>
      <w:pPr>
        <w:pStyle w:val="PreformattedText"/>
        <w:rPr/>
      </w:pPr>
      <w:r>
        <w:rPr/>
        <w:t xml:space="preserve">       </w:t>
      </w:r>
      <w:r>
        <w:rPr/>
        <w:t>circumstances under which Amdocs could terminate the merger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ITDS Board considered the risk that the announcement of the merger</w:t>
      </w:r>
    </w:p>
    <w:p>
      <w:pPr>
        <w:pStyle w:val="PreformattedText"/>
        <w:rPr/>
      </w:pPr>
      <w:r>
        <w:rPr/>
        <w:t xml:space="preserve">       </w:t>
      </w:r>
      <w:r>
        <w:rPr/>
        <w:t>and the efforts necessary to complete the merger could result in a</w:t>
      </w:r>
    </w:p>
    <w:p>
      <w:pPr>
        <w:pStyle w:val="PreformattedText"/>
        <w:rPr/>
      </w:pPr>
      <w:r>
        <w:rPr/>
        <w:t xml:space="preserve">       </w:t>
      </w:r>
      <w:r>
        <w:rPr/>
        <w:t>disruption in the operations of ITDS by, among other things, diverting</w:t>
      </w:r>
    </w:p>
    <w:p>
      <w:pPr>
        <w:pStyle w:val="PreformattedText"/>
        <w:rPr/>
      </w:pPr>
      <w:r>
        <w:rPr/>
        <w:t xml:space="preserve">       </w:t>
      </w:r>
      <w:r>
        <w:rPr/>
        <w:t>management and other resources of ITDS from its day to day business.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ITDS Board considered the interests of executive officers and</w:t>
      </w:r>
    </w:p>
    <w:p>
      <w:pPr>
        <w:pStyle w:val="PreformattedText"/>
        <w:rPr/>
      </w:pPr>
      <w:r>
        <w:rPr/>
        <w:t xml:space="preserve">       </w:t>
      </w:r>
      <w:r>
        <w:rPr/>
        <w:t>directors in the merger including certain change of control and bonus</w:t>
      </w:r>
    </w:p>
    <w:p>
      <w:pPr>
        <w:pStyle w:val="PreformattedText"/>
        <w:rPr/>
      </w:pPr>
      <w:r>
        <w:rPr/>
        <w:t xml:space="preserve">       </w:t>
      </w:r>
      <w:r>
        <w:rPr/>
        <w:t>payments to key executive officers and that, as of the effective time of</w:t>
      </w:r>
    </w:p>
    <w:p>
      <w:pPr>
        <w:pStyle w:val="PreformattedText"/>
        <w:rPr/>
      </w:pPr>
      <w:r>
        <w:rPr/>
        <w:t xml:space="preserve">       </w:t>
      </w:r>
      <w:r>
        <w:rPr/>
        <w:t>the merger, all stock options held by key executive officers of ITDS</w:t>
      </w:r>
    </w:p>
    <w:p>
      <w:pPr>
        <w:pStyle w:val="PreformattedText"/>
        <w:rPr/>
      </w:pPr>
      <w:r>
        <w:rPr/>
        <w:t xml:space="preserve">       </w:t>
      </w:r>
      <w:r>
        <w:rPr/>
        <w:t>become fully vested.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ITDS Board considered the risk that the negative features of the</w:t>
      </w:r>
    </w:p>
    <w:p>
      <w:pPr>
        <w:pStyle w:val="PreformattedText"/>
        <w:rPr/>
      </w:pPr>
      <w:r>
        <w:rPr/>
        <w:t xml:space="preserve">       </w:t>
      </w:r>
      <w:r>
        <w:rPr/>
        <w:t>termination fee and stock option granted to Amdocs by ITDS may prevent</w:t>
      </w:r>
    </w:p>
    <w:p>
      <w:pPr>
        <w:pStyle w:val="PreformattedText"/>
        <w:rPr/>
      </w:pPr>
      <w:r>
        <w:rPr/>
        <w:t xml:space="preserve">       </w:t>
      </w:r>
      <w:r>
        <w:rPr/>
        <w:t>others from proposing an alternative transaction that may be more</w:t>
      </w:r>
    </w:p>
    <w:p>
      <w:pPr>
        <w:pStyle w:val="PreformattedText"/>
        <w:rPr/>
      </w:pPr>
      <w:r>
        <w:rPr/>
        <w:t xml:space="preserve">       </w:t>
      </w:r>
      <w:r>
        <w:rPr/>
        <w:t>advantageous to ITDS stockholders. While the ITDS Board considered the</w:t>
      </w:r>
    </w:p>
    <w:p>
      <w:pPr>
        <w:pStyle w:val="PreformattedText"/>
        <w:rPr/>
      </w:pPr>
      <w:r>
        <w:rPr/>
        <w:t xml:space="preserve">       </w:t>
      </w:r>
      <w:r>
        <w:rPr/>
        <w:t>termination fee to be a potentially negative factor in the merger, ITDS</w:t>
      </w:r>
    </w:p>
    <w:p>
      <w:pPr>
        <w:pStyle w:val="PreformattedText"/>
        <w:rPr/>
      </w:pPr>
      <w:r>
        <w:rPr/>
        <w:t xml:space="preserve">       </w:t>
      </w:r>
      <w:r>
        <w:rPr/>
        <w:t>believes that a termination fee is not an unusual feature in transactions</w:t>
      </w:r>
    </w:p>
    <w:p>
      <w:pPr>
        <w:pStyle w:val="PreformattedText"/>
        <w:rPr/>
      </w:pPr>
      <w:r>
        <w:rPr/>
        <w:t xml:space="preserve">       </w:t>
      </w:r>
      <w:r>
        <w:rPr/>
        <w:t>such as the merger. The amount of the termination fee was determined by</w:t>
      </w:r>
    </w:p>
    <w:p>
      <w:pPr>
        <w:pStyle w:val="PreformattedText"/>
        <w:rPr/>
      </w:pPr>
      <w:r>
        <w:rPr/>
        <w:t xml:space="preserve">       </w:t>
      </w:r>
      <w:r>
        <w:rPr/>
        <w:t>arm's length negotiation between Amdocs and ITDS. In determining the</w:t>
      </w:r>
    </w:p>
    <w:p>
      <w:pPr>
        <w:pStyle w:val="PreformattedText"/>
        <w:rPr/>
      </w:pPr>
      <w:r>
        <w:rPr/>
        <w:t xml:space="preserve">       </w:t>
      </w:r>
      <w:r>
        <w:rPr/>
        <w:t>fairness of the merger to the stockholders of ITDS, the ITDS Board took</w:t>
      </w:r>
    </w:p>
    <w:p>
      <w:pPr>
        <w:pStyle w:val="PreformattedText"/>
        <w:rPr/>
      </w:pPr>
      <w:r>
        <w:rPr/>
        <w:t xml:space="preserve">       </w:t>
      </w:r>
      <w:r>
        <w:rPr/>
        <w:t>into account the relatively small amount of the termination fee in</w:t>
      </w:r>
    </w:p>
    <w:p>
      <w:pPr>
        <w:pStyle w:val="PreformattedText"/>
        <w:rPr/>
      </w:pPr>
      <w:r>
        <w:rPr/>
        <w:t xml:space="preserve">       </w:t>
      </w:r>
      <w:r>
        <w:rPr/>
        <w:t>relation to the size of the transaction and the limited circumstances in</w:t>
      </w:r>
    </w:p>
    <w:p>
      <w:pPr>
        <w:pStyle w:val="PreformattedText"/>
        <w:rPr/>
      </w:pPr>
      <w:r>
        <w:rPr/>
        <w:t xml:space="preserve">       </w:t>
      </w:r>
      <w:r>
        <w:rPr/>
        <w:t>which it would be paid.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foregoing discussion of the information and factors considered by the</w:t>
      </w:r>
    </w:p>
    <w:p>
      <w:pPr>
        <w:pStyle w:val="PreformattedText"/>
        <w:rPr/>
      </w:pPr>
      <w:r>
        <w:rPr/>
        <w:t>ITDS Board is not intended to be exhaustive but is believed to include all</w:t>
      </w:r>
    </w:p>
    <w:p>
      <w:pPr>
        <w:pStyle w:val="PreformattedText"/>
        <w:rPr/>
      </w:pPr>
      <w:r>
        <w:rPr/>
        <w:t>material factors considered by the ITDS Board. In view of the wide variety of</w:t>
      </w:r>
    </w:p>
    <w:p>
      <w:pPr>
        <w:pStyle w:val="PreformattedText"/>
        <w:rPr/>
      </w:pPr>
      <w:r>
        <w:rPr/>
        <w:t>information and factors considered, the ITDS Board did not find it practical to,</w:t>
      </w:r>
    </w:p>
    <w:p>
      <w:pPr>
        <w:pStyle w:val="PreformattedText"/>
        <w:rPr/>
      </w:pPr>
      <w:r>
        <w:rPr/>
        <w:t>and did not, assign any relative or specific weights to the foregoing factors,</w:t>
      </w:r>
    </w:p>
    <w:p>
      <w:pPr>
        <w:pStyle w:val="PreformattedText"/>
        <w:rPr/>
      </w:pPr>
      <w:r>
        <w:rPr/>
        <w:t>and individual directors may have given differing weights to different factors.</w:t>
      </w:r>
    </w:p>
    <w:p>
      <w:pPr>
        <w:pStyle w:val="PreformattedText"/>
        <w:rPr/>
      </w:pPr>
      <w:r>
        <w:rPr/>
        <w:t>The ITDS Board did not attempt to analyze the fairness of the exchange ratio in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23</w:t>
      </w:r>
    </w:p>
    <w:p>
      <w:pPr>
        <w:pStyle w:val="PreformattedText"/>
        <w:rPr/>
      </w:pPr>
      <w:r>
        <w:rPr/>
        <w:t xml:space="preserve">   </w:t>
      </w:r>
      <w:r>
        <w:rPr/>
        <w:t>28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isolation from the considerations as to the business of ITDS and Amdocs, the</w:t>
      </w:r>
    </w:p>
    <w:p>
      <w:pPr>
        <w:pStyle w:val="PreformattedText"/>
        <w:rPr/>
      </w:pPr>
      <w:r>
        <w:rPr/>
        <w:t>strategic merits of the merger or the other considerations referred to above.</w:t>
      </w:r>
    </w:p>
    <w:p>
      <w:pPr>
        <w:pStyle w:val="PreformattedText"/>
        <w:rPr/>
      </w:pPr>
      <w:r>
        <w:rPr/>
        <w:t>The ITDS Board, did, however, take into account and rely upon, the analyses</w:t>
      </w:r>
    </w:p>
    <w:p>
      <w:pPr>
        <w:pStyle w:val="PreformattedText"/>
        <w:rPr/>
      </w:pPr>
      <w:r>
        <w:rPr/>
        <w:t>performed by, and the opinion rendered by, Lehman Brothers as to the fairness,</w:t>
      </w:r>
    </w:p>
    <w:p>
      <w:pPr>
        <w:pStyle w:val="PreformattedText"/>
        <w:rPr/>
      </w:pPr>
      <w:r>
        <w:rPr/>
        <w:t>from a financial point of view, of the consideration to be received by the</w:t>
      </w:r>
    </w:p>
    <w:p>
      <w:pPr>
        <w:pStyle w:val="PreformattedText"/>
        <w:rPr/>
      </w:pPr>
      <w:r>
        <w:rPr/>
        <w:t>holders of ITDS common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RECOMMENDATION OF THE ITDS BOARD OF DIRECTORS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ITDS BOARD BELIEVES THAT THE TERMS OF THE MERGER ARE FAIR TO AND IN THE</w:t>
      </w:r>
    </w:p>
    <w:p>
      <w:pPr>
        <w:pStyle w:val="PreformattedText"/>
        <w:rPr/>
      </w:pPr>
      <w:r>
        <w:rPr/>
        <w:t>BEST INTERESTS OF ITDS AND ITS STOCKHOLDERS. ACCORDINGLY, THE ITDS BOARD HAS</w:t>
      </w:r>
    </w:p>
    <w:p>
      <w:pPr>
        <w:pStyle w:val="PreformattedText"/>
        <w:rPr/>
      </w:pPr>
      <w:r>
        <w:rPr/>
        <w:t>UNANIMOUSLY APPROVED THE MERGER AGREEMENT AND THE TRANSACTIONS CONTEMPLATED</w:t>
      </w:r>
    </w:p>
    <w:p>
      <w:pPr>
        <w:pStyle w:val="PreformattedText"/>
        <w:rPr/>
      </w:pPr>
      <w:r>
        <w:rPr/>
        <w:t>THEREBY AND RECOMMENDS APPROVAL OF THE MERGER AGREEMENT BY THE STOCKHOLDERS OF</w:t>
      </w:r>
    </w:p>
    <w:p>
      <w:pPr>
        <w:pStyle w:val="PreformattedText"/>
        <w:rPr/>
      </w:pPr>
      <w:r>
        <w:rPr/>
        <w:t>ITDS.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OPINION OF FINANCIAL ADVISOR TO ITDS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On September 3, 1999, Lehman Brothers delivered its written opinion to</w:t>
      </w:r>
    </w:p>
    <w:p>
      <w:pPr>
        <w:pStyle w:val="PreformattedText"/>
        <w:rPr/>
      </w:pPr>
      <w:r>
        <w:rPr/>
        <w:t>ITDS' Board that as of the date of such opinion, the merger consideration to be</w:t>
      </w:r>
    </w:p>
    <w:p>
      <w:pPr>
        <w:pStyle w:val="PreformattedText"/>
        <w:rPr/>
      </w:pPr>
      <w:r>
        <w:rPr/>
        <w:t>received by the holders of ITDS common stock under the merger agreement was fair</w:t>
      </w:r>
    </w:p>
    <w:p>
      <w:pPr>
        <w:pStyle w:val="PreformattedText"/>
        <w:rPr/>
      </w:pPr>
      <w:r>
        <w:rPr/>
        <w:t>from a financial point of view to such holders.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full text of the Lehman Brothers opinion, dated as of September 3,</w:t>
      </w:r>
    </w:p>
    <w:p>
      <w:pPr>
        <w:pStyle w:val="PreformattedText"/>
        <w:rPr/>
      </w:pPr>
      <w:r>
        <w:rPr/>
        <w:t>1999, is attached as Appendix D and is incorporated herein by reference. ITDS</w:t>
      </w:r>
    </w:p>
    <w:p>
      <w:pPr>
        <w:pStyle w:val="PreformattedText"/>
        <w:rPr/>
      </w:pPr>
      <w:r>
        <w:rPr/>
        <w:t>stockholders should read the opinion for a discussion of assumptions made,</w:t>
      </w:r>
    </w:p>
    <w:p>
      <w:pPr>
        <w:pStyle w:val="PreformattedText"/>
        <w:rPr/>
      </w:pPr>
      <w:r>
        <w:rPr/>
        <w:t>factors considered and limitations on the review undertaken by Lehman Brothers</w:t>
      </w:r>
    </w:p>
    <w:p>
      <w:pPr>
        <w:pStyle w:val="PreformattedText"/>
        <w:rPr/>
      </w:pPr>
      <w:r>
        <w:rPr/>
        <w:t>in rendering its opinion. This summary of the Lehman Brothers opinion is</w:t>
      </w:r>
    </w:p>
    <w:p>
      <w:pPr>
        <w:pStyle w:val="PreformattedText"/>
        <w:rPr/>
      </w:pPr>
      <w:r>
        <w:rPr/>
        <w:t>qualified by reference to the full text of the opinion.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Except as described below, no limitations were imposed by ITDS on the scope</w:t>
      </w:r>
    </w:p>
    <w:p>
      <w:pPr>
        <w:pStyle w:val="PreformattedText"/>
        <w:rPr/>
      </w:pPr>
      <w:r>
        <w:rPr/>
        <w:t>of Lehman Brothers' investigation or the procedures to be followed by Lehman</w:t>
      </w:r>
    </w:p>
    <w:p>
      <w:pPr>
        <w:pStyle w:val="PreformattedText"/>
        <w:rPr/>
      </w:pPr>
      <w:r>
        <w:rPr/>
        <w:t>Brothers in rendering its opinion. Lehman Brothers was not requested to and did</w:t>
      </w:r>
    </w:p>
    <w:p>
      <w:pPr>
        <w:pStyle w:val="PreformattedText"/>
        <w:rPr/>
      </w:pPr>
      <w:r>
        <w:rPr/>
        <w:t>not make any recommendation to the ITDS Board as to the form or amount of</w:t>
      </w:r>
    </w:p>
    <w:p>
      <w:pPr>
        <w:pStyle w:val="PreformattedText"/>
        <w:rPr/>
      </w:pPr>
      <w:r>
        <w:rPr/>
        <w:t>consideration to be received by ITDS stockholders in connection with the merger,</w:t>
      </w:r>
    </w:p>
    <w:p>
      <w:pPr>
        <w:pStyle w:val="PreformattedText"/>
        <w:rPr/>
      </w:pPr>
      <w:r>
        <w:rPr/>
        <w:t>which was determined through arm's length negotiations between ITDS and Amdocs.</w:t>
      </w:r>
    </w:p>
    <w:p>
      <w:pPr>
        <w:pStyle w:val="PreformattedText"/>
        <w:rPr/>
      </w:pPr>
      <w:r>
        <w:rPr/>
        <w:t>In arriving at its opinion, Lehman Brothers did not ascribe a specific range of</w:t>
      </w:r>
    </w:p>
    <w:p>
      <w:pPr>
        <w:pStyle w:val="PreformattedText"/>
        <w:rPr/>
      </w:pPr>
      <w:r>
        <w:rPr/>
        <w:t>value to ITDS, but made its determination as to the fairness, from a financial</w:t>
      </w:r>
    </w:p>
    <w:p>
      <w:pPr>
        <w:pStyle w:val="PreformattedText"/>
        <w:rPr/>
      </w:pPr>
      <w:r>
        <w:rPr/>
        <w:t>point of view, to the ITDS stockholders of the consideration to be received by</w:t>
      </w:r>
    </w:p>
    <w:p>
      <w:pPr>
        <w:pStyle w:val="PreformattedText"/>
        <w:rPr/>
      </w:pPr>
      <w:r>
        <w:rPr/>
        <w:t>such stockholders, on the basis of the financial and comparative analyses</w:t>
      </w:r>
    </w:p>
    <w:p>
      <w:pPr>
        <w:pStyle w:val="PreformattedText"/>
        <w:rPr/>
      </w:pPr>
      <w:r>
        <w:rPr/>
        <w:t>described below. The Lehman Brothers opinion was for the use and benefit of the</w:t>
      </w:r>
    </w:p>
    <w:p>
      <w:pPr>
        <w:pStyle w:val="PreformattedText"/>
        <w:rPr/>
      </w:pPr>
      <w:r>
        <w:rPr/>
        <w:t>ITDS Board and was rendered in connection with the ITDS Board's consideration of</w:t>
      </w:r>
    </w:p>
    <w:p>
      <w:pPr>
        <w:pStyle w:val="PreformattedText"/>
        <w:rPr/>
      </w:pPr>
      <w:r>
        <w:rPr/>
        <w:t>the merger. The Lehman Brothers opinion is not intended to be, and does not</w:t>
      </w:r>
    </w:p>
    <w:p>
      <w:pPr>
        <w:pStyle w:val="PreformattedText"/>
        <w:rPr/>
      </w:pPr>
      <w:r>
        <w:rPr/>
        <w:t>constitute, a recommendation to any ITDS stockholder as to how such stockholder</w:t>
      </w:r>
    </w:p>
    <w:p>
      <w:pPr>
        <w:pStyle w:val="PreformattedText"/>
        <w:rPr/>
      </w:pPr>
      <w:r>
        <w:rPr/>
        <w:t>should vote with respect to the merger. Lehman Brothers was not requested to</w:t>
      </w:r>
    </w:p>
    <w:p>
      <w:pPr>
        <w:pStyle w:val="PreformattedText"/>
        <w:rPr/>
      </w:pPr>
      <w:r>
        <w:rPr/>
        <w:t>opine as to, and its opinion does not in any manner address, ITDS' underlying</w:t>
      </w:r>
    </w:p>
    <w:p>
      <w:pPr>
        <w:pStyle w:val="PreformattedText"/>
        <w:rPr/>
      </w:pPr>
      <w:r>
        <w:rPr/>
        <w:t>business decision to proceed with or effect the merger.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arriving at its opinion, Lehman Brothers reviewed and analyzed: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merger agreement and the specific terms of the merger;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publicly available information concerning Amdocs and ITDS that it</w:t>
      </w:r>
    </w:p>
    <w:p>
      <w:pPr>
        <w:pStyle w:val="PreformattedText"/>
        <w:rPr/>
      </w:pPr>
      <w:r>
        <w:rPr/>
        <w:t xml:space="preserve">       </w:t>
      </w:r>
      <w:r>
        <w:rPr/>
        <w:t>believed to be relevant to its analysis, including reports on Forms 10-K,</w:t>
      </w:r>
    </w:p>
    <w:p>
      <w:pPr>
        <w:pStyle w:val="PreformattedText"/>
        <w:rPr/>
      </w:pPr>
      <w:r>
        <w:rPr/>
        <w:t xml:space="preserve">       </w:t>
      </w:r>
      <w:r>
        <w:rPr/>
        <w:t>10-Q, 20-F and 6-K, and other relevant public documents;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financial and operating information with respect to the business,</w:t>
      </w:r>
    </w:p>
    <w:p>
      <w:pPr>
        <w:pStyle w:val="PreformattedText"/>
        <w:rPr/>
      </w:pPr>
      <w:r>
        <w:rPr/>
        <w:t xml:space="preserve">       </w:t>
      </w:r>
      <w:r>
        <w:rPr/>
        <w:t>operations, contracts and prospects of ITDS furnished to it by ITDS;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financial and operating information with respect to the business,</w:t>
      </w:r>
    </w:p>
    <w:p>
      <w:pPr>
        <w:pStyle w:val="PreformattedText"/>
        <w:rPr/>
      </w:pPr>
      <w:r>
        <w:rPr/>
        <w:t xml:space="preserve">       </w:t>
      </w:r>
      <w:r>
        <w:rPr/>
        <w:t>operations and prospects of Amdocs furnished to it by Amdocs;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a trading history of ITDS' common stock from August 19, 1998 to September</w:t>
      </w:r>
    </w:p>
    <w:p>
      <w:pPr>
        <w:pStyle w:val="PreformattedText"/>
        <w:rPr/>
      </w:pPr>
      <w:r>
        <w:rPr/>
        <w:t xml:space="preserve">       </w:t>
      </w:r>
      <w:r>
        <w:rPr/>
        <w:t>3, 1999 and a comparison of the ITDS trading history with those of other</w:t>
      </w:r>
    </w:p>
    <w:p>
      <w:pPr>
        <w:pStyle w:val="PreformattedText"/>
        <w:rPr/>
      </w:pPr>
      <w:r>
        <w:rPr/>
        <w:t xml:space="preserve">       </w:t>
      </w:r>
      <w:r>
        <w:rPr/>
        <w:t>companies that Lehman Brothers deemed relevant;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a trading history of Amdocs ordinary shares from August 19, 1998 to</w:t>
      </w:r>
    </w:p>
    <w:p>
      <w:pPr>
        <w:pStyle w:val="PreformattedText"/>
        <w:rPr/>
      </w:pPr>
      <w:r>
        <w:rPr/>
        <w:t xml:space="preserve">       </w:t>
      </w:r>
      <w:r>
        <w:rPr/>
        <w:t>September 3, 1999 and a comparison of the Amdocs trading history with</w:t>
      </w:r>
    </w:p>
    <w:p>
      <w:pPr>
        <w:pStyle w:val="PreformattedText"/>
        <w:rPr/>
      </w:pPr>
      <w:r>
        <w:rPr/>
        <w:t xml:space="preserve">       </w:t>
      </w:r>
      <w:r>
        <w:rPr/>
        <w:t>those of other companies that Lehman Brothers deemed relevant;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24</w:t>
      </w:r>
    </w:p>
    <w:p>
      <w:pPr>
        <w:pStyle w:val="PreformattedText"/>
        <w:rPr/>
      </w:pPr>
      <w:r>
        <w:rPr/>
        <w:t xml:space="preserve">   </w:t>
      </w:r>
      <w:r>
        <w:rPr/>
        <w:t>29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a comparison of the historical financial results and present financial</w:t>
      </w:r>
    </w:p>
    <w:p>
      <w:pPr>
        <w:pStyle w:val="PreformattedText"/>
        <w:rPr/>
      </w:pPr>
      <w:r>
        <w:rPr/>
        <w:t xml:space="preserve">       </w:t>
      </w:r>
      <w:r>
        <w:rPr/>
        <w:t>condition of ITDS with those of other companies that Lehman Brothers</w:t>
      </w:r>
    </w:p>
    <w:p>
      <w:pPr>
        <w:pStyle w:val="PreformattedText"/>
        <w:rPr/>
      </w:pPr>
      <w:r>
        <w:rPr/>
        <w:t xml:space="preserve">       </w:t>
      </w:r>
      <w:r>
        <w:rPr/>
        <w:t>deemed relevant;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a comparison of the historical financial results and present financial</w:t>
      </w:r>
    </w:p>
    <w:p>
      <w:pPr>
        <w:pStyle w:val="PreformattedText"/>
        <w:rPr/>
      </w:pPr>
      <w:r>
        <w:rPr/>
        <w:t xml:space="preserve">       </w:t>
      </w:r>
      <w:r>
        <w:rPr/>
        <w:t>condition of Amdocs with those of other companies that Lehman Brothers</w:t>
      </w:r>
    </w:p>
    <w:p>
      <w:pPr>
        <w:pStyle w:val="PreformattedText"/>
        <w:rPr/>
      </w:pPr>
      <w:r>
        <w:rPr/>
        <w:t xml:space="preserve">       </w:t>
      </w:r>
      <w:r>
        <w:rPr/>
        <w:t>deemed relevant;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publicly available estimates of the future financial performance of</w:t>
      </w:r>
    </w:p>
    <w:p>
      <w:pPr>
        <w:pStyle w:val="PreformattedText"/>
        <w:rPr/>
      </w:pPr>
      <w:r>
        <w:rPr/>
        <w:t xml:space="preserve">       </w:t>
      </w:r>
      <w:r>
        <w:rPr/>
        <w:t>Amdocs prepared by third-party research analysts;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a comparison of the financial terms of the merger with the financial</w:t>
      </w:r>
    </w:p>
    <w:p>
      <w:pPr>
        <w:pStyle w:val="PreformattedText"/>
        <w:rPr/>
      </w:pPr>
      <w:r>
        <w:rPr/>
        <w:t xml:space="preserve">       </w:t>
      </w:r>
      <w:r>
        <w:rPr/>
        <w:t>terms of certain other recent transactions that Lehman Brothers deemed</w:t>
      </w:r>
    </w:p>
    <w:p>
      <w:pPr>
        <w:pStyle w:val="PreformattedText"/>
        <w:rPr/>
      </w:pPr>
      <w:r>
        <w:rPr/>
        <w:t xml:space="preserve">       </w:t>
      </w:r>
      <w:r>
        <w:rPr/>
        <w:t>relevant;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results of Lehman Brothers' efforts to solicit indications of</w:t>
      </w:r>
    </w:p>
    <w:p>
      <w:pPr>
        <w:pStyle w:val="PreformattedText"/>
        <w:rPr/>
      </w:pPr>
      <w:r>
        <w:rPr/>
        <w:t xml:space="preserve">       </w:t>
      </w:r>
      <w:r>
        <w:rPr/>
        <w:t>interest and proposals from third parties with respect to an acquisition</w:t>
      </w:r>
    </w:p>
    <w:p>
      <w:pPr>
        <w:pStyle w:val="PreformattedText"/>
        <w:rPr/>
      </w:pPr>
      <w:r>
        <w:rPr/>
        <w:t xml:space="preserve">       </w:t>
      </w:r>
      <w:r>
        <w:rPr/>
        <w:t>of ITDS;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recent developments relating to the business, customers and prospects of</w:t>
      </w:r>
    </w:p>
    <w:p>
      <w:pPr>
        <w:pStyle w:val="PreformattedText"/>
        <w:rPr/>
      </w:pPr>
      <w:r>
        <w:rPr/>
        <w:t xml:space="preserve">       </w:t>
      </w:r>
      <w:r>
        <w:rPr/>
        <w:t>ITDS.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addition, Lehman Brothers had discussions with the managements of ITDS</w:t>
      </w:r>
    </w:p>
    <w:p>
      <w:pPr>
        <w:pStyle w:val="PreformattedText"/>
        <w:rPr/>
      </w:pPr>
      <w:r>
        <w:rPr/>
        <w:t>and Amdocs concerning their respective businesses, customers, contracts,</w:t>
      </w:r>
    </w:p>
    <w:p>
      <w:pPr>
        <w:pStyle w:val="PreformattedText"/>
        <w:rPr/>
      </w:pPr>
      <w:r>
        <w:rPr/>
        <w:t>operations, assets, financial conditions and prospects, including with respect</w:t>
      </w:r>
    </w:p>
    <w:p>
      <w:pPr>
        <w:pStyle w:val="PreformattedText"/>
        <w:rPr/>
      </w:pPr>
      <w:r>
        <w:rPr/>
        <w:t>to cost savings, operating synergies, revenue enhancements and other strategic</w:t>
      </w:r>
    </w:p>
    <w:p>
      <w:pPr>
        <w:pStyle w:val="PreformattedText"/>
        <w:rPr/>
      </w:pPr>
      <w:r>
        <w:rPr/>
        <w:t>benefits expected to result from a combination of the businesses of ITDS and</w:t>
      </w:r>
    </w:p>
    <w:p>
      <w:pPr>
        <w:pStyle w:val="PreformattedText"/>
        <w:rPr/>
      </w:pPr>
      <w:r>
        <w:rPr/>
        <w:t>Amdocs, and has undertaken such other studies, analyses and investigations as it</w:t>
      </w:r>
    </w:p>
    <w:p>
      <w:pPr>
        <w:pStyle w:val="PreformattedText"/>
        <w:rPr/>
      </w:pPr>
      <w:r>
        <w:rPr/>
        <w:t>deemed appropriate. In arriving at its opinion, Lehman Brothers assumed and</w:t>
      </w:r>
    </w:p>
    <w:p>
      <w:pPr>
        <w:pStyle w:val="PreformattedText"/>
        <w:rPr/>
      </w:pPr>
      <w:r>
        <w:rPr/>
        <w:t>relied upon the accuracy and completeness of the financial information used by</w:t>
      </w:r>
    </w:p>
    <w:p>
      <w:pPr>
        <w:pStyle w:val="PreformattedText"/>
        <w:rPr/>
      </w:pPr>
      <w:r>
        <w:rPr/>
        <w:t>it without assuming any responsibility for independent verification of such</w:t>
      </w:r>
    </w:p>
    <w:p>
      <w:pPr>
        <w:pStyle w:val="PreformattedText"/>
        <w:rPr/>
      </w:pPr>
      <w:r>
        <w:rPr/>
        <w:t>information and further relied upon the assurances of the managements of ITDS</w:t>
      </w:r>
    </w:p>
    <w:p>
      <w:pPr>
        <w:pStyle w:val="PreformattedText"/>
        <w:rPr/>
      </w:pPr>
      <w:r>
        <w:rPr/>
        <w:t>and Amdocs that they were not aware of any facts or circumstances that would</w:t>
      </w:r>
    </w:p>
    <w:p>
      <w:pPr>
        <w:pStyle w:val="PreformattedText"/>
        <w:rPr/>
      </w:pPr>
      <w:r>
        <w:rPr/>
        <w:t>make such information inaccurate or misleading. With respect to the financial</w:t>
      </w:r>
    </w:p>
    <w:p>
      <w:pPr>
        <w:pStyle w:val="PreformattedText"/>
        <w:rPr/>
      </w:pPr>
      <w:r>
        <w:rPr/>
        <w:t>projections of Amdocs, Lehman Brothers was not provided with, and did not have</w:t>
      </w:r>
    </w:p>
    <w:p>
      <w:pPr>
        <w:pStyle w:val="PreformattedText"/>
        <w:rPr/>
      </w:pPr>
      <w:r>
        <w:rPr/>
        <w:t>access to, any financial forecasts or projections prepared by the management of</w:t>
      </w:r>
    </w:p>
    <w:p>
      <w:pPr>
        <w:pStyle w:val="PreformattedText"/>
        <w:rPr/>
      </w:pPr>
      <w:r>
        <w:rPr/>
        <w:t>Amdocs, and accordingly, in performing its analysis, based on advice from Amdocs</w:t>
      </w:r>
    </w:p>
    <w:p>
      <w:pPr>
        <w:pStyle w:val="PreformattedText"/>
        <w:rPr/>
      </w:pPr>
      <w:r>
        <w:rPr/>
        <w:t>and with the consent of ITDS, Lehman Brothers assumed that the publicly</w:t>
      </w:r>
    </w:p>
    <w:p>
      <w:pPr>
        <w:pStyle w:val="PreformattedText"/>
        <w:rPr/>
      </w:pPr>
      <w:r>
        <w:rPr/>
        <w:t>available estimates of third-party research analysts were a reasonable basis</w:t>
      </w:r>
    </w:p>
    <w:p>
      <w:pPr>
        <w:pStyle w:val="PreformattedText"/>
        <w:rPr/>
      </w:pPr>
      <w:r>
        <w:rPr/>
        <w:t>upon which to evaluate the future financial performance of Amdocs, and that</w:t>
      </w:r>
    </w:p>
    <w:p>
      <w:pPr>
        <w:pStyle w:val="PreformattedText"/>
        <w:rPr/>
      </w:pPr>
      <w:r>
        <w:rPr/>
        <w:t>Amdocs will perform substantially in accordance with such estimates. With</w:t>
      </w:r>
    </w:p>
    <w:p>
      <w:pPr>
        <w:pStyle w:val="PreformattedText"/>
        <w:rPr/>
      </w:pPr>
      <w:r>
        <w:rPr/>
        <w:t>respect to the financial projections of ITDS, prepared by the management of</w:t>
      </w:r>
    </w:p>
    <w:p>
      <w:pPr>
        <w:pStyle w:val="PreformattedText"/>
        <w:rPr/>
      </w:pPr>
      <w:r>
        <w:rPr/>
        <w:t>ITDS, Lehman Brothers assumed that such projections were a reasonable basis upon</w:t>
      </w:r>
    </w:p>
    <w:p>
      <w:pPr>
        <w:pStyle w:val="PreformattedText"/>
        <w:rPr/>
      </w:pPr>
      <w:r>
        <w:rPr/>
        <w:t>which to evaluate the future performance of ITDS, and Lehman Brothers relied</w:t>
      </w:r>
    </w:p>
    <w:p>
      <w:pPr>
        <w:pStyle w:val="PreformattedText"/>
        <w:rPr/>
      </w:pPr>
      <w:r>
        <w:rPr/>
        <w:t>upon such projections in arriving at its opinion. In arriving at its opinion,</w:t>
      </w:r>
    </w:p>
    <w:p>
      <w:pPr>
        <w:pStyle w:val="PreformattedText"/>
        <w:rPr/>
      </w:pPr>
      <w:r>
        <w:rPr/>
        <w:t>Lehman Brothers conducted only a limited physical inspection of the properties</w:t>
      </w:r>
    </w:p>
    <w:p>
      <w:pPr>
        <w:pStyle w:val="PreformattedText"/>
        <w:rPr/>
      </w:pPr>
      <w:r>
        <w:rPr/>
        <w:t>and facilities of ITDS and has not made or obtained any evaluations or</w:t>
      </w:r>
    </w:p>
    <w:p>
      <w:pPr>
        <w:pStyle w:val="PreformattedText"/>
        <w:rPr/>
      </w:pPr>
      <w:r>
        <w:rPr/>
        <w:t>appraisals of the assets and liabilities of ITDS and Amdocs.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Upon the advice of ITDS and its legal advisors, Lehman Brothers assumed</w:t>
      </w:r>
    </w:p>
    <w:p>
      <w:pPr>
        <w:pStyle w:val="PreformattedText"/>
        <w:rPr/>
      </w:pPr>
      <w:r>
        <w:rPr/>
        <w:t>that the merger will qualify as a reorganization within the meaning of Section</w:t>
      </w:r>
    </w:p>
    <w:p>
      <w:pPr>
        <w:pStyle w:val="PreformattedText"/>
        <w:rPr/>
      </w:pPr>
      <w:r>
        <w:rPr/>
        <w:t>368(a) of the Internal Revenue Code of 1986, as amended, and therefore as a</w:t>
      </w:r>
    </w:p>
    <w:p>
      <w:pPr>
        <w:pStyle w:val="PreformattedText"/>
        <w:rPr/>
      </w:pPr>
      <w:r>
        <w:rPr/>
        <w:t>tax-free transaction to the U.S. stockholders of ITDS. The Lehman Brothers</w:t>
      </w:r>
    </w:p>
    <w:p>
      <w:pPr>
        <w:pStyle w:val="PreformattedText"/>
        <w:rPr/>
      </w:pPr>
      <w:r>
        <w:rPr/>
        <w:t>opinion necessarily was based upon market, economic and other conditions as they</w:t>
      </w:r>
    </w:p>
    <w:p>
      <w:pPr>
        <w:pStyle w:val="PreformattedText"/>
        <w:rPr/>
      </w:pPr>
      <w:r>
        <w:rPr/>
        <w:t>existed on, and could be evaluated as of the date of its opinion.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connection with its written opinion dated September 3, 1999, Lehman</w:t>
      </w:r>
    </w:p>
    <w:p>
      <w:pPr>
        <w:pStyle w:val="PreformattedText"/>
        <w:rPr/>
      </w:pPr>
      <w:r>
        <w:rPr/>
        <w:t>Brothers performed a variety of financial and comparative analyses as summarized</w:t>
      </w:r>
    </w:p>
    <w:p>
      <w:pPr>
        <w:pStyle w:val="PreformattedText"/>
        <w:rPr/>
      </w:pPr>
      <w:r>
        <w:rPr/>
        <w:t>below. The preparation of a fairness opinion involves various determinations as</w:t>
      </w:r>
    </w:p>
    <w:p>
      <w:pPr>
        <w:pStyle w:val="PreformattedText"/>
        <w:rPr/>
      </w:pPr>
      <w:r>
        <w:rPr/>
        <w:t>to the most appropriate and relevant method of financial and comparative</w:t>
      </w:r>
    </w:p>
    <w:p>
      <w:pPr>
        <w:pStyle w:val="PreformattedText"/>
        <w:rPr/>
      </w:pPr>
      <w:r>
        <w:rPr/>
        <w:t>analysis and the application of those methods to the particular circumstances</w:t>
      </w:r>
    </w:p>
    <w:p>
      <w:pPr>
        <w:pStyle w:val="PreformattedText"/>
        <w:rPr/>
      </w:pPr>
      <w:r>
        <w:rPr/>
        <w:t>and, therefore, such an opinion is not readily susceptible to summary</w:t>
      </w:r>
    </w:p>
    <w:p>
      <w:pPr>
        <w:pStyle w:val="PreformattedText"/>
        <w:rPr/>
      </w:pPr>
      <w:r>
        <w:rPr/>
        <w:t>description. Furthermore, in arriving at its opinion, Lehman Brothers did not</w:t>
      </w:r>
    </w:p>
    <w:p>
      <w:pPr>
        <w:pStyle w:val="PreformattedText"/>
        <w:rPr/>
      </w:pPr>
      <w:r>
        <w:rPr/>
        <w:t>attribute any particular weight to any analysis or factor considered by it, but</w:t>
      </w:r>
    </w:p>
    <w:p>
      <w:pPr>
        <w:pStyle w:val="PreformattedText"/>
        <w:rPr/>
      </w:pPr>
      <w:r>
        <w:rPr/>
        <w:t>rather made qualitative judgments as to the significance and relevance of each</w:t>
      </w:r>
    </w:p>
    <w:p>
      <w:pPr>
        <w:pStyle w:val="PreformattedText"/>
        <w:rPr/>
      </w:pPr>
      <w:r>
        <w:rPr/>
        <w:t>analysis and factor. Accordingly, Lehman Brothers believes that its analyses</w:t>
      </w:r>
    </w:p>
    <w:p>
      <w:pPr>
        <w:pStyle w:val="PreformattedText"/>
        <w:rPr/>
      </w:pPr>
      <w:r>
        <w:rPr/>
        <w:t>must be considered as a whole and that considering any portions of such analyses</w:t>
      </w:r>
    </w:p>
    <w:p>
      <w:pPr>
        <w:pStyle w:val="PreformattedText"/>
        <w:rPr/>
      </w:pPr>
      <w:r>
        <w:rPr/>
        <w:t>and factors without considering all analyses and factors could create a</w:t>
      </w:r>
    </w:p>
    <w:p>
      <w:pPr>
        <w:pStyle w:val="PreformattedText"/>
        <w:rPr/>
      </w:pPr>
      <w:r>
        <w:rPr/>
        <w:t>misleading or incomplete view of the process underlying its opinion. In its</w:t>
      </w:r>
    </w:p>
    <w:p>
      <w:pPr>
        <w:pStyle w:val="PreformattedText"/>
        <w:rPr/>
      </w:pPr>
      <w:r>
        <w:rPr/>
        <w:t>analysis, Lehman Brothers made numerous assumptions with respect to industry</w:t>
      </w:r>
    </w:p>
    <w:p>
      <w:pPr>
        <w:pStyle w:val="PreformattedText"/>
        <w:rPr/>
      </w:pPr>
      <w:r>
        <w:rPr/>
        <w:t>performance, general business and economic conditions and other matters, many of</w:t>
      </w:r>
    </w:p>
    <w:p>
      <w:pPr>
        <w:pStyle w:val="PreformattedText"/>
        <w:rPr/>
      </w:pPr>
      <w:r>
        <w:rPr/>
        <w:t>which are beyond the control of ITDS and Amdocs. Any estimates contained in</w:t>
      </w:r>
    </w:p>
    <w:p>
      <w:pPr>
        <w:pStyle w:val="PreformattedText"/>
        <w:rPr/>
      </w:pPr>
      <w:r>
        <w:rPr/>
        <w:t>these analyses are not necessarily indicative of actual values or predictive of</w:t>
      </w:r>
    </w:p>
    <w:p>
      <w:pPr>
        <w:pStyle w:val="PreformattedText"/>
        <w:rPr/>
      </w:pPr>
      <w:r>
        <w:rPr/>
        <w:t>future results or values, which may be more or less favorable than as set forth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25</w:t>
      </w:r>
    </w:p>
    <w:p>
      <w:pPr>
        <w:pStyle w:val="PreformattedText"/>
        <w:rPr/>
      </w:pPr>
      <w:r>
        <w:rPr/>
        <w:t xml:space="preserve">   </w:t>
      </w:r>
      <w:r>
        <w:rPr/>
        <w:t>30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therein. In addition, analyses relating to the value of businesses do not</w:t>
      </w:r>
    </w:p>
    <w:p>
      <w:pPr>
        <w:pStyle w:val="PreformattedText"/>
        <w:rPr/>
      </w:pPr>
      <w:r>
        <w:rPr/>
        <w:t>purport to be appraisals or to reflect the prices at which businesses actually</w:t>
      </w:r>
    </w:p>
    <w:p>
      <w:pPr>
        <w:pStyle w:val="PreformattedText"/>
        <w:rPr/>
      </w:pPr>
      <w:r>
        <w:rPr/>
        <w:t>may be sold.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TRANSACTION TERMS.  ITDS stockholders are to receive newly issued Amdocs</w:t>
      </w:r>
    </w:p>
    <w:p>
      <w:pPr>
        <w:pStyle w:val="PreformattedText"/>
        <w:rPr/>
      </w:pPr>
      <w:r>
        <w:rPr/>
        <w:t>ordinary shares. The number of shares to be received for each ITDS share will be</w:t>
      </w:r>
    </w:p>
    <w:p>
      <w:pPr>
        <w:pStyle w:val="PreformattedText"/>
        <w:rPr/>
      </w:pPr>
      <w:r>
        <w:rPr/>
        <w:t>determined by dividing $10.50 by (i) the 10-day average closing price ending two</w:t>
      </w:r>
    </w:p>
    <w:p>
      <w:pPr>
        <w:pStyle w:val="PreformattedText"/>
        <w:rPr/>
      </w:pPr>
      <w:r>
        <w:rPr/>
        <w:t>days prior the closing of the merger if such average is within the collar range</w:t>
      </w:r>
    </w:p>
    <w:p>
      <w:pPr>
        <w:pStyle w:val="PreformattedText"/>
        <w:rPr/>
      </w:pPr>
      <w:r>
        <w:rPr/>
        <w:t>or (ii) the high or low point of the collar range, as applicable, if the Amdocs</w:t>
      </w:r>
    </w:p>
    <w:p>
      <w:pPr>
        <w:pStyle w:val="PreformattedText"/>
        <w:rPr/>
      </w:pPr>
      <w:r>
        <w:rPr/>
        <w:t>10-day average closing price two days prior to the closing of the merger is</w:t>
      </w:r>
    </w:p>
    <w:p>
      <w:pPr>
        <w:pStyle w:val="PreformattedText"/>
        <w:rPr/>
      </w:pPr>
      <w:r>
        <w:rPr/>
        <w:t>above or below the collar range. If the average closing price is above the</w:t>
      </w:r>
    </w:p>
    <w:p>
      <w:pPr>
        <w:pStyle w:val="PreformattedText"/>
        <w:rPr/>
      </w:pPr>
      <w:r>
        <w:rPr/>
        <w:t>collar, or greater than or equal to $28.25, the number of Amdocs ordinary shares</w:t>
      </w:r>
    </w:p>
    <w:p>
      <w:pPr>
        <w:pStyle w:val="PreformattedText"/>
        <w:rPr/>
      </w:pPr>
      <w:r>
        <w:rPr/>
        <w:t>to be received for each ITDS share will be fixed at 0.3717, and if the average</w:t>
      </w:r>
    </w:p>
    <w:p>
      <w:pPr>
        <w:pStyle w:val="PreformattedText"/>
        <w:rPr/>
      </w:pPr>
      <w:r>
        <w:rPr/>
        <w:t>closing price is below the collar, or less than or equal to $22.81, the number</w:t>
      </w:r>
    </w:p>
    <w:p>
      <w:pPr>
        <w:pStyle w:val="PreformattedText"/>
        <w:rPr/>
      </w:pPr>
      <w:r>
        <w:rPr/>
        <w:t>of Amdocs ordinary shares to be received for each ITDS share will be fixed at</w:t>
      </w:r>
    </w:p>
    <w:p>
      <w:pPr>
        <w:pStyle w:val="PreformattedText"/>
        <w:rPr/>
      </w:pPr>
      <w:r>
        <w:rPr/>
        <w:t>0.4603.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COMPARABLE TRANSACTION ANALYSIS.  Using publicly available information,</w:t>
      </w:r>
    </w:p>
    <w:p>
      <w:pPr>
        <w:pStyle w:val="PreformattedText"/>
        <w:rPr/>
      </w:pPr>
      <w:r>
        <w:rPr/>
        <w:t>Lehman Brothers compared selected financial data for ITDS to similar data for</w:t>
      </w:r>
    </w:p>
    <w:p>
      <w:pPr>
        <w:pStyle w:val="PreformattedText"/>
        <w:rPr/>
      </w:pPr>
      <w:r>
        <w:rPr/>
        <w:t>selected transactions in the customer care and billing industry. These</w:t>
      </w:r>
    </w:p>
    <w:p>
      <w:pPr>
        <w:pStyle w:val="PreformattedText"/>
        <w:rPr/>
      </w:pPr>
      <w:r>
        <w:rPr/>
        <w:t>comparable transactions included: ADC Telecommunications Inc.'s proposed</w:t>
      </w:r>
    </w:p>
    <w:p>
      <w:pPr>
        <w:pStyle w:val="PreformattedText"/>
        <w:rPr/>
      </w:pPr>
      <w:r>
        <w:rPr/>
        <w:t>acquisition of Saville Systems plc; LHS Group Inc.'s acquisition of Priority</w:t>
      </w:r>
    </w:p>
    <w:p>
      <w:pPr>
        <w:pStyle w:val="PreformattedText"/>
        <w:rPr/>
      </w:pPr>
      <w:r>
        <w:rPr/>
        <w:t>Call Management Inc.; Amdocs Limited's proposed acquisition (since withdrawn) of</w:t>
      </w:r>
    </w:p>
    <w:p>
      <w:pPr>
        <w:pStyle w:val="PreformattedText"/>
        <w:rPr/>
      </w:pPr>
      <w:r>
        <w:rPr/>
        <w:t>Architel Systems Corporation; Lucent Technologies Inc.'s acquisition of Kenan</w:t>
      </w:r>
    </w:p>
    <w:p>
      <w:pPr>
        <w:pStyle w:val="PreformattedText"/>
        <w:rPr/>
      </w:pPr>
      <w:r>
        <w:rPr/>
        <w:t>Systems Corp.; DST Systems Inc.'s acquisition of USCS International Inc.; the</w:t>
      </w:r>
    </w:p>
    <w:p>
      <w:pPr>
        <w:pStyle w:val="PreformattedText"/>
        <w:rPr/>
      </w:pPr>
      <w:r>
        <w:rPr/>
        <w:t>management-led buyout of Kingston-SCL; and ITDS' acquisition of CSC Intelicom,</w:t>
      </w:r>
    </w:p>
    <w:p>
      <w:pPr>
        <w:pStyle w:val="PreformattedText"/>
        <w:rPr/>
      </w:pPr>
      <w:r>
        <w:rPr/>
        <w:t>Inc. Lehman Brothers reviewed the comparable transactions and determined that,</w:t>
      </w:r>
    </w:p>
    <w:p>
      <w:pPr>
        <w:pStyle w:val="PreformattedText"/>
        <w:rPr/>
      </w:pPr>
      <w:r>
        <w:rPr/>
        <w:t>with the exception of CSC Intelicom, Inc., the growth dynamics of the acquired</w:t>
      </w:r>
    </w:p>
    <w:p>
      <w:pPr>
        <w:pStyle w:val="PreformattedText"/>
        <w:rPr/>
      </w:pPr>
      <w:r>
        <w:rPr/>
        <w:t>companies were significantly different than those of ITDS. Accordingly, Lehman</w:t>
      </w:r>
    </w:p>
    <w:p>
      <w:pPr>
        <w:pStyle w:val="PreformattedText"/>
        <w:rPr/>
      </w:pPr>
      <w:r>
        <w:rPr/>
        <w:t>Brothers focused on the price paid by ITDS for CSC Intelicom, Inc., in terms of</w:t>
      </w:r>
    </w:p>
    <w:p>
      <w:pPr>
        <w:pStyle w:val="PreformattedText"/>
        <w:rPr/>
      </w:pPr>
      <w:r>
        <w:rPr/>
        <w:t>the multiple of the Transaction Enterprise Value, defined as the total</w:t>
      </w:r>
    </w:p>
    <w:p>
      <w:pPr>
        <w:pStyle w:val="PreformattedText"/>
        <w:rPr/>
      </w:pPr>
      <w:r>
        <w:rPr/>
        <w:t>consideration paid including total debt assumed less cash and cash equivalents</w:t>
      </w:r>
    </w:p>
    <w:p>
      <w:pPr>
        <w:pStyle w:val="PreformattedText"/>
        <w:rPr/>
      </w:pPr>
      <w:r>
        <w:rPr/>
        <w:t>transferred to the acquiror, to the last twelve months revenue, referred to as</w:t>
      </w:r>
    </w:p>
    <w:p>
      <w:pPr>
        <w:pStyle w:val="PreformattedText"/>
        <w:rPr/>
      </w:pPr>
      <w:r>
        <w:rPr/>
        <w:t>the LTM revenue multiple, and the last twelve months earnings before interest,</w:t>
      </w:r>
    </w:p>
    <w:p>
      <w:pPr>
        <w:pStyle w:val="PreformattedText"/>
        <w:rPr/>
      </w:pPr>
      <w:r>
        <w:rPr/>
        <w:t>tax, depreciation and amortization referred to as the LTM EBITDA multiple.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Lehman Brothers noted that: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the LTM revenue multiple associated with the merger was 1.13x as</w:t>
      </w:r>
    </w:p>
    <w:p>
      <w:pPr>
        <w:pStyle w:val="PreformattedText"/>
        <w:rPr/>
      </w:pPr>
      <w:r>
        <w:rPr/>
        <w:t xml:space="preserve">         </w:t>
      </w:r>
      <w:r>
        <w:rPr/>
        <w:t>compared to 1.70x for ITDS' acquisition of CSC Intelicom, Inc.;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the LTM EBITDA multiple associated with the merger was 3.8x as compared</w:t>
      </w:r>
    </w:p>
    <w:p>
      <w:pPr>
        <w:pStyle w:val="PreformattedText"/>
        <w:rPr/>
      </w:pPr>
      <w:r>
        <w:rPr/>
        <w:t xml:space="preserve">         </w:t>
      </w:r>
      <w:r>
        <w:rPr/>
        <w:t>to 6.8x for ITDS' acquisition of CSC Intelicom, Inc.;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Because the reasons for and the circumstances surrounding each of the</w:t>
      </w:r>
    </w:p>
    <w:p>
      <w:pPr>
        <w:pStyle w:val="PreformattedText"/>
        <w:rPr/>
      </w:pPr>
      <w:r>
        <w:rPr/>
        <w:t>comparable transactions were specific to such transactions, and because of the</w:t>
      </w:r>
    </w:p>
    <w:p>
      <w:pPr>
        <w:pStyle w:val="PreformattedText"/>
        <w:rPr/>
      </w:pPr>
      <w:r>
        <w:rPr/>
        <w:t>inherent differences among the businesses, operations and prospects of ITDS and</w:t>
      </w:r>
    </w:p>
    <w:p>
      <w:pPr>
        <w:pStyle w:val="PreformattedText"/>
        <w:rPr/>
      </w:pPr>
      <w:r>
        <w:rPr/>
        <w:t>the selected acquired companies analyzed, Lehman Brothers believed that it was</w:t>
      </w:r>
    </w:p>
    <w:p>
      <w:pPr>
        <w:pStyle w:val="PreformattedText"/>
        <w:rPr/>
      </w:pPr>
      <w:r>
        <w:rPr/>
        <w:t>inappropriate to, and therefore did not, rely solely on the quantitative results</w:t>
      </w:r>
    </w:p>
    <w:p>
      <w:pPr>
        <w:pStyle w:val="PreformattedText"/>
        <w:rPr/>
      </w:pPr>
      <w:r>
        <w:rPr/>
        <w:t>of the comparable transactions analysis and, accordingly, also made qualitative</w:t>
      </w:r>
    </w:p>
    <w:p>
      <w:pPr>
        <w:pStyle w:val="PreformattedText"/>
        <w:rPr/>
      </w:pPr>
      <w:r>
        <w:rPr/>
        <w:t>judgments concerning differences between the terms and characteristics of the</w:t>
      </w:r>
    </w:p>
    <w:p>
      <w:pPr>
        <w:pStyle w:val="PreformattedText"/>
        <w:rPr/>
      </w:pPr>
      <w:r>
        <w:rPr/>
        <w:t>merger and the comparable transactions that would affect the transaction values</w:t>
      </w:r>
    </w:p>
    <w:p>
      <w:pPr>
        <w:pStyle w:val="PreformattedText"/>
        <w:rPr/>
      </w:pPr>
      <w:r>
        <w:rPr/>
        <w:t>of ITDS and such acquired companies.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COMPARABLE COMPANY ANALYSIS.  Using publicly available information, Lehman</w:t>
      </w:r>
    </w:p>
    <w:p>
      <w:pPr>
        <w:pStyle w:val="PreformattedText"/>
        <w:rPr/>
      </w:pPr>
      <w:r>
        <w:rPr/>
        <w:t>Brothers compared selected financial data of ITDS and Amdocs with similar data</w:t>
      </w:r>
    </w:p>
    <w:p>
      <w:pPr>
        <w:pStyle w:val="PreformattedText"/>
        <w:rPr/>
      </w:pPr>
      <w:r>
        <w:rPr/>
        <w:t>of selected companies engaged in businesses considered by Lehman Brothers to be</w:t>
      </w:r>
    </w:p>
    <w:p>
      <w:pPr>
        <w:pStyle w:val="PreformattedText"/>
        <w:rPr/>
      </w:pPr>
      <w:r>
        <w:rPr/>
        <w:t>comparable to that of ITDS and Amdocs. Lehman Brothers included in its selected</w:t>
      </w:r>
    </w:p>
    <w:p>
      <w:pPr>
        <w:pStyle w:val="PreformattedText"/>
        <w:rPr/>
      </w:pPr>
      <w:r>
        <w:rPr/>
        <w:t>comparable companies for ITDS, Ace*Comm Corporation, Billing Concepts Corp.,</w:t>
      </w:r>
    </w:p>
    <w:p>
      <w:pPr>
        <w:pStyle w:val="PreformattedText"/>
        <w:rPr/>
      </w:pPr>
      <w:r>
        <w:rPr/>
        <w:t>Boston Communications Group, Inc., Lightbridge, Inc. and Telesciences, Inc.,</w:t>
      </w:r>
    </w:p>
    <w:p>
      <w:pPr>
        <w:pStyle w:val="PreformattedText"/>
        <w:rPr/>
      </w:pPr>
      <w:r>
        <w:rPr/>
        <w:t>collectively referred to as the ITDS comparable billing companies, and for</w:t>
      </w:r>
    </w:p>
    <w:p>
      <w:pPr>
        <w:pStyle w:val="PreformattedText"/>
        <w:rPr/>
      </w:pPr>
      <w:r>
        <w:rPr/>
        <w:t>Amdocs, Convergys Corporation, CSG Systems International, Inc., and LHS Group</w:t>
      </w:r>
    </w:p>
    <w:p>
      <w:pPr>
        <w:pStyle w:val="PreformattedText"/>
        <w:rPr/>
      </w:pPr>
      <w:r>
        <w:rPr/>
        <w:t>Inc., collectively referred to as the Amdocs comparable billing companies. For</w:t>
      </w:r>
    </w:p>
    <w:p>
      <w:pPr>
        <w:pStyle w:val="PreformattedText"/>
        <w:rPr/>
      </w:pPr>
      <w:r>
        <w:rPr/>
        <w:t>each of ITDS, Amdocs, the ITDS comparable billing companies and the Amdocs</w:t>
      </w:r>
    </w:p>
    <w:p>
      <w:pPr>
        <w:pStyle w:val="PreformattedText"/>
        <w:rPr/>
      </w:pPr>
      <w:r>
        <w:rPr/>
        <w:t>comparable billing companies, Lehman Brothers calculated the multiple of the</w:t>
      </w:r>
    </w:p>
    <w:p>
      <w:pPr>
        <w:pStyle w:val="PreformattedText"/>
        <w:rPr/>
      </w:pPr>
      <w:r>
        <w:rPr/>
        <w:t>current stock price to the estimated calendar year 2000 earnings per share,</w:t>
      </w:r>
    </w:p>
    <w:p>
      <w:pPr>
        <w:pStyle w:val="PreformattedText"/>
        <w:rPr/>
      </w:pPr>
      <w:r>
        <w:rPr/>
        <w:t>referred to as the 2000 P/E Multiple, based on management estimates for ITDS and</w:t>
      </w:r>
    </w:p>
    <w:p>
      <w:pPr>
        <w:pStyle w:val="PreformattedText"/>
        <w:rPr/>
      </w:pPr>
      <w:r>
        <w:rPr/>
        <w:t>data from First Call for all other companies.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Lehman Brothers noted that as of September 1, 1999 the 2000 P/E multiple</w:t>
      </w:r>
    </w:p>
    <w:p>
      <w:pPr>
        <w:pStyle w:val="PreformattedText"/>
        <w:rPr/>
      </w:pPr>
      <w:r>
        <w:rPr/>
        <w:t>for ITDS, based on the transaction terms in the merger, was 10.8x as compared to</w:t>
      </w:r>
    </w:p>
    <w:p>
      <w:pPr>
        <w:pStyle w:val="PreformattedText"/>
        <w:rPr/>
      </w:pPr>
      <w:r>
        <w:rPr/>
        <w:t>12.3x for the median of the ITDS comparable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26</w:t>
      </w:r>
    </w:p>
    <w:p>
      <w:pPr>
        <w:pStyle w:val="PreformattedText"/>
        <w:rPr/>
      </w:pPr>
      <w:r>
        <w:rPr/>
        <w:t xml:space="preserve">   </w:t>
      </w:r>
      <w:r>
        <w:rPr/>
        <w:t>31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billing companies and was 36.7x for Amdocs compared to 17.5x for the median of</w:t>
      </w:r>
    </w:p>
    <w:p>
      <w:pPr>
        <w:pStyle w:val="PreformattedText"/>
        <w:rPr/>
      </w:pPr>
      <w:r>
        <w:rPr/>
        <w:t>the Amdocs comparable billing companies.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addition, Lehman Brothers calculated the firm value, defined as the</w:t>
      </w:r>
    </w:p>
    <w:p>
      <w:pPr>
        <w:pStyle w:val="PreformattedText"/>
        <w:rPr/>
      </w:pPr>
      <w:r>
        <w:rPr/>
        <w:t>market value of the respective company's common equity plus total debt less cash</w:t>
      </w:r>
    </w:p>
    <w:p>
      <w:pPr>
        <w:pStyle w:val="PreformattedText"/>
        <w:rPr/>
      </w:pPr>
      <w:r>
        <w:rPr/>
        <w:t>and cash equivalents, as a multiple of the estimated calendar year 2000</w:t>
      </w:r>
    </w:p>
    <w:p>
      <w:pPr>
        <w:pStyle w:val="PreformattedText"/>
        <w:rPr/>
      </w:pPr>
      <w:r>
        <w:rPr/>
        <w:t>revenues, referred to as the 2000 revenue multiple, based on estimates of third</w:t>
      </w:r>
    </w:p>
    <w:p>
      <w:pPr>
        <w:pStyle w:val="PreformattedText"/>
        <w:rPr/>
      </w:pPr>
      <w:r>
        <w:rPr/>
        <w:t>party research analysts. Lehman Brothers noted that as of September 1, 1999, the</w:t>
      </w:r>
    </w:p>
    <w:p>
      <w:pPr>
        <w:pStyle w:val="PreformattedText"/>
        <w:rPr/>
      </w:pPr>
      <w:r>
        <w:rPr/>
        <w:t>2000 revenue multiple for ITDS, based on the transaction terms in the merger,</w:t>
      </w:r>
    </w:p>
    <w:p>
      <w:pPr>
        <w:pStyle w:val="PreformattedText"/>
        <w:rPr/>
      </w:pPr>
      <w:r>
        <w:rPr/>
        <w:t>was 0.94x as compared to 0.76x for the median of the ITDS comparable billing</w:t>
      </w:r>
    </w:p>
    <w:p>
      <w:pPr>
        <w:pStyle w:val="PreformattedText"/>
        <w:rPr/>
      </w:pPr>
      <w:r>
        <w:rPr/>
        <w:t>companies and was 5.75x for Amdocs as compared to 3.92x for the median of the</w:t>
      </w:r>
    </w:p>
    <w:p>
      <w:pPr>
        <w:pStyle w:val="PreformattedText"/>
        <w:rPr/>
      </w:pPr>
      <w:r>
        <w:rPr/>
        <w:t>Amdocs comparable billing companies.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Because of the inherent differences between the businesses, operations and</w:t>
      </w:r>
    </w:p>
    <w:p>
      <w:pPr>
        <w:pStyle w:val="PreformattedText"/>
        <w:rPr/>
      </w:pPr>
      <w:r>
        <w:rPr/>
        <w:t>prospects of ITDS and Amdocs and the business, operations and prospects of the</w:t>
      </w:r>
    </w:p>
    <w:p>
      <w:pPr>
        <w:pStyle w:val="PreformattedText"/>
        <w:rPr/>
      </w:pPr>
      <w:r>
        <w:rPr/>
        <w:t>companies included in the ITDS comparable billing companies and the Amdocs</w:t>
      </w:r>
    </w:p>
    <w:p>
      <w:pPr>
        <w:pStyle w:val="PreformattedText"/>
        <w:rPr/>
      </w:pPr>
      <w:r>
        <w:rPr/>
        <w:t>comparable billing companies, as the case may be, Lehman Brothers believed that</w:t>
      </w:r>
    </w:p>
    <w:p>
      <w:pPr>
        <w:pStyle w:val="PreformattedText"/>
        <w:rPr/>
      </w:pPr>
      <w:r>
        <w:rPr/>
        <w:t>it was inappropriate to, and therefore did not, rely solely on the quantitative</w:t>
      </w:r>
    </w:p>
    <w:p>
      <w:pPr>
        <w:pStyle w:val="PreformattedText"/>
        <w:rPr/>
      </w:pPr>
      <w:r>
        <w:rPr/>
        <w:t>results of the comparable company analysis, and accordingly also made</w:t>
      </w:r>
    </w:p>
    <w:p>
      <w:pPr>
        <w:pStyle w:val="PreformattedText"/>
        <w:rPr/>
      </w:pPr>
      <w:r>
        <w:rPr/>
        <w:t>qualitative judgments concerning differences between the financial and operating</w:t>
      </w:r>
    </w:p>
    <w:p>
      <w:pPr>
        <w:pStyle w:val="PreformattedText"/>
        <w:rPr/>
      </w:pPr>
      <w:r>
        <w:rPr/>
        <w:t>characteristics and prospects of ITDS and Amdocs and the companies included in</w:t>
      </w:r>
    </w:p>
    <w:p>
      <w:pPr>
        <w:pStyle w:val="PreformattedText"/>
        <w:rPr/>
      </w:pPr>
      <w:r>
        <w:rPr/>
        <w:t>the ITDS comparable billing companies and in the Amdocs comparable billing</w:t>
      </w:r>
    </w:p>
    <w:p>
      <w:pPr>
        <w:pStyle w:val="PreformattedText"/>
        <w:rPr/>
      </w:pPr>
      <w:r>
        <w:rPr/>
        <w:t>companies, as the case may be, that would affect the public market valuations of</w:t>
      </w:r>
    </w:p>
    <w:p>
      <w:pPr>
        <w:pStyle w:val="PreformattedText"/>
        <w:rPr/>
      </w:pPr>
      <w:r>
        <w:rPr/>
        <w:t>such companies.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TRANSACTION PREMIUM ANALYSIS.  Lehman Brothers reviewed the premium paid in</w:t>
      </w:r>
    </w:p>
    <w:p>
      <w:pPr>
        <w:pStyle w:val="PreformattedText"/>
        <w:rPr/>
      </w:pPr>
      <w:r>
        <w:rPr/>
        <w:t>the merger based on several different share prices for ITDS common stock at</w:t>
      </w:r>
    </w:p>
    <w:p>
      <w:pPr>
        <w:pStyle w:val="PreformattedText"/>
        <w:rPr/>
      </w:pPr>
      <w:r>
        <w:rPr/>
        <w:t>various points in time. Lehman Brothers calculated the premium per share offered</w:t>
      </w:r>
    </w:p>
    <w:p>
      <w:pPr>
        <w:pStyle w:val="PreformattedText"/>
        <w:rPr/>
      </w:pPr>
      <w:r>
        <w:rPr/>
        <w:t>by Amdocs in the merger compared to ITDS' (i) average price for the month prior</w:t>
      </w:r>
    </w:p>
    <w:p>
      <w:pPr>
        <w:pStyle w:val="PreformattedText"/>
        <w:rPr/>
      </w:pPr>
      <w:r>
        <w:rPr/>
        <w:t>to September 3, 1999, referred to as the "one month average premium"; (ii)</w:t>
      </w:r>
    </w:p>
    <w:p>
      <w:pPr>
        <w:pStyle w:val="PreformattedText"/>
        <w:rPr/>
      </w:pPr>
      <w:r>
        <w:rPr/>
        <w:t>average price one week prior to September 3, 1999, referred to as the one week</w:t>
      </w:r>
    </w:p>
    <w:p>
      <w:pPr>
        <w:pStyle w:val="PreformattedText"/>
        <w:rPr/>
      </w:pPr>
      <w:r>
        <w:rPr/>
        <w:t>average premium; (iii) share price on September 3, 1999, referred to as the one</w:t>
      </w:r>
    </w:p>
    <w:p>
      <w:pPr>
        <w:pStyle w:val="PreformattedText"/>
        <w:rPr/>
      </w:pPr>
      <w:r>
        <w:rPr/>
        <w:t>day premium; (iv) 52-week high, referred to as the 52-week high discount; and</w:t>
      </w:r>
    </w:p>
    <w:p>
      <w:pPr>
        <w:pStyle w:val="PreformattedText"/>
        <w:rPr/>
      </w:pPr>
      <w:r>
        <w:rPr/>
        <w:t>(v) 52-week low, referred to as the 52-week low premium. Lehman Brothers noted</w:t>
      </w:r>
    </w:p>
    <w:p>
      <w:pPr>
        <w:pStyle w:val="PreformattedText"/>
        <w:rPr/>
      </w:pPr>
      <w:r>
        <w:rPr/>
        <w:t>that: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the one month average premium associated with the merger was 27%;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the one week average premium associated with the merger was 32%;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the one day premium associated with the merger was 29%;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(d) the 52-week high discount was 66%;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(e) the 52-week low premium was 42%.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Lehman Brothers also computed premiums paid in selected transactions in the</w:t>
      </w:r>
    </w:p>
    <w:p>
      <w:pPr>
        <w:pStyle w:val="PreformattedText"/>
        <w:rPr/>
      </w:pPr>
      <w:r>
        <w:rPr/>
        <w:t>technology sector valued between $100-$500 million referred to as comparable</w:t>
      </w:r>
    </w:p>
    <w:p>
      <w:pPr>
        <w:pStyle w:val="PreformattedText"/>
        <w:rPr/>
      </w:pPr>
      <w:r>
        <w:rPr/>
        <w:t>transaction premiums and noted that the median of the comparable transaction</w:t>
      </w:r>
    </w:p>
    <w:p>
      <w:pPr>
        <w:pStyle w:val="PreformattedText"/>
        <w:rPr/>
      </w:pPr>
      <w:r>
        <w:rPr/>
        <w:t>premiums one month prior to the announcement was 43%, the median of the</w:t>
      </w:r>
    </w:p>
    <w:p>
      <w:pPr>
        <w:pStyle w:val="PreformattedText"/>
        <w:rPr/>
      </w:pPr>
      <w:r>
        <w:rPr/>
        <w:t>comparable transaction premiums one week prior to announcement was 34% and the</w:t>
      </w:r>
    </w:p>
    <w:p>
      <w:pPr>
        <w:pStyle w:val="PreformattedText"/>
        <w:rPr/>
      </w:pPr>
      <w:r>
        <w:rPr/>
        <w:t>median of the comparable transaction premiums one day prior to announcement was</w:t>
      </w:r>
    </w:p>
    <w:p>
      <w:pPr>
        <w:pStyle w:val="PreformattedText"/>
        <w:rPr/>
      </w:pPr>
      <w:r>
        <w:rPr/>
        <w:t>27%.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DISCOUNTED CASH FLOW ANALYSIS.  Lehman Brothers performed a discounted cash</w:t>
      </w:r>
    </w:p>
    <w:p>
      <w:pPr>
        <w:pStyle w:val="PreformattedText"/>
        <w:rPr/>
      </w:pPr>
      <w:r>
        <w:rPr/>
        <w:t>flow, or DCF, analysis for ITDS using projections provided by the management of</w:t>
      </w:r>
    </w:p>
    <w:p>
      <w:pPr>
        <w:pStyle w:val="PreformattedText"/>
        <w:rPr/>
      </w:pPr>
      <w:r>
        <w:rPr/>
        <w:t>ITDS for the years 1999 to 2003. The DCF was calculated assuming discount rates</w:t>
      </w:r>
    </w:p>
    <w:p>
      <w:pPr>
        <w:pStyle w:val="PreformattedText"/>
        <w:rPr/>
      </w:pPr>
      <w:r>
        <w:rPr/>
        <w:t>ranging from 16% to 18% for ITDS, and was comprised of the sum of the net</w:t>
      </w:r>
    </w:p>
    <w:p>
      <w:pPr>
        <w:pStyle w:val="PreformattedText"/>
        <w:rPr/>
      </w:pPr>
      <w:r>
        <w:rPr/>
        <w:t>present value of the free cash flow for the period September 1, 1999 to December</w:t>
      </w:r>
    </w:p>
    <w:p>
      <w:pPr>
        <w:pStyle w:val="PreformattedText"/>
        <w:rPr/>
      </w:pPr>
      <w:r>
        <w:rPr/>
        <w:t>31, 2003 and a terminal value for 2003 based on a range of multiples of 6.5x to</w:t>
      </w:r>
    </w:p>
    <w:p>
      <w:pPr>
        <w:pStyle w:val="PreformattedText"/>
        <w:rPr/>
      </w:pPr>
      <w:r>
        <w:rPr/>
        <w:t>7.5x 2003 projected EBITDA for ITDS. Using this method, Lehman Brothers derived</w:t>
      </w:r>
    </w:p>
    <w:p>
      <w:pPr>
        <w:pStyle w:val="PreformattedText"/>
        <w:rPr/>
      </w:pPr>
      <w:r>
        <w:rPr/>
        <w:t>estimated per share valuations for ITDS common stock ranging from $9.09 to</w:t>
      </w:r>
    </w:p>
    <w:p>
      <w:pPr>
        <w:pStyle w:val="PreformattedText"/>
        <w:rPr/>
      </w:pPr>
      <w:r>
        <w:rPr/>
        <w:t>$10.10.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STOCK TRADING HISTORY.  Lehman Brothers considered various historical data</w:t>
      </w:r>
    </w:p>
    <w:p>
      <w:pPr>
        <w:pStyle w:val="PreformattedText"/>
        <w:rPr/>
      </w:pPr>
      <w:r>
        <w:rPr/>
        <w:t>concerning the trading prices for ITDS common stock for the period from August</w:t>
      </w:r>
    </w:p>
    <w:p>
      <w:pPr>
        <w:pStyle w:val="PreformattedText"/>
        <w:rPr/>
      </w:pPr>
      <w:r>
        <w:rPr/>
        <w:t>18, 1998 to September 3, 1999 and Amdocs ordinary shares for the period from</w:t>
      </w:r>
    </w:p>
    <w:p>
      <w:pPr>
        <w:pStyle w:val="PreformattedText"/>
        <w:rPr/>
      </w:pPr>
      <w:r>
        <w:rPr/>
        <w:t>August 18, 1998 to September 3, 1999 and the relative stock price performances</w:t>
      </w:r>
    </w:p>
    <w:p>
      <w:pPr>
        <w:pStyle w:val="PreformattedText"/>
        <w:rPr/>
      </w:pPr>
      <w:r>
        <w:rPr/>
        <w:t>during the respective periods for ITDS and Amdocs, and during the period from</w:t>
      </w:r>
    </w:p>
    <w:p>
      <w:pPr>
        <w:pStyle w:val="PreformattedText"/>
        <w:rPr/>
      </w:pPr>
      <w:r>
        <w:rPr/>
        <w:t>August 18, 1998 to September 3, 1999 for the Russell 2000 Index, the Nasdaq</w:t>
      </w:r>
    </w:p>
    <w:p>
      <w:pPr>
        <w:pStyle w:val="PreformattedText"/>
        <w:rPr/>
      </w:pPr>
      <w:r>
        <w:rPr/>
        <w:t>Composite Index and that of selected companies engaged in businesses considered</w:t>
      </w:r>
    </w:p>
    <w:p>
      <w:pPr>
        <w:pStyle w:val="PreformattedText"/>
        <w:rPr/>
      </w:pPr>
      <w:r>
        <w:rPr/>
        <w:t>by Lehman Brothers to be comparable to that of ITDS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27</w:t>
      </w:r>
    </w:p>
    <w:p>
      <w:pPr>
        <w:pStyle w:val="PreformattedText"/>
        <w:rPr/>
      </w:pPr>
      <w:r>
        <w:rPr/>
        <w:t xml:space="preserve">   </w:t>
      </w:r>
      <w:r>
        <w:rPr/>
        <w:t>32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Amdocs. Lehman Brothers included in its index the ITDS comparable billing</w:t>
      </w:r>
    </w:p>
    <w:p>
      <w:pPr>
        <w:pStyle w:val="PreformattedText"/>
        <w:rPr/>
      </w:pPr>
      <w:r>
        <w:rPr/>
        <w:t>companies and the Amdocs comparable billing companies. During this period, the</w:t>
      </w:r>
    </w:p>
    <w:p>
      <w:pPr>
        <w:pStyle w:val="PreformattedText"/>
        <w:rPr/>
      </w:pPr>
      <w:r>
        <w:rPr/>
        <w:t>price of ITDS common stock declined 71.9%, the price of Amdocs ordinary shares</w:t>
      </w:r>
    </w:p>
    <w:p>
      <w:pPr>
        <w:pStyle w:val="PreformattedText"/>
        <w:rPr/>
      </w:pPr>
      <w:r>
        <w:rPr/>
        <w:t>increased 182.1%, ITDS comparable billing companies' index declined 11%, the</w:t>
      </w:r>
    </w:p>
    <w:p>
      <w:pPr>
        <w:pStyle w:val="PreformattedText"/>
        <w:rPr/>
      </w:pPr>
      <w:r>
        <w:rPr/>
        <w:t>Amdocs comparable billing companies' index declined 30%, the Russell 2000 rose</w:t>
      </w:r>
    </w:p>
    <w:p>
      <w:pPr>
        <w:pStyle w:val="PreformattedText"/>
        <w:rPr/>
      </w:pPr>
      <w:r>
        <w:rPr/>
        <w:t>6% and the Nasdaq rose 53%.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ENGAGEMENT OF LEHMAN BROTHERS.  Lehman Brothers is an internationally</w:t>
      </w:r>
    </w:p>
    <w:p>
      <w:pPr>
        <w:pStyle w:val="PreformattedText"/>
        <w:rPr/>
      </w:pPr>
      <w:r>
        <w:rPr/>
        <w:t>recognized investment banking firm and, as part of its investment banking</w:t>
      </w:r>
    </w:p>
    <w:p>
      <w:pPr>
        <w:pStyle w:val="PreformattedText"/>
        <w:rPr/>
      </w:pPr>
      <w:r>
        <w:rPr/>
        <w:t>activities, is regularly engaged in the evaluation of businesses and their</w:t>
      </w:r>
    </w:p>
    <w:p>
      <w:pPr>
        <w:pStyle w:val="PreformattedText"/>
        <w:rPr/>
      </w:pPr>
      <w:r>
        <w:rPr/>
        <w:t>securities in connection with mergers and acquisitions, negotiated</w:t>
      </w:r>
    </w:p>
    <w:p>
      <w:pPr>
        <w:pStyle w:val="PreformattedText"/>
        <w:rPr/>
      </w:pPr>
      <w:r>
        <w:rPr/>
        <w:t>underwritings, competitive bids, secondary distributions of listed and unlisted</w:t>
      </w:r>
    </w:p>
    <w:p>
      <w:pPr>
        <w:pStyle w:val="PreformattedText"/>
        <w:rPr/>
      </w:pPr>
      <w:r>
        <w:rPr/>
        <w:t>securities, private placements and valuations for corporate and other purposes.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Lehman Brothers has performed various financial advisory and capital</w:t>
      </w:r>
    </w:p>
    <w:p>
      <w:pPr>
        <w:pStyle w:val="PreformattedText"/>
        <w:rPr/>
      </w:pPr>
      <w:r>
        <w:rPr/>
        <w:t>raising services for ITDS in the past, including acting as ITDS' underwriter for</w:t>
      </w:r>
    </w:p>
    <w:p>
      <w:pPr>
        <w:pStyle w:val="PreformattedText"/>
        <w:rPr/>
      </w:pPr>
      <w:r>
        <w:rPr/>
        <w:t>its initial public offering and secondary offering, financial advisor in</w:t>
      </w:r>
    </w:p>
    <w:p>
      <w:pPr>
        <w:pStyle w:val="PreformattedText"/>
        <w:rPr/>
      </w:pPr>
      <w:r>
        <w:rPr/>
        <w:t>connection with its acquisition of CSC Intelicom, Inc., and arranger in</w:t>
      </w:r>
    </w:p>
    <w:p>
      <w:pPr>
        <w:pStyle w:val="PreformattedText"/>
        <w:rPr/>
      </w:pPr>
      <w:r>
        <w:rPr/>
        <w:t>connection with a bank credit facility that was provided to ITDS to finance its</w:t>
      </w:r>
    </w:p>
    <w:p>
      <w:pPr>
        <w:pStyle w:val="PreformattedText"/>
        <w:rPr/>
      </w:pPr>
      <w:r>
        <w:rPr/>
        <w:t>acquisition of CSC Intelicom, Inc. Lehman Brothers received customary fees for</w:t>
      </w:r>
    </w:p>
    <w:p>
      <w:pPr>
        <w:pStyle w:val="PreformattedText"/>
        <w:rPr/>
      </w:pPr>
      <w:r>
        <w:rPr/>
        <w:t>such services. Harvey Krueger, a Vice Chairman of Lehman Brothers, is a member</w:t>
      </w:r>
    </w:p>
    <w:p>
      <w:pPr>
        <w:pStyle w:val="PreformattedText"/>
        <w:rPr/>
      </w:pPr>
      <w:r>
        <w:rPr/>
        <w:t>of ITDS' Board of Directors. Lehman Brothers owns approximately 600,000 shares</w:t>
      </w:r>
    </w:p>
    <w:p>
      <w:pPr>
        <w:pStyle w:val="PreformattedText"/>
        <w:rPr/>
      </w:pPr>
      <w:r>
        <w:rPr/>
        <w:t>of common stock of ITDS. Lehman Brothers has also performed various capital</w:t>
      </w:r>
    </w:p>
    <w:p>
      <w:pPr>
        <w:pStyle w:val="PreformattedText"/>
        <w:rPr/>
      </w:pPr>
      <w:r>
        <w:rPr/>
        <w:t>raising services for Amdocs in the past, including acting as Amdocs' underwriter</w:t>
      </w:r>
    </w:p>
    <w:p>
      <w:pPr>
        <w:pStyle w:val="PreformattedText"/>
        <w:rPr/>
      </w:pPr>
      <w:r>
        <w:rPr/>
        <w:t>for its initial public offering and secondary offerings and received customary</w:t>
      </w:r>
    </w:p>
    <w:p>
      <w:pPr>
        <w:pStyle w:val="PreformattedText"/>
        <w:rPr/>
      </w:pPr>
      <w:r>
        <w:rPr/>
        <w:t>fees for such services.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engagement of Lehman Brothers in connection with the merger was</w:t>
      </w:r>
    </w:p>
    <w:p>
      <w:pPr>
        <w:pStyle w:val="PreformattedText"/>
        <w:rPr/>
      </w:pPr>
      <w:r>
        <w:rPr/>
        <w:t>formalized by an engagement letter dated August 16, 1999 between ITDS and Lehman</w:t>
      </w:r>
    </w:p>
    <w:p>
      <w:pPr>
        <w:pStyle w:val="PreformattedText"/>
        <w:rPr/>
      </w:pPr>
      <w:r>
        <w:rPr/>
        <w:t>Brothers pursuant to which ITDS agreed to pay Lehman Brothers a retainer of</w:t>
      </w:r>
    </w:p>
    <w:p>
      <w:pPr>
        <w:pStyle w:val="PreformattedText"/>
        <w:rPr/>
      </w:pPr>
      <w:r>
        <w:rPr/>
        <w:t>$250,000, a fee of $500,000 for rendering its opinion and a fee of 1.75% of the</w:t>
      </w:r>
    </w:p>
    <w:p>
      <w:pPr>
        <w:pStyle w:val="PreformattedText"/>
        <w:rPr/>
      </w:pPr>
      <w:r>
        <w:rPr/>
        <w:t>aggregate value of the consideration received by ITDS stockholders, which fee is</w:t>
      </w:r>
    </w:p>
    <w:p>
      <w:pPr>
        <w:pStyle w:val="PreformattedText"/>
        <w:rPr/>
      </w:pPr>
      <w:r>
        <w:rPr/>
        <w:t>contingent upon consummation of the merger, against which the retainer of</w:t>
      </w:r>
    </w:p>
    <w:p>
      <w:pPr>
        <w:pStyle w:val="PreformattedText"/>
        <w:rPr/>
      </w:pPr>
      <w:r>
        <w:rPr/>
        <w:t>$250,000 and $500,000 opinion fee would be credited. ITDS also agreed to</w:t>
      </w:r>
    </w:p>
    <w:p>
      <w:pPr>
        <w:pStyle w:val="PreformattedText"/>
        <w:rPr/>
      </w:pPr>
      <w:r>
        <w:rPr/>
        <w:t>reimburse Lehman Brothers for reasonable expenses incurred by Lehman Brothers</w:t>
      </w:r>
    </w:p>
    <w:p>
      <w:pPr>
        <w:pStyle w:val="PreformattedText"/>
        <w:rPr/>
      </w:pPr>
      <w:r>
        <w:rPr/>
        <w:t>and to indemnify Lehman Brothers and certain related persons for certain</w:t>
      </w:r>
    </w:p>
    <w:p>
      <w:pPr>
        <w:pStyle w:val="PreformattedText"/>
        <w:rPr/>
      </w:pPr>
      <w:r>
        <w:rPr/>
        <w:t>liabilities that may arise out of its engagement and the rendering of this</w:t>
      </w:r>
    </w:p>
    <w:p>
      <w:pPr>
        <w:pStyle w:val="PreformattedText"/>
        <w:rPr/>
      </w:pPr>
      <w:r>
        <w:rPr/>
        <w:t>opinion. Over the last three years ITDS has paid Lehman Brothers fees of</w:t>
      </w:r>
    </w:p>
    <w:p>
      <w:pPr>
        <w:pStyle w:val="PreformattedText"/>
        <w:rPr/>
      </w:pPr>
      <w:r>
        <w:rPr/>
        <w:t>approximately $6 million, excluding the fees described above, in connection with</w:t>
      </w:r>
    </w:p>
    <w:p>
      <w:pPr>
        <w:pStyle w:val="PreformattedText"/>
        <w:rPr/>
      </w:pPr>
      <w:r>
        <w:rPr/>
        <w:t>investment banking services rendered by Lehman Brothers.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the ordinary course of its business, Lehman Brothers actively trades in</w:t>
      </w:r>
    </w:p>
    <w:p>
      <w:pPr>
        <w:pStyle w:val="PreformattedText"/>
        <w:rPr/>
      </w:pPr>
      <w:r>
        <w:rPr/>
        <w:t>the securities of ITDS and Amdocs for its own account and for the accounts of</w:t>
      </w:r>
    </w:p>
    <w:p>
      <w:pPr>
        <w:pStyle w:val="PreformattedText"/>
        <w:rPr/>
      </w:pPr>
      <w:r>
        <w:rPr/>
        <w:t>its customers and, accordingly, may at any time hold a long or short position in</w:t>
      </w:r>
    </w:p>
    <w:p>
      <w:pPr>
        <w:pStyle w:val="PreformattedText"/>
        <w:rPr/>
      </w:pPr>
      <w:r>
        <w:rPr/>
        <w:t>such securities.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MATERIAL U.S. FEDERAL INCOME TAX CONSIDERATIONS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following is a summary description of the material U.S. federal income</w:t>
      </w:r>
    </w:p>
    <w:p>
      <w:pPr>
        <w:pStyle w:val="PreformattedText"/>
        <w:rPr/>
      </w:pPr>
      <w:r>
        <w:rPr/>
        <w:t>tax considerations relating to the merger and the ownership of Amdocs ordinary</w:t>
      </w:r>
    </w:p>
    <w:p>
      <w:pPr>
        <w:pStyle w:val="PreformattedText"/>
        <w:rPr/>
      </w:pPr>
      <w:r>
        <w:rPr/>
        <w:t>shares which are applicable to ITDS stockholders that are U.S. persons. A U.S.</w:t>
      </w:r>
    </w:p>
    <w:p>
      <w:pPr>
        <w:pStyle w:val="PreformattedText"/>
        <w:rPr/>
      </w:pPr>
      <w:r>
        <w:rPr/>
        <w:t>person is any one of the following: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An individual who is a citizen or resident of the United States;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A corporation, partnership or other entity created or organized in or</w:t>
      </w:r>
    </w:p>
    <w:p>
      <w:pPr>
        <w:pStyle w:val="PreformattedText"/>
        <w:rPr/>
      </w:pPr>
      <w:r>
        <w:rPr/>
        <w:t xml:space="preserve">       </w:t>
      </w:r>
      <w:r>
        <w:rPr/>
        <w:t>under the laws of the United States or any state thereof;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An estate the income of which is subject to U. S. federal income taxation</w:t>
      </w:r>
    </w:p>
    <w:p>
      <w:pPr>
        <w:pStyle w:val="PreformattedText"/>
        <w:rPr/>
      </w:pPr>
      <w:r>
        <w:rPr/>
        <w:t xml:space="preserve">       </w:t>
      </w:r>
      <w:r>
        <w:rPr/>
        <w:t>regardless of its source;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A trust if a court within the United States is able to exercise primary</w:t>
      </w:r>
    </w:p>
    <w:p>
      <w:pPr>
        <w:pStyle w:val="PreformattedText"/>
        <w:rPr/>
      </w:pPr>
      <w:r>
        <w:rPr/>
        <w:t xml:space="preserve">       </w:t>
      </w:r>
      <w:r>
        <w:rPr/>
        <w:t>supervision of the trust and one or more U.S. persons have the authority</w:t>
      </w:r>
    </w:p>
    <w:p>
      <w:pPr>
        <w:pStyle w:val="PreformattedText"/>
        <w:rPr/>
      </w:pPr>
      <w:r>
        <w:rPr/>
        <w:t xml:space="preserve">       </w:t>
      </w:r>
      <w:r>
        <w:rPr/>
        <w:t>to control all substantial decisions of the trust.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This summary is not a complete description of all of the tax considerations</w:t>
      </w:r>
    </w:p>
    <w:p>
      <w:pPr>
        <w:pStyle w:val="PreformattedText"/>
        <w:rPr/>
      </w:pPr>
      <w:r>
        <w:rPr/>
        <w:t>relevant to the merger. It is based on the U.S. Internal Revenue Code of 1986,</w:t>
      </w:r>
    </w:p>
    <w:p>
      <w:pPr>
        <w:pStyle w:val="PreformattedText"/>
        <w:rPr/>
      </w:pPr>
      <w:r>
        <w:rPr/>
        <w:t>as amended (the "Code"), treasury regulations, Internal Revenue Service rulings</w:t>
      </w:r>
    </w:p>
    <w:p>
      <w:pPr>
        <w:pStyle w:val="PreformattedText"/>
        <w:rPr/>
      </w:pPr>
      <w:r>
        <w:rPr/>
        <w:t>and judicial opinions, all as in effect on the date of this proxy</w:t>
      </w:r>
    </w:p>
    <w:p>
      <w:pPr>
        <w:pStyle w:val="PreformattedText"/>
        <w:rPr/>
      </w:pPr>
      <w:r>
        <w:rPr/>
        <w:t>statement/prospectus. All such legal authorities are subject to change, possibly</w:t>
      </w:r>
    </w:p>
    <w:p>
      <w:pPr>
        <w:pStyle w:val="PreformattedText"/>
        <w:rPr/>
      </w:pPr>
      <w:r>
        <w:rPr/>
        <w:t>with retroactive effect, which could alter the tax consequences of the merger to</w:t>
      </w:r>
    </w:p>
    <w:p>
      <w:pPr>
        <w:pStyle w:val="PreformattedText"/>
        <w:rPr/>
      </w:pPr>
      <w:r>
        <w:rPr/>
        <w:t>you. Your individual circumstances may affect the tax consequences of the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28</w:t>
      </w:r>
    </w:p>
    <w:p>
      <w:pPr>
        <w:pStyle w:val="PreformattedText"/>
        <w:rPr/>
      </w:pPr>
      <w:r>
        <w:rPr/>
        <w:t xml:space="preserve">   </w:t>
      </w:r>
      <w:r>
        <w:rPr/>
        <w:t>33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merger to you, and your particular circumstances are not considered in the</w:t>
      </w:r>
    </w:p>
    <w:p>
      <w:pPr>
        <w:pStyle w:val="PreformattedText"/>
        <w:rPr/>
      </w:pPr>
      <w:r>
        <w:rPr/>
        <w:t>discussion below. The summary and the opinion of counsel described below are not</w:t>
      </w:r>
    </w:p>
    <w:p>
      <w:pPr>
        <w:pStyle w:val="PreformattedText"/>
        <w:rPr/>
      </w:pPr>
      <w:r>
        <w:rPr/>
        <w:t>intended to apply to ITDS stockholders in special situations, such as: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Dealers in securities;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Traders in securities who elect to apply a mark-to-market method of</w:t>
      </w:r>
    </w:p>
    <w:p>
      <w:pPr>
        <w:pStyle w:val="PreformattedText"/>
        <w:rPr/>
      </w:pPr>
      <w:r>
        <w:rPr/>
        <w:t xml:space="preserve">       </w:t>
      </w:r>
      <w:r>
        <w:rPr/>
        <w:t>accounting;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Financial institutions;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Tax-exempt organizations;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Insurance companies;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Persons holding shares of ITDS common stock or Amdocs ordinary shares as</w:t>
      </w:r>
    </w:p>
    <w:p>
      <w:pPr>
        <w:pStyle w:val="PreformattedText"/>
        <w:rPr/>
      </w:pPr>
      <w:r>
        <w:rPr/>
        <w:t xml:space="preserve">       </w:t>
      </w:r>
      <w:r>
        <w:rPr/>
        <w:t>part of a hedging, straddle, conversion or other integrated transaction;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Non-U.S. persons;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Persons whose functional currency is not the U.S. dollar;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Persons subject to the U.S. alternative minimum tax;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Persons who acquired shares of ITDS common stock pursuant to an employee</w:t>
      </w:r>
    </w:p>
    <w:p>
      <w:pPr>
        <w:pStyle w:val="PreformattedText"/>
        <w:rPr/>
      </w:pPr>
      <w:r>
        <w:rPr/>
        <w:t xml:space="preserve">       </w:t>
      </w:r>
      <w:r>
        <w:rPr/>
        <w:t>stock option or otherwise as compensation;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ITDS stockholders that will own or will be deemed to own, five percent or</w:t>
      </w:r>
    </w:p>
    <w:p>
      <w:pPr>
        <w:pStyle w:val="PreformattedText"/>
        <w:rPr/>
      </w:pPr>
      <w:r>
        <w:rPr/>
        <w:t xml:space="preserve">       </w:t>
      </w:r>
      <w:r>
        <w:rPr/>
        <w:t>more of either the total voting power or the total value of the stock of</w:t>
      </w:r>
    </w:p>
    <w:p>
      <w:pPr>
        <w:pStyle w:val="PreformattedText"/>
        <w:rPr/>
      </w:pPr>
      <w:r>
        <w:rPr/>
        <w:t xml:space="preserve">       </w:t>
      </w:r>
      <w:r>
        <w:rPr/>
        <w:t>Amdocs immediately after the merger.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addition, no information is provided in this document as to the tax</w:t>
      </w:r>
    </w:p>
    <w:p>
      <w:pPr>
        <w:pStyle w:val="PreformattedText"/>
        <w:rPr/>
      </w:pPr>
      <w:r>
        <w:rPr/>
        <w:t>consequences of the merger under state, local, or foreign laws or any federal</w:t>
      </w:r>
    </w:p>
    <w:p>
      <w:pPr>
        <w:pStyle w:val="PreformattedText"/>
        <w:rPr/>
      </w:pPr>
      <w:r>
        <w:rPr/>
        <w:t>laws other than those pertaining to income tax. Consequently, you are advised to</w:t>
      </w:r>
    </w:p>
    <w:p>
      <w:pPr>
        <w:pStyle w:val="PreformattedText"/>
        <w:rPr/>
      </w:pPr>
      <w:r>
        <w:rPr/>
        <w:t>consult a tax advisor as to the specific federal, state, local and foreign tax</w:t>
      </w:r>
    </w:p>
    <w:p>
      <w:pPr>
        <w:pStyle w:val="PreformattedText"/>
        <w:rPr/>
      </w:pPr>
      <w:r>
        <w:rPr/>
        <w:t>consequences of the merger to you.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GENERAL.  ITDS and Amdocs will receive opinions of Hale and Dorr LLP and</w:t>
      </w:r>
    </w:p>
    <w:p>
      <w:pPr>
        <w:pStyle w:val="PreformattedText"/>
        <w:rPr/>
      </w:pPr>
      <w:r>
        <w:rPr/>
        <w:t>Reboul, MacMurray, Hewitt, Maynard &amp; Kristol, respectively, on or prior to the</w:t>
      </w:r>
    </w:p>
    <w:p>
      <w:pPr>
        <w:pStyle w:val="PreformattedText"/>
        <w:rPr/>
      </w:pPr>
      <w:r>
        <w:rPr/>
        <w:t>effective date of the merger to the effect that the merger will be treated for</w:t>
      </w:r>
    </w:p>
    <w:p>
      <w:pPr>
        <w:pStyle w:val="PreformattedText"/>
        <w:rPr/>
      </w:pPr>
      <w:r>
        <w:rPr/>
        <w:t>U.S. federal income tax purposes as a reorganization under Section 368(a) of the</w:t>
      </w:r>
    </w:p>
    <w:p>
      <w:pPr>
        <w:pStyle w:val="PreformattedText"/>
        <w:rPr/>
      </w:pPr>
      <w:r>
        <w:rPr/>
        <w:t>Code. Accordingly, the material federal income tax consequences of the merger</w:t>
      </w:r>
    </w:p>
    <w:p>
      <w:pPr>
        <w:pStyle w:val="PreformattedText"/>
        <w:rPr/>
      </w:pPr>
      <w:r>
        <w:rPr/>
        <w:t>will be as described below. Opinions of counsel are not equivalent to rulings</w:t>
      </w:r>
    </w:p>
    <w:p>
      <w:pPr>
        <w:pStyle w:val="PreformattedText"/>
        <w:rPr/>
      </w:pPr>
      <w:r>
        <w:rPr/>
        <w:t>from the IRS.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None of Amdocs, ITDS or Ivan Acquisition Corp. will recognize gain or</w:t>
      </w:r>
    </w:p>
    <w:p>
      <w:pPr>
        <w:pStyle w:val="PreformattedText"/>
        <w:rPr/>
      </w:pPr>
      <w:r>
        <w:rPr/>
        <w:t xml:space="preserve">       </w:t>
      </w:r>
      <w:r>
        <w:rPr/>
        <w:t>loss as a result of the merger.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ITDS stockholders will not recognize gain or loss when they receive</w:t>
      </w:r>
    </w:p>
    <w:p>
      <w:pPr>
        <w:pStyle w:val="PreformattedText"/>
        <w:rPr/>
      </w:pPr>
      <w:r>
        <w:rPr/>
        <w:t xml:space="preserve">       </w:t>
      </w:r>
      <w:r>
        <w:rPr/>
        <w:t>Amdocs ordinary shares solely in exchange for their shares of ITDS common</w:t>
      </w:r>
    </w:p>
    <w:p>
      <w:pPr>
        <w:pStyle w:val="PreformattedText"/>
        <w:rPr/>
      </w:pPr>
      <w:r>
        <w:rPr/>
        <w:t xml:space="preserve">       </w:t>
      </w:r>
      <w:r>
        <w:rPr/>
        <w:t>stock in the merger.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Cash payments received by an ITDS stockholder in lieu of a fractional</w:t>
      </w:r>
    </w:p>
    <w:p>
      <w:pPr>
        <w:pStyle w:val="PreformattedText"/>
        <w:rPr/>
      </w:pPr>
      <w:r>
        <w:rPr/>
        <w:t xml:space="preserve">       </w:t>
      </w:r>
      <w:r>
        <w:rPr/>
        <w:t>Amdocs ordinary share should be treated as if such fractional share had</w:t>
      </w:r>
    </w:p>
    <w:p>
      <w:pPr>
        <w:pStyle w:val="PreformattedText"/>
        <w:rPr/>
      </w:pPr>
      <w:r>
        <w:rPr/>
        <w:t xml:space="preserve">       </w:t>
      </w:r>
      <w:r>
        <w:rPr/>
        <w:t>been issued in the merger and then redeemed by Amdocs. You should</w:t>
      </w:r>
    </w:p>
    <w:p>
      <w:pPr>
        <w:pStyle w:val="PreformattedText"/>
        <w:rPr/>
      </w:pPr>
      <w:r>
        <w:rPr/>
        <w:t xml:space="preserve">       </w:t>
      </w:r>
      <w:r>
        <w:rPr/>
        <w:t>recognize gain or loss with respect to such cash payment, measured by the</w:t>
      </w:r>
    </w:p>
    <w:p>
      <w:pPr>
        <w:pStyle w:val="PreformattedText"/>
        <w:rPr/>
      </w:pPr>
      <w:r>
        <w:rPr/>
        <w:t xml:space="preserve">       </w:t>
      </w:r>
      <w:r>
        <w:rPr/>
        <w:t>difference, if any, between the amount of cash received and your tax</w:t>
      </w:r>
    </w:p>
    <w:p>
      <w:pPr>
        <w:pStyle w:val="PreformattedText"/>
        <w:rPr/>
      </w:pPr>
      <w:r>
        <w:rPr/>
        <w:t xml:space="preserve">       </w:t>
      </w:r>
      <w:r>
        <w:rPr/>
        <w:t>basis in such fractional share.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aggregate tax basis of the Amdocs ordinary shares (including any</w:t>
      </w:r>
    </w:p>
    <w:p>
      <w:pPr>
        <w:pStyle w:val="PreformattedText"/>
        <w:rPr/>
      </w:pPr>
      <w:r>
        <w:rPr/>
        <w:t xml:space="preserve">       </w:t>
      </w:r>
      <w:r>
        <w:rPr/>
        <w:t>fractional share interests described above) received by holders of ITDS</w:t>
      </w:r>
    </w:p>
    <w:p>
      <w:pPr>
        <w:pStyle w:val="PreformattedText"/>
        <w:rPr/>
      </w:pPr>
      <w:r>
        <w:rPr/>
        <w:t xml:space="preserve">       </w:t>
      </w:r>
      <w:r>
        <w:rPr/>
        <w:t>common stock in the merger will be the same as the aggregate tax basis of</w:t>
      </w:r>
    </w:p>
    <w:p>
      <w:pPr>
        <w:pStyle w:val="PreformattedText"/>
        <w:rPr/>
      </w:pPr>
      <w:r>
        <w:rPr/>
        <w:t xml:space="preserve">       </w:t>
      </w:r>
      <w:r>
        <w:rPr/>
        <w:t>the ITDS stock surrendered in exchange therefor.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holding period of the Amdocs ordinary shares received by holders of</w:t>
      </w:r>
    </w:p>
    <w:p>
      <w:pPr>
        <w:pStyle w:val="PreformattedText"/>
        <w:rPr/>
      </w:pPr>
      <w:r>
        <w:rPr/>
        <w:t xml:space="preserve">       </w:t>
      </w:r>
      <w:r>
        <w:rPr/>
        <w:t>ITDS stock in the merger will include the period that the exchanged ITDS</w:t>
      </w:r>
    </w:p>
    <w:p>
      <w:pPr>
        <w:pStyle w:val="PreformattedText"/>
        <w:rPr/>
      </w:pPr>
      <w:r>
        <w:rPr/>
        <w:t xml:space="preserve">       </w:t>
      </w:r>
      <w:r>
        <w:rPr/>
        <w:t>stock was considered to be held, provided that the ITDS stock surrendered</w:t>
      </w:r>
    </w:p>
    <w:p>
      <w:pPr>
        <w:pStyle w:val="PreformattedText"/>
        <w:rPr/>
      </w:pPr>
      <w:r>
        <w:rPr/>
        <w:t xml:space="preserve">       </w:t>
      </w:r>
      <w:r>
        <w:rPr/>
        <w:t>is held as a capital asset at the time of the merger.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Neither Amdocs nor ITDS has requested nor will either company request an</w:t>
      </w:r>
    </w:p>
    <w:p>
      <w:pPr>
        <w:pStyle w:val="PreformattedText"/>
        <w:rPr/>
      </w:pPr>
      <w:r>
        <w:rPr/>
        <w:t>advance ruling from the IRS as to the federal income tax consequences of the</w:t>
      </w:r>
    </w:p>
    <w:p>
      <w:pPr>
        <w:pStyle w:val="PreformattedText"/>
        <w:rPr/>
      </w:pPr>
      <w:r>
        <w:rPr/>
        <w:t>merger. The opinions of counsel do not bind the IRS nor preclude it from</w:t>
      </w:r>
    </w:p>
    <w:p>
      <w:pPr>
        <w:pStyle w:val="PreformattedText"/>
        <w:rPr/>
      </w:pPr>
      <w:r>
        <w:rPr/>
        <w:t>adopting a contrary position. These opinions are subject to qualifications and</w:t>
      </w:r>
    </w:p>
    <w:p>
      <w:pPr>
        <w:pStyle w:val="PreformattedText"/>
        <w:rPr/>
      </w:pPr>
      <w:r>
        <w:rPr/>
        <w:t>are conditioned upon certain assumptions, including the truth and accuracy of</w:t>
      </w:r>
    </w:p>
    <w:p>
      <w:pPr>
        <w:pStyle w:val="PreformattedText"/>
        <w:rPr/>
      </w:pPr>
      <w:r>
        <w:rPr/>
        <w:t>representations provided by the parties to the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29</w:t>
      </w:r>
    </w:p>
    <w:p>
      <w:pPr>
        <w:pStyle w:val="PreformattedText"/>
        <w:rPr/>
      </w:pPr>
      <w:r>
        <w:rPr/>
        <w:t xml:space="preserve">   </w:t>
      </w:r>
      <w:r>
        <w:rPr/>
        <w:t>34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merger. The opinions are also subject to the condition that Amdocs, ITDS and you</w:t>
      </w:r>
    </w:p>
    <w:p>
      <w:pPr>
        <w:pStyle w:val="PreformattedText"/>
        <w:rPr/>
      </w:pPr>
      <w:r>
        <w:rPr/>
        <w:t>comply with all applicable filings required under Section 367 of the Code and</w:t>
      </w:r>
    </w:p>
    <w:p>
      <w:pPr>
        <w:pStyle w:val="PreformattedText"/>
        <w:rPr/>
      </w:pPr>
      <w:r>
        <w:rPr/>
        <w:t>the regulations thereunder.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DISTRIBUTIONS ON ORDINARY SHARES.  If Amdocs makes any distributions in</w:t>
      </w:r>
    </w:p>
    <w:p>
      <w:pPr>
        <w:pStyle w:val="PreformattedText"/>
        <w:rPr/>
      </w:pPr>
      <w:r>
        <w:rPr/>
        <w:t>respect of the Amdocs ordinary shares, such distributions will be includible in</w:t>
      </w:r>
    </w:p>
    <w:p>
      <w:pPr>
        <w:pStyle w:val="PreformattedText"/>
        <w:rPr/>
      </w:pPr>
      <w:r>
        <w:rPr/>
        <w:t>your gross income for U.S. federal income tax purposes as foreign source</w:t>
      </w:r>
    </w:p>
    <w:p>
      <w:pPr>
        <w:pStyle w:val="PreformattedText"/>
        <w:rPr/>
      </w:pPr>
      <w:r>
        <w:rPr/>
        <w:t>dividend income to the extent such distributions are paid out of Amdocs' current</w:t>
      </w:r>
    </w:p>
    <w:p>
      <w:pPr>
        <w:pStyle w:val="PreformattedText"/>
        <w:rPr/>
      </w:pPr>
      <w:r>
        <w:rPr/>
        <w:t>or accumulated earnings and profits, as determined under U.S. federal income tax</w:t>
      </w:r>
    </w:p>
    <w:p>
      <w:pPr>
        <w:pStyle w:val="PreformattedText"/>
        <w:rPr/>
      </w:pPr>
      <w:r>
        <w:rPr/>
        <w:t>principles. To the extent, if any, that the amount of any such distribution</w:t>
      </w:r>
    </w:p>
    <w:p>
      <w:pPr>
        <w:pStyle w:val="PreformattedText"/>
        <w:rPr/>
      </w:pPr>
      <w:r>
        <w:rPr/>
        <w:t>exceeds such current or accumulated earnings and profits as so computed, it will</w:t>
      </w:r>
    </w:p>
    <w:p>
      <w:pPr>
        <w:pStyle w:val="PreformattedText"/>
        <w:rPr/>
      </w:pPr>
      <w:r>
        <w:rPr/>
        <w:t>first reduce your adjusted tax basis in your Amdocs ordinary shares, and to the</w:t>
      </w:r>
    </w:p>
    <w:p>
      <w:pPr>
        <w:pStyle w:val="PreformattedText"/>
        <w:rPr/>
      </w:pPr>
      <w:r>
        <w:rPr/>
        <w:t>extent such distribution exceeds your adjusted tax basis, it will be treated as</w:t>
      </w:r>
    </w:p>
    <w:p>
      <w:pPr>
        <w:pStyle w:val="PreformattedText"/>
        <w:rPr/>
      </w:pPr>
      <w:r>
        <w:rPr/>
        <w:t>capital gain. You will not be entitled to claim a dividends received deduction</w:t>
      </w:r>
    </w:p>
    <w:p>
      <w:pPr>
        <w:pStyle w:val="PreformattedText"/>
        <w:rPr/>
      </w:pPr>
      <w:r>
        <w:rPr/>
        <w:t>with respect to any dividends distributed by Amdocs. Distributions generally</w:t>
      </w:r>
    </w:p>
    <w:p>
      <w:pPr>
        <w:pStyle w:val="PreformattedText"/>
        <w:rPr/>
      </w:pPr>
      <w:r>
        <w:rPr/>
        <w:t>will constitute "passive income" for United States foreign tax credit limitation</w:t>
      </w:r>
    </w:p>
    <w:p>
      <w:pPr>
        <w:pStyle w:val="PreformattedText"/>
        <w:rPr/>
      </w:pPr>
      <w:r>
        <w:rPr/>
        <w:t>purposes.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SALE OR EXCHANGE OF ORDINARY SHARES.  You will be required to include in</w:t>
      </w:r>
    </w:p>
    <w:p>
      <w:pPr>
        <w:pStyle w:val="PreformattedText"/>
        <w:rPr/>
      </w:pPr>
      <w:r>
        <w:rPr/>
        <w:t>your gross income for U.S. federal income tax purposes any gain or loss realized</w:t>
      </w:r>
    </w:p>
    <w:p>
      <w:pPr>
        <w:pStyle w:val="PreformattedText"/>
        <w:rPr/>
      </w:pPr>
      <w:r>
        <w:rPr/>
        <w:t>on the sale or exchange of Amdocs ordinary shares in an amount equal to the</w:t>
      </w:r>
    </w:p>
    <w:p>
      <w:pPr>
        <w:pStyle w:val="PreformattedText"/>
        <w:rPr/>
      </w:pPr>
      <w:r>
        <w:rPr/>
        <w:t>difference between the amount realized on such sale or exchange and your</w:t>
      </w:r>
    </w:p>
    <w:p>
      <w:pPr>
        <w:pStyle w:val="PreformattedText"/>
        <w:rPr/>
      </w:pPr>
      <w:r>
        <w:rPr/>
        <w:t>adjusted tax basis in your Amdocs ordinary shares at the time of the sale or</w:t>
      </w:r>
    </w:p>
    <w:p>
      <w:pPr>
        <w:pStyle w:val="PreformattedText"/>
        <w:rPr/>
      </w:pPr>
      <w:r>
        <w:rPr/>
        <w:t>exchange. Such gain or loss generally will be capital gain or loss, and will be</w:t>
      </w:r>
    </w:p>
    <w:p>
      <w:pPr>
        <w:pStyle w:val="PreformattedText"/>
        <w:rPr/>
      </w:pPr>
      <w:r>
        <w:rPr/>
        <w:t>long-term capital gain if your holding period for the Amdocs ordinary shares at</w:t>
      </w:r>
    </w:p>
    <w:p>
      <w:pPr>
        <w:pStyle w:val="PreformattedText"/>
        <w:rPr/>
      </w:pPr>
      <w:r>
        <w:rPr/>
        <w:t>the time of the disposition exceeds one year. Gain, if any, generally will be</w:t>
      </w:r>
    </w:p>
    <w:p>
      <w:pPr>
        <w:pStyle w:val="PreformattedText"/>
        <w:rPr/>
      </w:pPr>
      <w:r>
        <w:rPr/>
        <w:t>United States source gain and generally will constitute "passive income" for</w:t>
      </w:r>
    </w:p>
    <w:p>
      <w:pPr>
        <w:pStyle w:val="PreformattedText"/>
        <w:rPr/>
      </w:pPr>
      <w:r>
        <w:rPr/>
        <w:t>United States foreign tax credit limitation purposes.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U.S. BACKUP WITHHOLDING TAX IN GENERAL.  After the merger closes, you may</w:t>
      </w:r>
    </w:p>
    <w:p>
      <w:pPr>
        <w:pStyle w:val="PreformattedText"/>
        <w:rPr/>
      </w:pPr>
      <w:r>
        <w:rPr/>
        <w:t>be subject to backup withholding at the rate of 31% with respect to dividends</w:t>
      </w:r>
    </w:p>
    <w:p>
      <w:pPr>
        <w:pStyle w:val="PreformattedText"/>
        <w:rPr/>
      </w:pPr>
      <w:r>
        <w:rPr/>
        <w:t>and proceeds of a redemption, unless you (a) are a corporation or come within</w:t>
      </w:r>
    </w:p>
    <w:p>
      <w:pPr>
        <w:pStyle w:val="PreformattedText"/>
        <w:rPr/>
      </w:pPr>
      <w:r>
        <w:rPr/>
        <w:t>certain other exempt categories and, when required, demonstrate this fact or (b)</w:t>
      </w:r>
    </w:p>
    <w:p>
      <w:pPr>
        <w:pStyle w:val="PreformattedText"/>
        <w:rPr/>
      </w:pPr>
      <w:r>
        <w:rPr/>
        <w:t>provide a correct taxpayer identification number, certify as to no loss of</w:t>
      </w:r>
    </w:p>
    <w:p>
      <w:pPr>
        <w:pStyle w:val="PreformattedText"/>
        <w:rPr/>
      </w:pPr>
      <w:r>
        <w:rPr/>
        <w:t>exemption from backup withholding and otherwise comply with applicable</w:t>
      </w:r>
    </w:p>
    <w:p>
      <w:pPr>
        <w:pStyle w:val="PreformattedText"/>
        <w:rPr/>
      </w:pPr>
      <w:r>
        <w:rPr/>
        <w:t>requirements of the backup withholding rules. Any amount withheld under these</w:t>
      </w:r>
    </w:p>
    <w:p>
      <w:pPr>
        <w:pStyle w:val="PreformattedText"/>
        <w:rPr/>
      </w:pPr>
      <w:r>
        <w:rPr/>
        <w:t>rules would be credited against your federal income tax liability. Amdocs may</w:t>
      </w:r>
    </w:p>
    <w:p>
      <w:pPr>
        <w:pStyle w:val="PreformattedText"/>
        <w:rPr/>
      </w:pPr>
      <w:r>
        <w:rPr/>
        <w:t>require you to establish an exemption from backup withholding or to make</w:t>
      </w:r>
    </w:p>
    <w:p>
      <w:pPr>
        <w:pStyle w:val="PreformattedText"/>
        <w:rPr/>
      </w:pPr>
      <w:r>
        <w:rPr/>
        <w:t>arrangements satisfactory to Amdocs with respect to the payment of backup</w:t>
      </w:r>
    </w:p>
    <w:p>
      <w:pPr>
        <w:pStyle w:val="PreformattedText"/>
        <w:rPr/>
      </w:pPr>
      <w:r>
        <w:rPr/>
        <w:t>withholding. If you do not provide Amdocs with your current taxpayer</w:t>
      </w:r>
    </w:p>
    <w:p>
      <w:pPr>
        <w:pStyle w:val="PreformattedText"/>
        <w:rPr/>
      </w:pPr>
      <w:r>
        <w:rPr/>
        <w:t>identification number, you may be subject to penalties imposed by the IRS.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CERTAIN GUERNSEY TAX CONSIDERATIONS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Under the laws of Guernsey as currently in effect, a holder of Amdocs</w:t>
      </w:r>
    </w:p>
    <w:p>
      <w:pPr>
        <w:pStyle w:val="PreformattedText"/>
        <w:rPr/>
      </w:pPr>
      <w:r>
        <w:rPr/>
        <w:t>ordinary shares who is not a resident of Guernsey and who does not carry on</w:t>
      </w:r>
    </w:p>
    <w:p>
      <w:pPr>
        <w:pStyle w:val="PreformattedText"/>
        <w:rPr/>
      </w:pPr>
      <w:r>
        <w:rPr/>
        <w:t>business in Guernsey through a permanent establishment situated there is (i)</w:t>
      </w:r>
    </w:p>
    <w:p>
      <w:pPr>
        <w:pStyle w:val="PreformattedText"/>
        <w:rPr/>
      </w:pPr>
      <w:r>
        <w:rPr/>
        <w:t>exempt from Guernsey income tax on dividends paid with respect to the ordinary</w:t>
      </w:r>
    </w:p>
    <w:p>
      <w:pPr>
        <w:pStyle w:val="PreformattedText"/>
        <w:rPr/>
      </w:pPr>
      <w:r>
        <w:rPr/>
        <w:t>shares and (ii) is not liable for Guernsey income tax on gains realized on sale</w:t>
      </w:r>
    </w:p>
    <w:p>
      <w:pPr>
        <w:pStyle w:val="PreformattedText"/>
        <w:rPr/>
      </w:pPr>
      <w:r>
        <w:rPr/>
        <w:t>or disposition of such ordinary shares. In addition, Guernsey does not impose a</w:t>
      </w:r>
    </w:p>
    <w:p>
      <w:pPr>
        <w:pStyle w:val="PreformattedText"/>
        <w:rPr/>
      </w:pPr>
      <w:r>
        <w:rPr/>
        <w:t>withholding tax on dividends paid by Amdocs to holders of ordinary shares. There</w:t>
      </w:r>
    </w:p>
    <w:p>
      <w:pPr>
        <w:pStyle w:val="PreformattedText"/>
        <w:rPr/>
      </w:pPr>
      <w:r>
        <w:rPr/>
        <w:t>are no capital gains, gift or inheritance taxes levied by Guernsey, and the</w:t>
      </w:r>
    </w:p>
    <w:p>
      <w:pPr>
        <w:pStyle w:val="PreformattedText"/>
        <w:rPr/>
      </w:pPr>
      <w:r>
        <w:rPr/>
        <w:t>ordinary shares generally are not subject to any transfer taxes, stamp duties or</w:t>
      </w:r>
    </w:p>
    <w:p>
      <w:pPr>
        <w:pStyle w:val="PreformattedText"/>
        <w:rPr/>
      </w:pPr>
      <w:r>
        <w:rPr/>
        <w:t>similar charges on issuance or transfer.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DELISTING AND DEREGISTRATION OF ITDS COMMON STOCK; NYSE LISTING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ITDS common stock currently is listed on the Nasdaq National Market under</w:t>
      </w:r>
    </w:p>
    <w:p>
      <w:pPr>
        <w:pStyle w:val="PreformattedText"/>
        <w:rPr/>
      </w:pPr>
      <w:r>
        <w:rPr/>
        <w:t>the symbol "ITDS." Upon consummation of the merger, ITDS common stock will be</w:t>
      </w:r>
    </w:p>
    <w:p>
      <w:pPr>
        <w:pStyle w:val="PreformattedText"/>
        <w:rPr/>
      </w:pPr>
      <w:r>
        <w:rPr/>
        <w:t>delisted from the Nasdaq National Market and deregistered under the Securities</w:t>
      </w:r>
    </w:p>
    <w:p>
      <w:pPr>
        <w:pStyle w:val="PreformattedText"/>
        <w:rPr/>
      </w:pPr>
      <w:r>
        <w:rPr/>
        <w:t>Exchange Act of 1934.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It is a condition to the merger that the Amdocs ordinary shares to be</w:t>
      </w:r>
    </w:p>
    <w:p>
      <w:pPr>
        <w:pStyle w:val="PreformattedText"/>
        <w:rPr/>
      </w:pPr>
      <w:r>
        <w:rPr/>
        <w:t>issued pursuant to the merger agreement be authorized for listing on the NYSE,</w:t>
      </w:r>
    </w:p>
    <w:p>
      <w:pPr>
        <w:pStyle w:val="PreformattedText"/>
        <w:rPr/>
      </w:pPr>
      <w:r>
        <w:rPr/>
        <w:t>subject to official notice of issuance. Application has been made for listing on</w:t>
      </w:r>
    </w:p>
    <w:p>
      <w:pPr>
        <w:pStyle w:val="PreformattedText"/>
        <w:rPr/>
      </w:pPr>
      <w:r>
        <w:rPr/>
        <w:t>the NYSE of the Amdocs ordinary shares to be issued in the merger. Following the</w:t>
      </w:r>
    </w:p>
    <w:p>
      <w:pPr>
        <w:pStyle w:val="PreformattedText"/>
        <w:rPr/>
      </w:pPr>
      <w:r>
        <w:rPr/>
        <w:t>merger, ITDS stockholders will be instructed to exchange their outstanding stock</w:t>
      </w:r>
    </w:p>
    <w:p>
      <w:pPr>
        <w:pStyle w:val="PreformattedText"/>
        <w:rPr/>
      </w:pPr>
      <w:r>
        <w:rPr/>
        <w:t>certificates for stock certificates representing ordinary shares of Amdocs. See</w:t>
      </w:r>
    </w:p>
    <w:p>
      <w:pPr>
        <w:pStyle w:val="PreformattedText"/>
        <w:rPr/>
      </w:pPr>
      <w:r>
        <w:rPr/>
        <w:t>"The Merger Agreement -- Exchange of Shares."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30</w:t>
      </w:r>
    </w:p>
    <w:p>
      <w:pPr>
        <w:pStyle w:val="PreformattedText"/>
        <w:rPr/>
      </w:pPr>
      <w:r>
        <w:rPr/>
        <w:t xml:space="preserve">   </w:t>
      </w:r>
      <w:r>
        <w:rPr/>
        <w:t>35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GOVERNMENTAL AND OTHER REGULATORY APPROVALS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U.S. ANTITRUST.  Under the Hart-Scott-Rodino Antitrust Improvements Act of</w:t>
      </w:r>
    </w:p>
    <w:p>
      <w:pPr>
        <w:pStyle w:val="PreformattedText"/>
        <w:rPr/>
      </w:pPr>
      <w:r>
        <w:rPr/>
        <w:t>1976 and the related rules, referred to as the HSR Act, the merger may not be</w:t>
      </w:r>
    </w:p>
    <w:p>
      <w:pPr>
        <w:pStyle w:val="PreformattedText"/>
        <w:rPr/>
      </w:pPr>
      <w:r>
        <w:rPr/>
        <w:t>consummated unless certain notification and report forms have been filed with</w:t>
      </w:r>
    </w:p>
    <w:p>
      <w:pPr>
        <w:pStyle w:val="PreformattedText"/>
        <w:rPr/>
      </w:pPr>
      <w:r>
        <w:rPr/>
        <w:t>certain government agencies and specified waiting period requirements have been</w:t>
      </w:r>
    </w:p>
    <w:p>
      <w:pPr>
        <w:pStyle w:val="PreformattedText"/>
        <w:rPr/>
      </w:pPr>
      <w:r>
        <w:rPr/>
        <w:t>satisfied. Amdocs and ITDS applied to the U.S. Federal Trade Commission, or the</w:t>
      </w:r>
    </w:p>
    <w:p>
      <w:pPr>
        <w:pStyle w:val="PreformattedText"/>
        <w:rPr/>
      </w:pPr>
      <w:r>
        <w:rPr/>
        <w:t>FTC, and the Antitrust Division of the U.S. Department of Justice, or the DOJ,</w:t>
      </w:r>
    </w:p>
    <w:p>
      <w:pPr>
        <w:pStyle w:val="PreformattedText"/>
        <w:rPr/>
      </w:pPr>
      <w:r>
        <w:rPr/>
        <w:t>for clearance under this requirement on September 27, 1999. The waiting period</w:t>
      </w:r>
    </w:p>
    <w:p>
      <w:pPr>
        <w:pStyle w:val="PreformattedText"/>
        <w:rPr/>
      </w:pPr>
      <w:r>
        <w:rPr/>
        <w:t>with respect to each of Amdocs and ITDS was terminated on October 14, 1999.</w:t>
      </w:r>
    </w:p>
    <w:p>
      <w:pPr>
        <w:pStyle w:val="PreformattedText"/>
        <w:rPr/>
      </w:pPr>
      <w:r>
        <w:rPr/>
        <w:t>However, at any time before or after the closing of the merger, the FTC, the DOJ</w:t>
      </w:r>
    </w:p>
    <w:p>
      <w:pPr>
        <w:pStyle w:val="PreformattedText"/>
        <w:rPr/>
      </w:pPr>
      <w:r>
        <w:rPr/>
        <w:t>or any other person could take action under the antitrust laws, including</w:t>
      </w:r>
    </w:p>
    <w:p>
      <w:pPr>
        <w:pStyle w:val="PreformattedText"/>
        <w:rPr/>
      </w:pPr>
      <w:r>
        <w:rPr/>
        <w:t>seeking to enjoin the completion of the merger or seeking the divestiture of</w:t>
      </w:r>
    </w:p>
    <w:p>
      <w:pPr>
        <w:pStyle w:val="PreformattedText"/>
        <w:rPr/>
      </w:pPr>
      <w:r>
        <w:rPr/>
        <w:t>substantial assets by Amdocs or ITDS. Although Amdocs and ITDS do not believe</w:t>
      </w:r>
    </w:p>
    <w:p>
      <w:pPr>
        <w:pStyle w:val="PreformattedText"/>
        <w:rPr/>
      </w:pPr>
      <w:r>
        <w:rPr/>
        <w:t>that there are substantive grounds for such challenge, we cannot assure you that</w:t>
      </w:r>
    </w:p>
    <w:p>
      <w:pPr>
        <w:pStyle w:val="PreformattedText"/>
        <w:rPr/>
      </w:pPr>
      <w:r>
        <w:rPr/>
        <w:t>a challenge to the merger on antitrust grounds will not be made or that, if such</w:t>
      </w:r>
    </w:p>
    <w:p>
      <w:pPr>
        <w:pStyle w:val="PreformattedText"/>
        <w:rPr/>
      </w:pPr>
      <w:r>
        <w:rPr/>
        <w:t>a challenge is made, it would not be successful.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GENERAL.  The merger agreement provides that the parties to the merger</w:t>
      </w:r>
    </w:p>
    <w:p>
      <w:pPr>
        <w:pStyle w:val="PreformattedText"/>
        <w:rPr/>
      </w:pPr>
      <w:r>
        <w:rPr/>
        <w:t>agreement will use all reasonable efforts to take all actions and do all things</w:t>
      </w:r>
    </w:p>
    <w:p>
      <w:pPr>
        <w:pStyle w:val="PreformattedText"/>
        <w:rPr/>
      </w:pPr>
      <w:r>
        <w:rPr/>
        <w:t>required under applicable laws and regulations to complete the merger agreement,</w:t>
      </w:r>
    </w:p>
    <w:p>
      <w:pPr>
        <w:pStyle w:val="PreformattedText"/>
        <w:rPr/>
      </w:pPr>
      <w:r>
        <w:rPr/>
        <w:t>including using their best efforts to avoid the entry of, or to have vacated,</w:t>
      </w:r>
    </w:p>
    <w:p>
      <w:pPr>
        <w:pStyle w:val="PreformattedText"/>
        <w:rPr/>
      </w:pPr>
      <w:r>
        <w:rPr/>
        <w:t>any order or judgment that would prevent consummation of the merger.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ACCOUNTING TREATMENT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merger will be accounted for by Amdocs as a purchase for financial</w:t>
      </w:r>
    </w:p>
    <w:p>
      <w:pPr>
        <w:pStyle w:val="PreformattedText"/>
        <w:rPr/>
      </w:pPr>
      <w:r>
        <w:rPr/>
        <w:t>reporting purposes in accordance with United States generally accepted</w:t>
      </w:r>
    </w:p>
    <w:p>
      <w:pPr>
        <w:pStyle w:val="PreformattedText"/>
        <w:rPr/>
      </w:pPr>
      <w:r>
        <w:rPr/>
        <w:t>accounting principles. For purposes of preparing Amdocs' consolidated financial</w:t>
      </w:r>
    </w:p>
    <w:p>
      <w:pPr>
        <w:pStyle w:val="PreformattedText"/>
        <w:rPr/>
      </w:pPr>
      <w:r>
        <w:rPr/>
        <w:t>statements, Amdocs will establish a new accounting basis for ITDS' assets and</w:t>
      </w:r>
    </w:p>
    <w:p>
      <w:pPr>
        <w:pStyle w:val="PreformattedText"/>
        <w:rPr/>
      </w:pPr>
      <w:r>
        <w:rPr/>
        <w:t>liabilities based upon their fair values, the merger consideration and the costs</w:t>
      </w:r>
    </w:p>
    <w:p>
      <w:pPr>
        <w:pStyle w:val="PreformattedText"/>
        <w:rPr/>
      </w:pPr>
      <w:r>
        <w:rPr/>
        <w:t>of the merger. Any excess of cost over the fair value of the net tangible assets</w:t>
      </w:r>
    </w:p>
    <w:p>
      <w:pPr>
        <w:pStyle w:val="PreformattedText"/>
        <w:rPr/>
      </w:pPr>
      <w:r>
        <w:rPr/>
        <w:t>of ITDS will be allocated to identifiable intangible assets, including</w:t>
      </w:r>
    </w:p>
    <w:p>
      <w:pPr>
        <w:pStyle w:val="PreformattedText"/>
        <w:rPr/>
      </w:pPr>
      <w:r>
        <w:rPr/>
        <w:t>intellectual property and in-process research and development costs, and the</w:t>
      </w:r>
    </w:p>
    <w:p>
      <w:pPr>
        <w:pStyle w:val="PreformattedText"/>
        <w:rPr/>
      </w:pPr>
      <w:r>
        <w:rPr/>
        <w:t>remainder to goodwill. A final determination of the intangible asset lives and</w:t>
      </w:r>
    </w:p>
    <w:p>
      <w:pPr>
        <w:pStyle w:val="PreformattedText"/>
        <w:rPr/>
      </w:pPr>
      <w:r>
        <w:rPr/>
        <w:t>required purchase accounting adjustments, including the allocation of the</w:t>
      </w:r>
    </w:p>
    <w:p>
      <w:pPr>
        <w:pStyle w:val="PreformattedText"/>
        <w:rPr/>
      </w:pPr>
      <w:r>
        <w:rPr/>
        <w:t>purchase price to the assets acquired and liabilities assumed based on their</w:t>
      </w:r>
    </w:p>
    <w:p>
      <w:pPr>
        <w:pStyle w:val="PreformattedText"/>
        <w:rPr/>
      </w:pPr>
      <w:r>
        <w:rPr/>
        <w:t>respective fair values, has not yet been made. Accordingly, the purchase</w:t>
      </w:r>
    </w:p>
    <w:p>
      <w:pPr>
        <w:pStyle w:val="PreformattedText"/>
        <w:rPr/>
      </w:pPr>
      <w:r>
        <w:rPr/>
        <w:t>accounting adjustments made in connection with the development of the Amdocs</w:t>
      </w:r>
    </w:p>
    <w:p>
      <w:pPr>
        <w:pStyle w:val="PreformattedText"/>
        <w:rPr/>
      </w:pPr>
      <w:r>
        <w:rPr/>
        <w:t>unaudited pro forma condensed combined financial information appearing elsewhere</w:t>
      </w:r>
    </w:p>
    <w:p>
      <w:pPr>
        <w:pStyle w:val="PreformattedText"/>
        <w:rPr/>
      </w:pPr>
      <w:r>
        <w:rPr/>
        <w:t>in this proxy statement/prospectus are preliminary and have been made solely for</w:t>
      </w:r>
    </w:p>
    <w:p>
      <w:pPr>
        <w:pStyle w:val="PreformattedText"/>
        <w:rPr/>
      </w:pPr>
      <w:r>
        <w:rPr/>
        <w:t>purposes of developing the pro forma information included in this proxy</w:t>
      </w:r>
    </w:p>
    <w:p>
      <w:pPr>
        <w:pStyle w:val="PreformattedText"/>
        <w:rPr/>
      </w:pPr>
      <w:r>
        <w:rPr/>
        <w:t>statement/prospectus. Amdocs has commenced a study to determine the fair value</w:t>
      </w:r>
    </w:p>
    <w:p>
      <w:pPr>
        <w:pStyle w:val="PreformattedText"/>
        <w:rPr/>
      </w:pPr>
      <w:r>
        <w:rPr/>
        <w:t>of certain of ITDS' assets and liabilities and will make appropriate purchase</w:t>
      </w:r>
    </w:p>
    <w:p>
      <w:pPr>
        <w:pStyle w:val="PreformattedText"/>
        <w:rPr/>
      </w:pPr>
      <w:r>
        <w:rPr/>
        <w:t>accounting adjustments upon completion of that study. Final valuation</w:t>
      </w:r>
    </w:p>
    <w:p>
      <w:pPr>
        <w:pStyle w:val="PreformattedText"/>
        <w:rPr/>
      </w:pPr>
      <w:r>
        <w:rPr/>
        <w:t>adjustments may cause certain of the intangibles to be amortized over a shorter</w:t>
      </w:r>
    </w:p>
    <w:p>
      <w:pPr>
        <w:pStyle w:val="PreformattedText"/>
        <w:rPr/>
      </w:pPr>
      <w:r>
        <w:rPr/>
        <w:t>life than the goodwill amortization period of 15 years. Any amounts that may be</w:t>
      </w:r>
    </w:p>
    <w:p>
      <w:pPr>
        <w:pStyle w:val="PreformattedText"/>
        <w:rPr/>
      </w:pPr>
      <w:r>
        <w:rPr/>
        <w:t>allocable to in-process research and development costs would be recorded as a</w:t>
      </w:r>
    </w:p>
    <w:p>
      <w:pPr>
        <w:pStyle w:val="PreformattedText"/>
        <w:rPr/>
      </w:pPr>
      <w:r>
        <w:rPr/>
        <w:t>one-time charge immediately following the consummation of the merger. For</w:t>
      </w:r>
    </w:p>
    <w:p>
      <w:pPr>
        <w:pStyle w:val="PreformattedText"/>
        <w:rPr/>
      </w:pPr>
      <w:r>
        <w:rPr/>
        <w:t>financial reporting purposes, the results of operations of ITDS will be included</w:t>
      </w:r>
    </w:p>
    <w:p>
      <w:pPr>
        <w:pStyle w:val="PreformattedText"/>
        <w:rPr/>
      </w:pPr>
      <w:r>
        <w:rPr/>
        <w:t>in Amdocs' consolidated statement of operations following the merger. See</w:t>
      </w:r>
    </w:p>
    <w:p>
      <w:pPr>
        <w:pStyle w:val="PreformattedText"/>
        <w:rPr/>
      </w:pPr>
      <w:r>
        <w:rPr/>
        <w:t>"Amdocs Unaudited Pro Forma Condensed Combined Financial Information."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INTERESTS OF ITDS' EXECUTIVE OFFICERS AND DIRECTORS IN THE MERGER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considering the recommendation of the ITDS Board to approve the merger,</w:t>
      </w:r>
    </w:p>
    <w:p>
      <w:pPr>
        <w:pStyle w:val="PreformattedText"/>
        <w:rPr/>
      </w:pPr>
      <w:r>
        <w:rPr/>
        <w:t>you should be aware that the executive officers and directors of ITDS have</w:t>
      </w:r>
    </w:p>
    <w:p>
      <w:pPr>
        <w:pStyle w:val="PreformattedText"/>
        <w:rPr/>
      </w:pPr>
      <w:r>
        <w:rPr/>
        <w:t>interests in the merger that are different from, or in addition to, the</w:t>
      </w:r>
    </w:p>
    <w:p>
      <w:pPr>
        <w:pStyle w:val="PreformattedText"/>
        <w:rPr/>
      </w:pPr>
      <w:r>
        <w:rPr/>
        <w:t>interests of stockholders generally. The ITDS Board recognized these interests</w:t>
      </w:r>
    </w:p>
    <w:p>
      <w:pPr>
        <w:pStyle w:val="PreformattedText"/>
        <w:rPr/>
      </w:pPr>
      <w:r>
        <w:rPr/>
        <w:t>and determined that they neither supported nor detracted from the advisability</w:t>
      </w:r>
    </w:p>
    <w:p>
      <w:pPr>
        <w:pStyle w:val="PreformattedText"/>
        <w:rPr/>
      </w:pPr>
      <w:r>
        <w:rPr/>
        <w:t>of the merger.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These interests include: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accelerated vesting of stock options,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employment and severance agreements,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certain bonuses to be received after the merger,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indemnification and directors' and officers' liability insurance.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31</w:t>
      </w:r>
    </w:p>
    <w:p>
      <w:pPr>
        <w:pStyle w:val="PreformattedText"/>
        <w:rPr/>
      </w:pPr>
      <w:r>
        <w:rPr/>
        <w:t xml:space="preserve">   </w:t>
      </w:r>
      <w:r>
        <w:rPr/>
        <w:t>36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evaluating the fairness of the merger to the stockholders of ITDS, the</w:t>
      </w:r>
    </w:p>
    <w:p>
      <w:pPr>
        <w:pStyle w:val="PreformattedText"/>
        <w:rPr/>
      </w:pPr>
      <w:r>
        <w:rPr/>
        <w:t>ITDS board took into account these interests. These interests are summarized</w:t>
      </w:r>
    </w:p>
    <w:p>
      <w:pPr>
        <w:pStyle w:val="PreformattedText"/>
        <w:rPr/>
      </w:pPr>
      <w:r>
        <w:rPr/>
        <w:t>below: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STOCK OPTIONS.  The following table sets forth, as of October 22, 1999, the</w:t>
      </w:r>
    </w:p>
    <w:p>
      <w:pPr>
        <w:pStyle w:val="PreformattedText"/>
        <w:rPr/>
      </w:pPr>
      <w:r>
        <w:rPr/>
        <w:t>number of stock options to purchase ITDS common stock held by the directors and</w:t>
      </w:r>
    </w:p>
    <w:p>
      <w:pPr>
        <w:pStyle w:val="PreformattedText"/>
        <w:rPr/>
      </w:pPr>
      <w:r>
        <w:rPr/>
        <w:t>executive officers of ITDS. As of the effective time of the merger, all stock</w:t>
      </w:r>
    </w:p>
    <w:p>
      <w:pPr>
        <w:pStyle w:val="PreformattedText"/>
        <w:rPr/>
      </w:pPr>
      <w:r>
        <w:rPr/>
        <w:t>options held by directors and executive officers (1) will become fully vested</w:t>
      </w:r>
    </w:p>
    <w:p>
      <w:pPr>
        <w:pStyle w:val="PreformattedText"/>
        <w:rPr/>
      </w:pPr>
      <w:r>
        <w:rPr/>
        <w:t>and (2) will be converted into stock options to purchase Amdocs ordinary shares</w:t>
      </w:r>
    </w:p>
    <w:p>
      <w:pPr>
        <w:pStyle w:val="PreformattedText"/>
        <w:rPr/>
      </w:pPr>
      <w:r>
        <w:rPr/>
        <w:t>at the exchange ratio. See "The Merger Agreement -- Treatment of ITDS Stock</w:t>
      </w:r>
    </w:p>
    <w:p>
      <w:pPr>
        <w:pStyle w:val="PreformattedText"/>
        <w:rPr/>
      </w:pPr>
      <w:r>
        <w:rPr/>
        <w:t>Options."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NUMBER OF OPTIONS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TO PURCHASE       EXERCISE</w:t>
      </w:r>
    </w:p>
    <w:p>
      <w:pPr>
        <w:pStyle w:val="PreformattedText"/>
        <w:rPr/>
      </w:pPr>
      <w:r>
        <w:rPr/>
        <w:t>NAME                                                            ITDS COMMON STOCK     PRICE</w:t>
      </w:r>
    </w:p>
    <w:p>
      <w:pPr>
        <w:pStyle w:val="PreformattedText"/>
        <w:rPr/>
      </w:pPr>
      <w:r>
        <w:rPr/>
        <w:t>- ----                                                            -----------------    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</w:t>
      </w:r>
    </w:p>
    <w:p>
      <w:pPr>
        <w:pStyle w:val="PreformattedText"/>
        <w:rPr/>
      </w:pPr>
      <w:r>
        <w:rPr/>
        <w:t>Peter P. Bassermann.........................................          150,000         $16.25</w:t>
      </w:r>
    </w:p>
    <w:p>
      <w:pPr>
        <w:pStyle w:val="PreformattedText"/>
        <w:rPr/>
      </w:pPr>
      <w:r>
        <w:rPr/>
        <w:t xml:space="preserve">                                                                      </w:t>
      </w:r>
      <w:r>
        <w:rPr/>
        <w:t>100,000         $26.75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50,000         $11.94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---------</w:t>
      </w:r>
    </w:p>
    <w:p>
      <w:pPr>
        <w:pStyle w:val="PreformattedText"/>
        <w:rPr/>
      </w:pPr>
      <w:r>
        <w:rPr/>
        <w:t xml:space="preserve">                                                                      </w:t>
      </w:r>
      <w:r>
        <w:rPr/>
        <w:t>300,000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=========</w:t>
      </w:r>
    </w:p>
    <w:p>
      <w:pPr>
        <w:pStyle w:val="PreformattedText"/>
        <w:rPr/>
      </w:pPr>
      <w:r>
        <w:rPr/>
        <w:t>Lewis D. Bakes..............................................               --</w:t>
      </w:r>
    </w:p>
    <w:p>
      <w:pPr>
        <w:pStyle w:val="PreformattedText"/>
        <w:rPr/>
      </w:pPr>
      <w:r>
        <w:rPr/>
        <w:t>Stuart L. Bell..............................................           37,500         $ 7.75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15,000         $11.50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25,000         $26.75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---------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77,500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=========</w:t>
      </w:r>
    </w:p>
    <w:p>
      <w:pPr>
        <w:pStyle w:val="PreformattedText"/>
        <w:rPr/>
      </w:pPr>
      <w:r>
        <w:rPr/>
        <w:t>Samuel L. Jacob.............................................           25,000         $24.38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=========</w:t>
      </w:r>
    </w:p>
    <w:p>
      <w:pPr>
        <w:pStyle w:val="PreformattedText"/>
        <w:rPr/>
      </w:pPr>
      <w:r>
        <w:rPr/>
        <w:t>Joseph A. Juliano...........................................           47,250         $ 7.75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15,000         $11.50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8,500         $24.13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7,500         $10.25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---------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78,250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=========</w:t>
      </w:r>
    </w:p>
    <w:p>
      <w:pPr>
        <w:pStyle w:val="PreformattedText"/>
        <w:rPr/>
      </w:pPr>
      <w:r>
        <w:rPr/>
        <w:t>Harvey M. Krueger...........................................           25,000         $24.38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=========</w:t>
      </w:r>
    </w:p>
    <w:p>
      <w:pPr>
        <w:pStyle w:val="PreformattedText"/>
        <w:rPr/>
      </w:pPr>
      <w:r>
        <w:rPr/>
        <w:t>Peter L. Masanotti..........................................           49,000         $ 7.75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15,000         $11.50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31,500         $15.50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75,000         $26.75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75,000         $10.25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---------</w:t>
      </w:r>
    </w:p>
    <w:p>
      <w:pPr>
        <w:pStyle w:val="PreformattedText"/>
        <w:rPr/>
      </w:pPr>
      <w:r>
        <w:rPr/>
        <w:t xml:space="preserve">                                                                      </w:t>
      </w:r>
      <w:r>
        <w:rPr/>
        <w:t>245,500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=========</w:t>
      </w:r>
    </w:p>
    <w:p>
      <w:pPr>
        <w:pStyle w:val="PreformattedText"/>
        <w:rPr/>
      </w:pPr>
      <w:r>
        <w:rPr/>
        <w:t>Michael P. Neuscheler.......................................           60,000         $12.50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=========</w:t>
      </w:r>
    </w:p>
    <w:p>
      <w:pPr>
        <w:pStyle w:val="PreformattedText"/>
        <w:rPr/>
      </w:pPr>
      <w:r>
        <w:rPr/>
        <w:t>Kevin M. Piltz..............................................           37,500         $16.33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37,500         $15.17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50,000         $26.75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75,000         $10.25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---------</w:t>
      </w:r>
    </w:p>
    <w:p>
      <w:pPr>
        <w:pStyle w:val="PreformattedText"/>
        <w:rPr/>
      </w:pPr>
      <w:r>
        <w:rPr/>
        <w:t xml:space="preserve">                                                                      </w:t>
      </w:r>
      <w:r>
        <w:rPr/>
        <w:t>200,000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=========</w:t>
      </w:r>
    </w:p>
    <w:p>
      <w:pPr>
        <w:pStyle w:val="PreformattedText"/>
        <w:rPr/>
      </w:pPr>
      <w:r>
        <w:rPr/>
        <w:t>Stephen J. Saft.............................................           37,500         $11.50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25,000         $26.75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---------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62,500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=========</w:t>
      </w:r>
    </w:p>
    <w:p>
      <w:pPr>
        <w:pStyle w:val="PreformattedText"/>
        <w:rPr/>
      </w:pPr>
      <w:r>
        <w:rPr/>
        <w:t>Susan L. Yezzi..............................................           75,000         $15.17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25,000         $26.75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75,000         $10.25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---------</w:t>
      </w:r>
    </w:p>
    <w:p>
      <w:pPr>
        <w:pStyle w:val="PreformattedText"/>
        <w:rPr/>
      </w:pPr>
      <w:r>
        <w:rPr/>
        <w:t xml:space="preserve">                                                                      </w:t>
      </w:r>
      <w:r>
        <w:rPr/>
        <w:t>175,000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=========</w:t>
      </w:r>
    </w:p>
    <w:p>
      <w:pPr>
        <w:pStyle w:val="PreformattedText"/>
        <w:rPr/>
      </w:pPr>
      <w:r>
        <w:rPr/>
        <w:t>Total.......................................................        1,248,750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32</w:t>
      </w:r>
    </w:p>
    <w:p>
      <w:pPr>
        <w:pStyle w:val="PreformattedText"/>
        <w:rPr/>
      </w:pPr>
      <w:r>
        <w:rPr/>
        <w:t xml:space="preserve">   </w:t>
      </w:r>
      <w:r>
        <w:rPr/>
        <w:t>37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EMPLOYMENT AND SEVERANCE AGREEMENTS.  In connection with the merger, Peter</w:t>
      </w:r>
    </w:p>
    <w:p>
      <w:pPr>
        <w:pStyle w:val="PreformattedText"/>
        <w:rPr/>
      </w:pPr>
      <w:r>
        <w:rPr/>
        <w:t>P. Bassermann and Lewis D. Bakes entered into amendments to their employment</w:t>
      </w:r>
    </w:p>
    <w:p>
      <w:pPr>
        <w:pStyle w:val="PreformattedText"/>
        <w:rPr/>
      </w:pPr>
      <w:r>
        <w:rPr/>
        <w:t>agreements with ITDS that become effective upon the merger. These agreements</w:t>
      </w:r>
    </w:p>
    <w:p>
      <w:pPr>
        <w:pStyle w:val="PreformattedText"/>
        <w:rPr/>
      </w:pPr>
      <w:r>
        <w:rPr/>
        <w:t>provide, among other things, for the following: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upon the consummation of a change of control of ITDS, Messrs. Bassermann</w:t>
      </w:r>
    </w:p>
    <w:p>
      <w:pPr>
        <w:pStyle w:val="PreformattedText"/>
        <w:rPr/>
      </w:pPr>
      <w:r>
        <w:rPr/>
        <w:t xml:space="preserve">       </w:t>
      </w:r>
      <w:r>
        <w:rPr/>
        <w:t>and Bakes will each receive a lump sum payment of $600,000;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following the consummation of a change of control of ITDS, Mr. Bassermann</w:t>
      </w:r>
    </w:p>
    <w:p>
      <w:pPr>
        <w:pStyle w:val="PreformattedText"/>
        <w:rPr/>
      </w:pPr>
      <w:r>
        <w:rPr/>
        <w:t xml:space="preserve">       </w:t>
      </w:r>
      <w:r>
        <w:rPr/>
        <w:t>will be granted an option to purchase 30,000 ordinary shares of Amdocs</w:t>
      </w:r>
    </w:p>
    <w:p>
      <w:pPr>
        <w:pStyle w:val="PreformattedText"/>
        <w:rPr/>
      </w:pPr>
      <w:r>
        <w:rPr/>
        <w:t xml:space="preserve">       </w:t>
      </w:r>
      <w:r>
        <w:rPr/>
        <w:t>and Mr. Bakes shall be granted an option to purchase 40,000 ordinary</w:t>
      </w:r>
    </w:p>
    <w:p>
      <w:pPr>
        <w:pStyle w:val="PreformattedText"/>
        <w:rPr/>
      </w:pPr>
      <w:r>
        <w:rPr/>
        <w:t xml:space="preserve">       </w:t>
      </w:r>
      <w:r>
        <w:rPr/>
        <w:t>shares of Amdocs;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Messrs. Bassermann and Bakes will each be paid a bonus of $220,000 on</w:t>
      </w:r>
    </w:p>
    <w:p>
      <w:pPr>
        <w:pStyle w:val="PreformattedText"/>
        <w:rPr/>
      </w:pPr>
      <w:r>
        <w:rPr/>
        <w:t xml:space="preserve">       </w:t>
      </w:r>
      <w:r>
        <w:rPr/>
        <w:t>January 31, 2000;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Messrs. Bassermann and Bakes will each be entitled to receive performance</w:t>
      </w:r>
    </w:p>
    <w:p>
      <w:pPr>
        <w:pStyle w:val="PreformattedText"/>
        <w:rPr/>
      </w:pPr>
      <w:r>
        <w:rPr/>
        <w:t xml:space="preserve">       </w:t>
      </w:r>
      <w:r>
        <w:rPr/>
        <w:t>bonuses of up to $380,000 upon the happening of specified events.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addition, certain other executive officers of ITDS have employment</w:t>
      </w:r>
    </w:p>
    <w:p>
      <w:pPr>
        <w:pStyle w:val="PreformattedText"/>
        <w:rPr/>
      </w:pPr>
      <w:r>
        <w:rPr/>
        <w:t>agreements with ITDS. These persons include Peter L. Masanotti, Michael P.</w:t>
      </w:r>
    </w:p>
    <w:p>
      <w:pPr>
        <w:pStyle w:val="PreformattedText"/>
        <w:rPr/>
      </w:pPr>
      <w:r>
        <w:rPr/>
        <w:t>Neuscheler, Kevin M. Piltz and Susan L. Yezzi. The employment agreements</w:t>
      </w:r>
    </w:p>
    <w:p>
      <w:pPr>
        <w:pStyle w:val="PreformattedText"/>
        <w:rPr/>
      </w:pPr>
      <w:r>
        <w:rPr/>
        <w:t>provide, among other things, that upon a change of control of ITDS, Mr.</w:t>
      </w:r>
    </w:p>
    <w:p>
      <w:pPr>
        <w:pStyle w:val="PreformattedText"/>
        <w:rPr/>
      </w:pPr>
      <w:r>
        <w:rPr/>
        <w:t>Masanotti and Ms. Yezzi will each be eligible to receive a lump sum payment</w:t>
      </w:r>
    </w:p>
    <w:p>
      <w:pPr>
        <w:pStyle w:val="PreformattedText"/>
        <w:rPr/>
      </w:pPr>
      <w:r>
        <w:rPr/>
        <w:t>equal to 36 months of his or her base salary within 30 days of the change in</w:t>
      </w:r>
    </w:p>
    <w:p>
      <w:pPr>
        <w:pStyle w:val="PreformattedText"/>
        <w:rPr/>
      </w:pPr>
      <w:r>
        <w:rPr/>
        <w:t>control and Messrs. Piltz and Neuscheler will each be eligible to receive a lump</w:t>
      </w:r>
    </w:p>
    <w:p>
      <w:pPr>
        <w:pStyle w:val="PreformattedText"/>
        <w:rPr/>
      </w:pPr>
      <w:r>
        <w:rPr/>
        <w:t>sum payment equal to 12 months of his base salary within 30 days of the change</w:t>
      </w:r>
    </w:p>
    <w:p>
      <w:pPr>
        <w:pStyle w:val="PreformattedText"/>
        <w:rPr/>
      </w:pPr>
      <w:r>
        <w:rPr/>
        <w:t>in control.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RETENTION BONUSES.  The merger agreement provides for the payment of</w:t>
      </w:r>
    </w:p>
    <w:p>
      <w:pPr>
        <w:pStyle w:val="PreformattedText"/>
        <w:rPr/>
      </w:pPr>
      <w:r>
        <w:rPr/>
        <w:t>retention bonuses having an aggregate value of approximately $3,500,000 to</w:t>
      </w:r>
    </w:p>
    <w:p>
      <w:pPr>
        <w:pStyle w:val="PreformattedText"/>
        <w:rPr/>
      </w:pPr>
      <w:r>
        <w:rPr/>
        <w:t>certain key employees of ITDS who remain in good standing with ITDS after the</w:t>
      </w:r>
    </w:p>
    <w:p>
      <w:pPr>
        <w:pStyle w:val="PreformattedText"/>
        <w:rPr/>
      </w:pPr>
      <w:r>
        <w:rPr/>
        <w:t>effective date of the merger.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INDEMNIFICATION AND DIRECTORS AND OFFICERS' LIABILITY INSURANCE.  The</w:t>
      </w:r>
    </w:p>
    <w:p>
      <w:pPr>
        <w:pStyle w:val="PreformattedText"/>
        <w:rPr/>
      </w:pPr>
      <w:r>
        <w:rPr/>
        <w:t>merger agreement provides that Amdocs and the surviving corporation will</w:t>
      </w:r>
    </w:p>
    <w:p>
      <w:pPr>
        <w:pStyle w:val="PreformattedText"/>
        <w:rPr/>
      </w:pPr>
      <w:r>
        <w:rPr/>
        <w:t>indemnify the present and former directors and officers of ITDS to the fullest</w:t>
      </w:r>
    </w:p>
    <w:p>
      <w:pPr>
        <w:pStyle w:val="PreformattedText"/>
        <w:rPr/>
      </w:pPr>
      <w:r>
        <w:rPr/>
        <w:t>extent permitted by law against any liabilities or expenses incurred in</w:t>
      </w:r>
    </w:p>
    <w:p>
      <w:pPr>
        <w:pStyle w:val="PreformattedText"/>
        <w:rPr/>
      </w:pPr>
      <w:r>
        <w:rPr/>
        <w:t>connection with any claim or proceeding arising out of matters existing or</w:t>
      </w:r>
    </w:p>
    <w:p>
      <w:pPr>
        <w:pStyle w:val="PreformattedText"/>
        <w:rPr/>
      </w:pPr>
      <w:r>
        <w:rPr/>
        <w:t>occurring at or prior to the closing of the merger. The merger agreement further</w:t>
      </w:r>
    </w:p>
    <w:p>
      <w:pPr>
        <w:pStyle w:val="PreformattedText"/>
        <w:rPr/>
      </w:pPr>
      <w:r>
        <w:rPr/>
        <w:t>provides that, for a period of six years following the closing of the merger,</w:t>
      </w:r>
    </w:p>
    <w:p>
      <w:pPr>
        <w:pStyle w:val="PreformattedText"/>
        <w:rPr/>
      </w:pPr>
      <w:r>
        <w:rPr/>
        <w:t>Amdocs and the surviving corporation will maintain a policy of officers' and</w:t>
      </w:r>
    </w:p>
    <w:p>
      <w:pPr>
        <w:pStyle w:val="PreformattedText"/>
        <w:rPr/>
      </w:pPr>
      <w:r>
        <w:rPr/>
        <w:t>directors' liability insurance for acts and omissions occurring on or prior to</w:t>
      </w:r>
    </w:p>
    <w:p>
      <w:pPr>
        <w:pStyle w:val="PreformattedText"/>
        <w:rPr/>
      </w:pPr>
      <w:r>
        <w:rPr/>
        <w:t>the closing of the merger on terms substantially no less advantageous than ITDS'</w:t>
      </w:r>
    </w:p>
    <w:p>
      <w:pPr>
        <w:pStyle w:val="PreformattedText"/>
        <w:rPr/>
      </w:pPr>
      <w:r>
        <w:rPr/>
        <w:t>current policy, provided that the surviving corporation will not be required to</w:t>
      </w:r>
    </w:p>
    <w:p>
      <w:pPr>
        <w:pStyle w:val="PreformattedText"/>
        <w:rPr/>
      </w:pPr>
      <w:r>
        <w:rPr/>
        <w:t>pay annual premiums in excess of 150% of the aggregate premiums paid by ITDS in</w:t>
      </w:r>
    </w:p>
    <w:p>
      <w:pPr>
        <w:pStyle w:val="PreformattedText"/>
        <w:rPr/>
      </w:pPr>
      <w:r>
        <w:rPr/>
        <w:t>the fiscal year ending December 31, 1999 to procure that insurance.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RESALES OF AMDOCS ORDINARY SHARES ISSUED IN CONNECTION WITH THE MERGER;</w:t>
      </w:r>
    </w:p>
    <w:p>
      <w:pPr>
        <w:pStyle w:val="PreformattedText"/>
        <w:rPr/>
      </w:pPr>
      <w:r>
        <w:rPr/>
        <w:t>AFFILIATE AGREEMENTS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Amdocs ordinary shares issued in connection with the merger will be freely</w:t>
      </w:r>
    </w:p>
    <w:p>
      <w:pPr>
        <w:pStyle w:val="PreformattedText"/>
        <w:rPr/>
      </w:pPr>
      <w:r>
        <w:rPr/>
        <w:t>transferable, except that Amdocs ordinary shares received by persons who are</w:t>
      </w:r>
    </w:p>
    <w:p>
      <w:pPr>
        <w:pStyle w:val="PreformattedText"/>
        <w:rPr/>
      </w:pPr>
      <w:r>
        <w:rPr/>
        <w:t>deemed to be "affiliates," as that term is defined by Rule 144 under the</w:t>
      </w:r>
    </w:p>
    <w:p>
      <w:pPr>
        <w:pStyle w:val="PreformattedText"/>
        <w:rPr/>
      </w:pPr>
      <w:r>
        <w:rPr/>
        <w:t>Securities Act of ITDS at the effective time of the merger may be resold by them</w:t>
      </w:r>
    </w:p>
    <w:p>
      <w:pPr>
        <w:pStyle w:val="PreformattedText"/>
        <w:rPr/>
      </w:pPr>
      <w:r>
        <w:rPr/>
        <w:t>only in transactions permitted by the resale provisions of Rule 145 under the</w:t>
      </w:r>
    </w:p>
    <w:p>
      <w:pPr>
        <w:pStyle w:val="PreformattedText"/>
        <w:rPr/>
      </w:pPr>
      <w:r>
        <w:rPr/>
        <w:t>Securities Act or as otherwise permitted under the Securities Act. ITDS has</w:t>
      </w:r>
    </w:p>
    <w:p>
      <w:pPr>
        <w:pStyle w:val="PreformattedText"/>
        <w:rPr/>
      </w:pPr>
      <w:r>
        <w:rPr/>
        <w:t>agreed that it will use its reasonable best efforts to cause each of its</w:t>
      </w:r>
    </w:p>
    <w:p>
      <w:pPr>
        <w:pStyle w:val="PreformattedText"/>
        <w:rPr/>
      </w:pPr>
      <w:r>
        <w:rPr/>
        <w:t>executive officers and directors and persons who may be affiliates to execute a</w:t>
      </w:r>
    </w:p>
    <w:p>
      <w:pPr>
        <w:pStyle w:val="PreformattedText"/>
        <w:rPr/>
      </w:pPr>
      <w:r>
        <w:rPr/>
        <w:t>written agreement providing, among other things, that that person will not</w:t>
      </w:r>
    </w:p>
    <w:p>
      <w:pPr>
        <w:pStyle w:val="PreformattedText"/>
        <w:rPr/>
      </w:pPr>
      <w:r>
        <w:rPr/>
        <w:t>offer, sell, transfer or otherwise dispose of any of the Amdocs ordinary shares</w:t>
      </w:r>
    </w:p>
    <w:p>
      <w:pPr>
        <w:pStyle w:val="PreformattedText"/>
        <w:rPr/>
      </w:pPr>
      <w:r>
        <w:rPr/>
        <w:t>obtained as a result of the merger except in compliance with the Securities Act</w:t>
      </w:r>
    </w:p>
    <w:p>
      <w:pPr>
        <w:pStyle w:val="PreformattedText"/>
        <w:rPr/>
      </w:pPr>
      <w:r>
        <w:rPr/>
        <w:t>and the rules and regulations of the Securities and Exchange Commission</w:t>
      </w:r>
    </w:p>
    <w:p>
      <w:pPr>
        <w:pStyle w:val="PreformattedText"/>
        <w:rPr/>
      </w:pPr>
      <w:r>
        <w:rPr/>
        <w:t>thereunder.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OTHER EFFECTS OF THE MERGER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content and timing of reports and notices that Amdocs files with the</w:t>
      </w:r>
    </w:p>
    <w:p>
      <w:pPr>
        <w:pStyle w:val="PreformattedText"/>
        <w:rPr/>
      </w:pPr>
      <w:r>
        <w:rPr/>
        <w:t>SEC differ in several respects from the reports and notices that ITDS currently</w:t>
      </w:r>
    </w:p>
    <w:p>
      <w:pPr>
        <w:pStyle w:val="PreformattedText"/>
        <w:rPr/>
      </w:pPr>
      <w:r>
        <w:rPr/>
        <w:t>files. Amdocs is, and will be subsequent to the merger, a foreign private issuer</w:t>
      </w:r>
    </w:p>
    <w:p>
      <w:pPr>
        <w:pStyle w:val="PreformattedText"/>
        <w:rPr/>
      </w:pPr>
      <w:r>
        <w:rPr/>
        <w:t>for the purposes of the reporting rules under the Exchange Act.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As a U.S. reporting company ITDS must file with the SEC, among other</w:t>
      </w:r>
    </w:p>
    <w:p>
      <w:pPr>
        <w:pStyle w:val="PreformattedText"/>
        <w:rPr/>
      </w:pPr>
      <w:r>
        <w:rPr/>
        <w:t>reports and notices,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33</w:t>
      </w:r>
    </w:p>
    <w:p>
      <w:pPr>
        <w:pStyle w:val="PreformattedText"/>
        <w:rPr/>
      </w:pPr>
      <w:r>
        <w:rPr/>
        <w:t xml:space="preserve">   </w:t>
      </w:r>
      <w:r>
        <w:rPr/>
        <w:t>38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an annual report on Form 10-K within 90 days after the end of each fiscal</w:t>
      </w:r>
    </w:p>
    <w:p>
      <w:pPr>
        <w:pStyle w:val="PreformattedText"/>
        <w:rPr/>
      </w:pPr>
      <w:r>
        <w:rPr/>
        <w:t xml:space="preserve">       </w:t>
      </w:r>
      <w:r>
        <w:rPr/>
        <w:t>year,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quarterly reports on Form 10-Q within 45 days after the end of each</w:t>
      </w:r>
    </w:p>
    <w:p>
      <w:pPr>
        <w:pStyle w:val="PreformattedText"/>
        <w:rPr/>
      </w:pPr>
      <w:r>
        <w:rPr/>
        <w:t xml:space="preserve">       </w:t>
      </w:r>
      <w:r>
        <w:rPr/>
        <w:t>fiscal quarter,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reports on Form 8-K upon the occurrence of certain corporate events.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As a foreign private issuer, pursuant to the requirements of the Exchange</w:t>
      </w:r>
    </w:p>
    <w:p>
      <w:pPr>
        <w:pStyle w:val="PreformattedText"/>
        <w:rPr/>
      </w:pPr>
      <w:r>
        <w:rPr/>
        <w:t>Act, Amdocs is, and will be, required to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file with the SEC an annual report on Form 20-F within six months after</w:t>
      </w:r>
    </w:p>
    <w:p>
      <w:pPr>
        <w:pStyle w:val="PreformattedText"/>
        <w:rPr/>
      </w:pPr>
      <w:r>
        <w:rPr/>
        <w:t xml:space="preserve">       </w:t>
      </w:r>
      <w:r>
        <w:rPr/>
        <w:t>the end of each fiscal year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furnish reports on Form 6-K upon the occurrence of significant corporate</w:t>
      </w:r>
    </w:p>
    <w:p>
      <w:pPr>
        <w:pStyle w:val="PreformattedText"/>
        <w:rPr/>
      </w:pPr>
      <w:r>
        <w:rPr/>
        <w:t xml:space="preserve">       </w:t>
      </w:r>
      <w:r>
        <w:rPr/>
        <w:t>events.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Amdocs is not required under the Exchange Act to file quarterly reports on</w:t>
      </w:r>
    </w:p>
    <w:p>
      <w:pPr>
        <w:pStyle w:val="PreformattedText"/>
        <w:rPr/>
      </w:pPr>
      <w:r>
        <w:rPr/>
        <w:t>Form 10-Q after the end of each financial quarter. However, while it is not</w:t>
      </w:r>
    </w:p>
    <w:p>
      <w:pPr>
        <w:pStyle w:val="PreformattedText"/>
        <w:rPr/>
      </w:pPr>
      <w:r>
        <w:rPr/>
        <w:t>required to do so, Amdocs has filed its Annual Report on Form 20-F within 90</w:t>
      </w:r>
    </w:p>
    <w:p>
      <w:pPr>
        <w:pStyle w:val="PreformattedText"/>
        <w:rPr/>
      </w:pPr>
      <w:r>
        <w:rPr/>
        <w:t>days after the end of its fiscal year and quarterly reports on Form 6-K within</w:t>
      </w:r>
    </w:p>
    <w:p>
      <w:pPr>
        <w:pStyle w:val="PreformattedText"/>
        <w:rPr/>
      </w:pPr>
      <w:r>
        <w:rPr/>
        <w:t>45 days after the end of each fiscal quarter. As a foreign private issuer,</w:t>
      </w:r>
    </w:p>
    <w:p>
      <w:pPr>
        <w:pStyle w:val="PreformattedText"/>
        <w:rPr/>
      </w:pPr>
      <w:r>
        <w:rPr/>
        <w:t>Amdocs may elect, at any time, to cease filing reports on Form 6-K on a</w:t>
      </w:r>
    </w:p>
    <w:p>
      <w:pPr>
        <w:pStyle w:val="PreformattedText"/>
        <w:rPr/>
      </w:pPr>
      <w:r>
        <w:rPr/>
        <w:t>quarterly basis.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addition, the content and timing of reports and notices that holders of</w:t>
      </w:r>
    </w:p>
    <w:p>
      <w:pPr>
        <w:pStyle w:val="PreformattedText"/>
        <w:rPr/>
      </w:pPr>
      <w:r>
        <w:rPr/>
        <w:t>Amdocs ordinary shares will receive will differ from the reports and notices</w:t>
      </w:r>
    </w:p>
    <w:p>
      <w:pPr>
        <w:pStyle w:val="PreformattedText"/>
        <w:rPr/>
      </w:pPr>
      <w:r>
        <w:rPr/>
        <w:t>that are currently received by ITDS stockholders. As a U.S. reporting company,</w:t>
      </w:r>
    </w:p>
    <w:p>
      <w:pPr>
        <w:pStyle w:val="PreformattedText"/>
        <w:rPr/>
      </w:pPr>
      <w:r>
        <w:rPr/>
        <w:t>ITDS must mail to its stockholders in advance of each annual meeting of</w:t>
      </w:r>
    </w:p>
    <w:p>
      <w:pPr>
        <w:pStyle w:val="PreformattedText"/>
        <w:rPr/>
      </w:pPr>
      <w:r>
        <w:rPr/>
        <w:t>stockholders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an annual report containing audited financial statements,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a proxy statement that complies with the requirements of the Exchange</w:t>
      </w:r>
    </w:p>
    <w:p>
      <w:pPr>
        <w:pStyle w:val="PreformattedText"/>
        <w:rPr/>
      </w:pPr>
      <w:r>
        <w:rPr/>
        <w:t xml:space="preserve">       </w:t>
      </w:r>
      <w:r>
        <w:rPr/>
        <w:t>Act.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As a foreign private issuer, Amdocs is exempt from the rules under the</w:t>
      </w:r>
    </w:p>
    <w:p>
      <w:pPr>
        <w:pStyle w:val="PreformattedText"/>
        <w:rPr/>
      </w:pPr>
      <w:r>
        <w:rPr/>
        <w:t>Exchange Act prescribing the furnishing and content of annual reports and proxy</w:t>
      </w:r>
    </w:p>
    <w:p>
      <w:pPr>
        <w:pStyle w:val="PreformattedText"/>
        <w:rPr/>
      </w:pPr>
      <w:r>
        <w:rPr/>
        <w:t>statements to its stockholders. However, since its initial public offering,</w:t>
      </w:r>
    </w:p>
    <w:p>
      <w:pPr>
        <w:pStyle w:val="PreformattedText"/>
        <w:rPr/>
      </w:pPr>
      <w:r>
        <w:rPr/>
        <w:t>Amdocs has furnished its stockholders with an annual report containing audited</w:t>
      </w:r>
    </w:p>
    <w:p>
      <w:pPr>
        <w:pStyle w:val="PreformattedText"/>
        <w:rPr/>
      </w:pPr>
      <w:r>
        <w:rPr/>
        <w:t>financial statements prepared in conformity with U.S. GAAP and a discussion of</w:t>
      </w:r>
    </w:p>
    <w:p>
      <w:pPr>
        <w:pStyle w:val="PreformattedText"/>
        <w:rPr/>
      </w:pPr>
      <w:r>
        <w:rPr/>
        <w:t>Amdocs' financial results that is comparable to the management's discussion and</w:t>
      </w:r>
    </w:p>
    <w:p>
      <w:pPr>
        <w:pStyle w:val="PreformattedText"/>
        <w:rPr/>
      </w:pPr>
      <w:r>
        <w:rPr/>
        <w:t>analysis that is contained in ITDS' annual reports on Form 10-K. Amdocs will</w:t>
      </w:r>
    </w:p>
    <w:p>
      <w:pPr>
        <w:pStyle w:val="PreformattedText"/>
        <w:rPr/>
      </w:pPr>
      <w:r>
        <w:rPr/>
        <w:t>also furnish stockholders with notices of meetings of stockholders and related</w:t>
      </w:r>
    </w:p>
    <w:p>
      <w:pPr>
        <w:pStyle w:val="PreformattedText"/>
        <w:rPr/>
      </w:pPr>
      <w:r>
        <w:rPr/>
        <w:t>documents in accordance with the rules of the NYSE. In addition, as a foreign</w:t>
      </w:r>
    </w:p>
    <w:p>
      <w:pPr>
        <w:pStyle w:val="PreformattedText"/>
        <w:rPr/>
      </w:pPr>
      <w:r>
        <w:rPr/>
        <w:t>private issuer, Amdocs is exempt from the rules under the Exchange Act which</w:t>
      </w:r>
    </w:p>
    <w:p>
      <w:pPr>
        <w:pStyle w:val="PreformattedText"/>
        <w:rPr/>
      </w:pPr>
      <w:r>
        <w:rPr/>
        <w:t>requires officers, directors and 10% stockholders to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file reports with the SEC on transactions in Amdocs' ordinary shares;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disgorge profits realized from any purchase and sale of Amdocs ordinary</w:t>
      </w:r>
    </w:p>
    <w:p>
      <w:pPr>
        <w:pStyle w:val="PreformattedText"/>
        <w:rPr/>
      </w:pPr>
      <w:r>
        <w:rPr/>
        <w:t xml:space="preserve">       </w:t>
      </w:r>
      <w:r>
        <w:rPr/>
        <w:t>shares within six months.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CAUTIONARY STATEMENT CONCERNING FORWARD-LOOKING STATEMENTS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ITDS and Amdocs have made forward-looking statements in this document that</w:t>
      </w:r>
    </w:p>
    <w:p>
      <w:pPr>
        <w:pStyle w:val="PreformattedText"/>
        <w:rPr/>
      </w:pPr>
      <w:r>
        <w:rPr/>
        <w:t>are subject to risks and uncertainties. These statements are based on</w:t>
      </w:r>
    </w:p>
    <w:p>
      <w:pPr>
        <w:pStyle w:val="PreformattedText"/>
        <w:rPr/>
      </w:pPr>
      <w:r>
        <w:rPr/>
        <w:t>management's belief and assumptions, and on information currently available to</w:t>
      </w:r>
    </w:p>
    <w:p>
      <w:pPr>
        <w:pStyle w:val="PreformattedText"/>
        <w:rPr/>
      </w:pPr>
      <w:r>
        <w:rPr/>
        <w:t>management. Forward-looking statements include the information concerning</w:t>
      </w:r>
    </w:p>
    <w:p>
      <w:pPr>
        <w:pStyle w:val="PreformattedText"/>
        <w:rPr/>
      </w:pPr>
      <w:r>
        <w:rPr/>
        <w:t>possible or assumed future results of operations of ITDS and Amdocs contained</w:t>
      </w:r>
    </w:p>
    <w:p>
      <w:pPr>
        <w:pStyle w:val="PreformattedText"/>
        <w:rPr/>
      </w:pPr>
      <w:r>
        <w:rPr/>
        <w:t>under "Summary," "The Proposed Merger -- Background of the Merger," "-- ITDS'</w:t>
      </w:r>
    </w:p>
    <w:p>
      <w:pPr>
        <w:pStyle w:val="PreformattedText"/>
        <w:rPr/>
      </w:pPr>
      <w:r>
        <w:rPr/>
        <w:t>Reasons for the Merger," "-- Recommendation of the ITDS Board of Directors,"</w:t>
      </w:r>
    </w:p>
    <w:p>
      <w:pPr>
        <w:pStyle w:val="PreformattedText"/>
        <w:rPr/>
      </w:pPr>
      <w:r>
        <w:rPr/>
        <w:t>"-- Opinion of Financial Advisor to ITDS" and "Amdocs Unaudited Pro Forma</w:t>
      </w:r>
    </w:p>
    <w:p>
      <w:pPr>
        <w:pStyle w:val="PreformattedText"/>
        <w:rPr/>
      </w:pPr>
      <w:r>
        <w:rPr/>
        <w:t>Condensed Combined Financial Information" and those preceded by, followed by or</w:t>
      </w:r>
    </w:p>
    <w:p>
      <w:pPr>
        <w:pStyle w:val="PreformattedText"/>
        <w:rPr/>
      </w:pPr>
      <w:r>
        <w:rPr/>
        <w:t>that include the words "believes," "expects," "anticipates" or similar</w:t>
      </w:r>
    </w:p>
    <w:p>
      <w:pPr>
        <w:pStyle w:val="PreformattedText"/>
        <w:rPr/>
      </w:pPr>
      <w:r>
        <w:rPr/>
        <w:t>expressions. Forward-looking statements also include statements in which we use</w:t>
      </w:r>
    </w:p>
    <w:p>
      <w:pPr>
        <w:pStyle w:val="PreformattedText"/>
        <w:rPr/>
      </w:pPr>
      <w:r>
        <w:rPr/>
        <w:t>words such as "expect," "anticipate," "intend," "plan," "believe," "estimate" or</w:t>
      </w:r>
    </w:p>
    <w:p>
      <w:pPr>
        <w:pStyle w:val="PreformattedText"/>
        <w:rPr/>
      </w:pPr>
      <w:r>
        <w:rPr/>
        <w:t>similar expressions.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Forward-looking statements are not guarantees of future performance. They</w:t>
      </w:r>
    </w:p>
    <w:p>
      <w:pPr>
        <w:pStyle w:val="PreformattedText"/>
        <w:rPr/>
      </w:pPr>
      <w:r>
        <w:rPr/>
        <w:t>involve risks, uncertainties and assumptions. ITDS' and Amdocs' future results</w:t>
      </w:r>
    </w:p>
    <w:p>
      <w:pPr>
        <w:pStyle w:val="PreformattedText"/>
        <w:rPr/>
      </w:pPr>
      <w:r>
        <w:rPr/>
        <w:t>and stockholder values may differ materially from those expressed in these</w:t>
      </w:r>
    </w:p>
    <w:p>
      <w:pPr>
        <w:pStyle w:val="PreformattedText"/>
        <w:rPr/>
      </w:pPr>
      <w:r>
        <w:rPr/>
        <w:t>forward-looking statements. Many of the factors that will determine these</w:t>
      </w:r>
    </w:p>
    <w:p>
      <w:pPr>
        <w:pStyle w:val="PreformattedText"/>
        <w:rPr/>
      </w:pPr>
      <w:r>
        <w:rPr/>
        <w:t>results and values are beyond the ability of ITDS and Amdocs to control or</w:t>
      </w:r>
    </w:p>
    <w:p>
      <w:pPr>
        <w:pStyle w:val="PreformattedText"/>
        <w:rPr/>
      </w:pPr>
      <w:r>
        <w:rPr/>
        <w:t>predict. ITDS and Amdocs caution you not to put undue reliance on any</w:t>
      </w:r>
    </w:p>
    <w:p>
      <w:pPr>
        <w:pStyle w:val="PreformattedText"/>
        <w:rPr/>
      </w:pPr>
      <w:r>
        <w:rPr/>
        <w:t>forward-looking statements. In addition, ITDS and Amdocs do not have any</w:t>
      </w:r>
    </w:p>
    <w:p>
      <w:pPr>
        <w:pStyle w:val="PreformattedText"/>
        <w:rPr/>
      </w:pPr>
      <w:r>
        <w:rPr/>
        <w:t>intention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34</w:t>
      </w:r>
    </w:p>
    <w:p>
      <w:pPr>
        <w:pStyle w:val="PreformattedText"/>
        <w:rPr/>
      </w:pPr>
      <w:r>
        <w:rPr/>
        <w:t xml:space="preserve">   </w:t>
      </w:r>
      <w:r>
        <w:rPr/>
        <w:t>39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or obligation to update forward-looking statements after distribution of this</w:t>
      </w:r>
    </w:p>
    <w:p>
      <w:pPr>
        <w:pStyle w:val="PreformattedText"/>
        <w:rPr/>
      </w:pPr>
      <w:r>
        <w:rPr/>
        <w:t>document, even if new information, future events or other circumstances have</w:t>
      </w:r>
    </w:p>
    <w:p>
      <w:pPr>
        <w:pStyle w:val="PreformattedText"/>
        <w:rPr/>
      </w:pPr>
      <w:r>
        <w:rPr/>
        <w:t>made them incorrect or misleading. For those statements, ITDS and Amdocs claim</w:t>
      </w:r>
    </w:p>
    <w:p>
      <w:pPr>
        <w:pStyle w:val="PreformattedText"/>
        <w:rPr/>
      </w:pPr>
      <w:r>
        <w:rPr/>
        <w:t>the protection of the safe harbor for forward-looking statements contained in</w:t>
      </w:r>
    </w:p>
    <w:p>
      <w:pPr>
        <w:pStyle w:val="PreformattedText"/>
        <w:rPr/>
      </w:pPr>
      <w:r>
        <w:rPr/>
        <w:t>the Private Securities Litigation Reform Act of 1995.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You should understand that the following important factors, in addition to</w:t>
      </w:r>
    </w:p>
    <w:p>
      <w:pPr>
        <w:pStyle w:val="PreformattedText"/>
        <w:rPr/>
      </w:pPr>
      <w:r>
        <w:rPr/>
        <w:t>those discussed elsewhere in this document and in the documents which are</w:t>
      </w:r>
    </w:p>
    <w:p>
      <w:pPr>
        <w:pStyle w:val="PreformattedText"/>
        <w:rPr/>
      </w:pPr>
      <w:r>
        <w:rPr/>
        <w:t>incorporated by reference herein, could affect the future results of ITDS and</w:t>
      </w:r>
    </w:p>
    <w:p>
      <w:pPr>
        <w:pStyle w:val="PreformattedText"/>
        <w:rPr/>
      </w:pPr>
      <w:r>
        <w:rPr/>
        <w:t>Amdocs, and could cause those results to differ materially from those expressed</w:t>
      </w:r>
    </w:p>
    <w:p>
      <w:pPr>
        <w:pStyle w:val="PreformattedText"/>
        <w:rPr/>
      </w:pPr>
      <w:r>
        <w:rPr/>
        <w:t>in such forward-looking statements: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effect of economic conditions;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ability of Amdocs to successfully integrate acquired operations;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impact of competitive products and pricing;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effect of consolidation within the telecommunications industry,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product development;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changes in laws and regulations, including changes in accounting</w:t>
      </w:r>
    </w:p>
    <w:p>
      <w:pPr>
        <w:pStyle w:val="PreformattedText"/>
        <w:rPr/>
      </w:pPr>
      <w:r>
        <w:rPr/>
        <w:t xml:space="preserve">       </w:t>
      </w:r>
      <w:r>
        <w:rPr/>
        <w:t>standards;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customer demand;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effectiveness of advertising and marketing spending or programs;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effect of Year 2000 issues;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foreign economic conditions, including currency rate fluctuations.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35</w:t>
      </w:r>
    </w:p>
    <w:p>
      <w:pPr>
        <w:pStyle w:val="PreformattedText"/>
        <w:rPr/>
      </w:pPr>
      <w:r>
        <w:rPr/>
        <w:t xml:space="preserve">   </w:t>
      </w:r>
      <w:r>
        <w:rPr/>
        <w:t>40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COMPARATIVE MARKET PRICE INFORMATION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principal market for Amdocs ordinary common shares is the New York</w:t>
      </w:r>
    </w:p>
    <w:p>
      <w:pPr>
        <w:pStyle w:val="PreformattedText"/>
        <w:rPr/>
      </w:pPr>
      <w:r>
        <w:rPr/>
        <w:t>Stock Exchange under the symbol "DOX". ITDS common stock is listed under the</w:t>
      </w:r>
    </w:p>
    <w:p>
      <w:pPr>
        <w:pStyle w:val="PreformattedText"/>
        <w:rPr/>
      </w:pPr>
      <w:r>
        <w:rPr/>
        <w:t>symbol "ITDS" on the Nasdaq National Market. Prices at which the Amdocs ordinary</w:t>
      </w:r>
    </w:p>
    <w:p>
      <w:pPr>
        <w:pStyle w:val="PreformattedText"/>
        <w:rPr/>
      </w:pPr>
      <w:r>
        <w:rPr/>
        <w:t>shares may trade cannot be predicted.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On October 22, 1999, there were 73 holders of record of ITDS common stock</w:t>
      </w:r>
    </w:p>
    <w:p>
      <w:pPr>
        <w:pStyle w:val="PreformattedText"/>
        <w:rPr/>
      </w:pPr>
      <w:r>
        <w:rPr/>
        <w:t>and 17,498,063 shares of ITDS common stock outstanding. On October 22, 1999,</w:t>
      </w:r>
    </w:p>
    <w:p>
      <w:pPr>
        <w:pStyle w:val="PreformattedText"/>
        <w:rPr/>
      </w:pPr>
      <w:r>
        <w:rPr/>
        <w:t>there were 198,800,024 outstanding Amdocs ordinary shares.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following table presents trading information for Amdocs ordinary shares</w:t>
      </w:r>
    </w:p>
    <w:p>
      <w:pPr>
        <w:pStyle w:val="PreformattedText"/>
        <w:rPr/>
      </w:pPr>
      <w:r>
        <w:rPr/>
        <w:t>and ITDS common stock on the New York Stock Exchange and the Nasdaq National</w:t>
      </w:r>
    </w:p>
    <w:p>
      <w:pPr>
        <w:pStyle w:val="PreformattedText"/>
        <w:rPr/>
      </w:pPr>
      <w:r>
        <w:rPr/>
        <w:t>Market, respectively, on September 3, 1999 and October 22, 1999. September 3,</w:t>
      </w:r>
    </w:p>
    <w:p>
      <w:pPr>
        <w:pStyle w:val="PreformattedText"/>
        <w:rPr/>
      </w:pPr>
      <w:r>
        <w:rPr/>
        <w:t>1999 was the last full trading day prior to the announcement of the proposed</w:t>
      </w:r>
    </w:p>
    <w:p>
      <w:pPr>
        <w:pStyle w:val="PreformattedText"/>
        <w:rPr/>
      </w:pPr>
      <w:r>
        <w:rPr/>
        <w:t>merger. October 22 was the last practicable trading day for which information</w:t>
      </w:r>
    </w:p>
    <w:p>
      <w:pPr>
        <w:pStyle w:val="PreformattedText"/>
        <w:rPr/>
      </w:pPr>
      <w:r>
        <w:rPr/>
        <w:t>was available prior to the date of this proxy statement/prospectus.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AMDOCS ORDINARY SHARES      ITDS COMMON STOCK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------------------------   ---------------------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HIGH     LOW      LAST    HIGH     LOW    LAST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     ---      ----    ----     ---    ----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</w:p>
    <w:p>
      <w:pPr>
        <w:pStyle w:val="PreformattedText"/>
        <w:rPr/>
      </w:pPr>
      <w:r>
        <w:rPr/>
        <w:t>September 3, 1999...........................   $28.00   $27.38   $27.50   $8.13   $7.94   $8.13</w:t>
      </w:r>
    </w:p>
    <w:p>
      <w:pPr>
        <w:pStyle w:val="PreformattedText"/>
        <w:rPr/>
      </w:pPr>
      <w:r>
        <w:rPr/>
        <w:t>October 22, 1999............................   $27.94   $27.13   $27.25   $9.94   $9.25   $9.81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following table sets forth for the calendar quarters indicated (ended</w:t>
      </w:r>
    </w:p>
    <w:p>
      <w:pPr>
        <w:pStyle w:val="PreformattedText"/>
        <w:rPr/>
      </w:pPr>
      <w:r>
        <w:rPr/>
        <w:t>March 31, June 30, September 30 and December 31) the range of high and low sale</w:t>
      </w:r>
    </w:p>
    <w:p>
      <w:pPr>
        <w:pStyle w:val="PreformattedText"/>
        <w:rPr/>
      </w:pPr>
      <w:r>
        <w:rPr/>
        <w:t>prices of Amdocs ordinary shares and the high and low bid prices of ITDS common</w:t>
      </w:r>
    </w:p>
    <w:p>
      <w:pPr>
        <w:pStyle w:val="PreformattedText"/>
        <w:rPr/>
      </w:pPr>
      <w:r>
        <w:rPr/>
        <w:t>stock as reported on the NYSE and the Nasdaq National Market, respectively.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 </w:t>
      </w:r>
      <w:r>
        <w:rPr/>
        <w:t>ITDS COMMON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DOX ORDINARY       STOCK ON NASDAQ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SHARES ON THE NYSE          NMS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------------------    ----------------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HIGH        LOW       HIGH      LOW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----        ---       ----      ---</w:t>
      </w:r>
    </w:p>
    <w:p>
      <w:pPr>
        <w:pStyle w:val="PreformattedText"/>
        <w:rPr/>
      </w:pPr>
      <w:r>
        <w:rPr/>
        <w:t xml:space="preserve">                                                                              </w:t>
      </w:r>
    </w:p>
    <w:p>
      <w:pPr>
        <w:pStyle w:val="PreformattedText"/>
        <w:rPr/>
      </w:pPr>
      <w:r>
        <w:rPr/>
        <w:t>1997</w:t>
      </w:r>
    </w:p>
    <w:p>
      <w:pPr>
        <w:pStyle w:val="PreformattedText"/>
        <w:rPr/>
      </w:pPr>
      <w:r>
        <w:rPr/>
        <w:t>1st Qtr...............................................         *          *     $16.00    $10.67</w:t>
      </w:r>
    </w:p>
    <w:p>
      <w:pPr>
        <w:pStyle w:val="PreformattedText"/>
        <w:rPr/>
      </w:pPr>
      <w:r>
        <w:rPr/>
        <w:t>2nd Qtr...............................................         *          *     $16.58    $ 6.92</w:t>
      </w:r>
    </w:p>
    <w:p>
      <w:pPr>
        <w:pStyle w:val="PreformattedText"/>
        <w:rPr/>
      </w:pPr>
      <w:r>
        <w:rPr/>
        <w:t>3rd Qtr...............................................         *          *     $20.17    $15.17</w:t>
      </w:r>
    </w:p>
    <w:p>
      <w:pPr>
        <w:pStyle w:val="PreformattedText"/>
        <w:rPr/>
      </w:pPr>
      <w:r>
        <w:rPr/>
        <w:t>4th Qtr...............................................         *          *     $21.33    $14.33</w:t>
      </w:r>
    </w:p>
    <w:p>
      <w:pPr>
        <w:pStyle w:val="PreformattedText"/>
        <w:rPr/>
      </w:pPr>
      <w:r>
        <w:rPr/>
        <w:t>1998</w:t>
      </w:r>
    </w:p>
    <w:p>
      <w:pPr>
        <w:pStyle w:val="PreformattedText"/>
        <w:rPr/>
      </w:pPr>
      <w:r>
        <w:rPr/>
        <w:t>1st Qtr...............................................         *          *     $29.00    $20.83</w:t>
      </w:r>
    </w:p>
    <w:p>
      <w:pPr>
        <w:pStyle w:val="PreformattedText"/>
        <w:rPr/>
      </w:pPr>
      <w:r>
        <w:rPr/>
        <w:t>2nd Qtr (since June 19, 1998 for Amdocs)..............    $16.50     $14.00     $34.25    $22.00</w:t>
      </w:r>
    </w:p>
    <w:p>
      <w:pPr>
        <w:pStyle w:val="PreformattedText"/>
        <w:rPr/>
      </w:pPr>
      <w:r>
        <w:rPr/>
        <w:t>3rd Qtr...............................................    $16.38     $ 8.19     $35.63    $19.63</w:t>
      </w:r>
    </w:p>
    <w:p>
      <w:pPr>
        <w:pStyle w:val="PreformattedText"/>
        <w:rPr/>
      </w:pPr>
      <w:r>
        <w:rPr/>
        <w:t>4th Qtr...............................................    $17.50     $ 8.75     $29.38    $11.38</w:t>
      </w:r>
    </w:p>
    <w:p>
      <w:pPr>
        <w:pStyle w:val="PreformattedText"/>
        <w:rPr/>
      </w:pPr>
      <w:r>
        <w:rPr/>
        <w:t>1999</w:t>
      </w:r>
    </w:p>
    <w:p>
      <w:pPr>
        <w:pStyle w:val="PreformattedText"/>
        <w:rPr/>
      </w:pPr>
      <w:r>
        <w:rPr/>
        <w:t>1st Qtr...............................................    $26.38     $13.50     $21.88    $ 9.19</w:t>
      </w:r>
    </w:p>
    <w:p>
      <w:pPr>
        <w:pStyle w:val="PreformattedText"/>
        <w:rPr/>
      </w:pPr>
      <w:r>
        <w:rPr/>
        <w:t>2nd Qtr...............................................    $29.69     $18.38     $17.88    $10.88</w:t>
      </w:r>
    </w:p>
    <w:p>
      <w:pPr>
        <w:pStyle w:val="PreformattedText"/>
        <w:rPr/>
      </w:pPr>
      <w:r>
        <w:rPr/>
        <w:t>3rd Qtr...............................................    $30.25     $21.00     $17.25    $ 7.06</w:t>
      </w:r>
    </w:p>
    <w:p>
      <w:pPr>
        <w:pStyle w:val="PreformattedText"/>
        <w:rPr/>
      </w:pPr>
      <w:r>
        <w:rPr/>
        <w:t>4th Qtr. (through October 22, 1999)...................    $27.94     $19.81     $ 9.94    $ 8.25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* Amdocs completed the initial public offering of its shares in June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Neither Amdocs nor ITDS paid cash dividends on their stock subsequent to</w:t>
      </w:r>
    </w:p>
    <w:p>
      <w:pPr>
        <w:pStyle w:val="PreformattedText"/>
        <w:rPr/>
      </w:pPr>
      <w:r>
        <w:rPr/>
        <w:t>their respective initial public offerings.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We cannot assure you of the market price of Amdocs ordinary shares or ITDS</w:t>
      </w:r>
    </w:p>
    <w:p>
      <w:pPr>
        <w:pStyle w:val="PreformattedText"/>
        <w:rPr/>
      </w:pPr>
      <w:r>
        <w:rPr/>
        <w:t>common stock at, or, in the case of Amdocs ordinary shares, after the completion</w:t>
      </w:r>
    </w:p>
    <w:p>
      <w:pPr>
        <w:pStyle w:val="PreformattedText"/>
        <w:rPr/>
      </w:pPr>
      <w:r>
        <w:rPr/>
        <w:t>of the merger. We urge you to obtain current market quotations for Amdocs</w:t>
      </w:r>
    </w:p>
    <w:p>
      <w:pPr>
        <w:pStyle w:val="PreformattedText"/>
        <w:rPr/>
      </w:pPr>
      <w:r>
        <w:rPr/>
        <w:t>ordinary shares and ITDS common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36</w:t>
      </w:r>
    </w:p>
    <w:p>
      <w:pPr>
        <w:pStyle w:val="PreformattedText"/>
        <w:rPr/>
      </w:pPr>
      <w:r>
        <w:rPr/>
        <w:t xml:space="preserve">   </w:t>
      </w:r>
      <w:r>
        <w:rPr/>
        <w:t>41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AMDOCS UNAUDITED PRO FORMA CONDENSED COMBINED FINANCIAL INFORMATION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Amdocs unaudited pro forma condensed combined balance sheet as of June</w:t>
      </w:r>
    </w:p>
    <w:p>
      <w:pPr>
        <w:pStyle w:val="PreformattedText"/>
        <w:rPr/>
      </w:pPr>
      <w:r>
        <w:rPr/>
        <w:t>30, 1999 gives effect to the merger as if it had occurred on that date. The</w:t>
      </w:r>
    </w:p>
    <w:p>
      <w:pPr>
        <w:pStyle w:val="PreformattedText"/>
        <w:rPr/>
      </w:pPr>
      <w:r>
        <w:rPr/>
        <w:t>unaudited pro forma condensed combined statements of operations for the year</w:t>
      </w:r>
    </w:p>
    <w:p>
      <w:pPr>
        <w:pStyle w:val="PreformattedText"/>
        <w:rPr/>
      </w:pPr>
      <w:r>
        <w:rPr/>
        <w:t>ended September 30, 1998 and the nine months ended June 30, 1999 give effect to</w:t>
      </w:r>
    </w:p>
    <w:p>
      <w:pPr>
        <w:pStyle w:val="PreformattedText"/>
        <w:rPr/>
      </w:pPr>
      <w:r>
        <w:rPr/>
        <w:t>the merger as if it had occurred on October 1, 1997.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unaudited pro forma condensed combined financial statements are based</w:t>
      </w:r>
    </w:p>
    <w:p>
      <w:pPr>
        <w:pStyle w:val="PreformattedText"/>
        <w:rPr/>
      </w:pPr>
      <w:r>
        <w:rPr/>
        <w:t>upon, and should be read in conjunction with, the historical audited and</w:t>
      </w:r>
    </w:p>
    <w:p>
      <w:pPr>
        <w:pStyle w:val="PreformattedText"/>
        <w:rPr/>
      </w:pPr>
      <w:r>
        <w:rPr/>
        <w:t>unaudited financial statements of Amdocs for the year and nine months ended</w:t>
      </w:r>
    </w:p>
    <w:p>
      <w:pPr>
        <w:pStyle w:val="PreformattedText"/>
        <w:rPr/>
      </w:pPr>
      <w:r>
        <w:rPr/>
        <w:t>September 30, 1998 and June 30, 1999, respectively, and the historical audited</w:t>
      </w:r>
    </w:p>
    <w:p>
      <w:pPr>
        <w:pStyle w:val="PreformattedText"/>
        <w:rPr/>
      </w:pPr>
      <w:r>
        <w:rPr/>
        <w:t>and unaudited financial statements of ITDS for the year and six months ended</w:t>
      </w:r>
    </w:p>
    <w:p>
      <w:pPr>
        <w:pStyle w:val="PreformattedText"/>
        <w:rPr/>
      </w:pPr>
      <w:r>
        <w:rPr/>
        <w:t>December 31, 1998 and June 30, 1999, respectively.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connection with the merger, Amdocs anticipates issuing approximately 6.6</w:t>
      </w:r>
    </w:p>
    <w:p>
      <w:pPr>
        <w:pStyle w:val="PreformattedText"/>
        <w:rPr/>
      </w:pPr>
      <w:r>
        <w:rPr/>
        <w:t>million ordinary shares and 1.2 million options to purchase ordinary shares,</w:t>
      </w:r>
    </w:p>
    <w:p>
      <w:pPr>
        <w:pStyle w:val="PreformattedText"/>
        <w:rPr/>
      </w:pPr>
      <w:r>
        <w:rPr/>
        <w:t>which, based on the closing price of Amdocs ordinary shares on September 3, 1999</w:t>
      </w:r>
    </w:p>
    <w:p>
      <w:pPr>
        <w:pStyle w:val="PreformattedText"/>
        <w:rPr/>
      </w:pPr>
      <w:r>
        <w:rPr/>
        <w:t>of $27.50, together with estimated transaction costs, would aggregate to an</w:t>
      </w:r>
    </w:p>
    <w:p>
      <w:pPr>
        <w:pStyle w:val="PreformattedText"/>
        <w:rPr/>
      </w:pPr>
      <w:r>
        <w:rPr/>
        <w:t>estimated total purchase price of approximately of $193.5 million. The actual</w:t>
      </w:r>
    </w:p>
    <w:p>
      <w:pPr>
        <w:pStyle w:val="PreformattedText"/>
        <w:rPr/>
      </w:pPr>
      <w:r>
        <w:rPr/>
        <w:t>number of Amdocs ordinary shares issued in connection with the merger is based</w:t>
      </w:r>
    </w:p>
    <w:p>
      <w:pPr>
        <w:pStyle w:val="PreformattedText"/>
        <w:rPr/>
      </w:pPr>
      <w:r>
        <w:rPr/>
        <w:t>on the exchange ratio mechanism described on page 43.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Amdocs will account for the merger under the purchase method of accounting.</w:t>
      </w:r>
    </w:p>
    <w:p>
      <w:pPr>
        <w:pStyle w:val="PreformattedText"/>
        <w:rPr/>
      </w:pPr>
      <w:r>
        <w:rPr/>
        <w:t>The estimated total purchase price will be allocated to ITDS' assets and</w:t>
      </w:r>
    </w:p>
    <w:p>
      <w:pPr>
        <w:pStyle w:val="PreformattedText"/>
        <w:rPr/>
      </w:pPr>
      <w:r>
        <w:rPr/>
        <w:t>liabilities based on their respective estimated fair values on the date of the</w:t>
      </w:r>
    </w:p>
    <w:p>
      <w:pPr>
        <w:pStyle w:val="PreformattedText"/>
        <w:rPr/>
      </w:pPr>
      <w:r>
        <w:rPr/>
        <w:t>merger. The excess of the purchase price over the fair value of the net tangible</w:t>
      </w:r>
    </w:p>
    <w:p>
      <w:pPr>
        <w:pStyle w:val="PreformattedText"/>
        <w:rPr/>
      </w:pPr>
      <w:r>
        <w:rPr/>
        <w:t>assets will be allocated to identifiable intangible assets, including</w:t>
      </w:r>
    </w:p>
    <w:p>
      <w:pPr>
        <w:pStyle w:val="PreformattedText"/>
        <w:rPr/>
      </w:pPr>
      <w:r>
        <w:rPr/>
        <w:t>intellectual property and in-process research and development costs, and the</w:t>
      </w:r>
    </w:p>
    <w:p>
      <w:pPr>
        <w:pStyle w:val="PreformattedText"/>
        <w:rPr/>
      </w:pPr>
      <w:r>
        <w:rPr/>
        <w:t>remainder to goodwill. The estimated fair values, as presented in the unaudited</w:t>
      </w:r>
    </w:p>
    <w:p>
      <w:pPr>
        <w:pStyle w:val="PreformattedText"/>
        <w:rPr/>
      </w:pPr>
      <w:r>
        <w:rPr/>
        <w:t>Amdocs pro forma condensed combined financial statements, are preliminary in</w:t>
      </w:r>
    </w:p>
    <w:p>
      <w:pPr>
        <w:pStyle w:val="PreformattedText"/>
        <w:rPr/>
      </w:pPr>
      <w:r>
        <w:rPr/>
        <w:t>nature and may not be indicative of the final purchase price allocation. A final</w:t>
      </w:r>
    </w:p>
    <w:p>
      <w:pPr>
        <w:pStyle w:val="PreformattedText"/>
        <w:rPr/>
      </w:pPr>
      <w:r>
        <w:rPr/>
        <w:t>determination of purchase accounting adjustments will be made following the</w:t>
      </w:r>
    </w:p>
    <w:p>
      <w:pPr>
        <w:pStyle w:val="PreformattedText"/>
        <w:rPr/>
      </w:pPr>
      <w:r>
        <w:rPr/>
        <w:t>completion of an independent valuation to determine the fair value of certain of</w:t>
      </w:r>
    </w:p>
    <w:p>
      <w:pPr>
        <w:pStyle w:val="PreformattedText"/>
        <w:rPr/>
      </w:pPr>
      <w:r>
        <w:rPr/>
        <w:t>ITDS' assets and liabilities, including intangible assets. Any amounts that may</w:t>
      </w:r>
    </w:p>
    <w:p>
      <w:pPr>
        <w:pStyle w:val="PreformattedText"/>
        <w:rPr/>
      </w:pPr>
      <w:r>
        <w:rPr/>
        <w:t>be allocable to in-process research and development costs would be recorded as a</w:t>
      </w:r>
    </w:p>
    <w:p>
      <w:pPr>
        <w:pStyle w:val="PreformattedText"/>
        <w:rPr/>
      </w:pPr>
      <w:r>
        <w:rPr/>
        <w:t>one-time charge immediately following the consummation of the merger. See Note 2</w:t>
      </w:r>
    </w:p>
    <w:p>
      <w:pPr>
        <w:pStyle w:val="PreformattedText"/>
        <w:rPr/>
      </w:pPr>
      <w:r>
        <w:rPr/>
        <w:t>of the Amdocs unaudited pro forma condensed combined financial statements for a</w:t>
      </w:r>
    </w:p>
    <w:p>
      <w:pPr>
        <w:pStyle w:val="PreformattedText"/>
        <w:rPr/>
      </w:pPr>
      <w:r>
        <w:rPr/>
        <w:t>discussion of the changes to earnings that may occur as a result of the final</w:t>
      </w:r>
    </w:p>
    <w:p>
      <w:pPr>
        <w:pStyle w:val="PreformattedText"/>
        <w:rPr/>
      </w:pPr>
      <w:r>
        <w:rPr/>
        <w:t>allocation of purchase price.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following Amdocs unaudited pro forma condensed combined financial</w:t>
      </w:r>
    </w:p>
    <w:p>
      <w:pPr>
        <w:pStyle w:val="PreformattedText"/>
        <w:rPr/>
      </w:pPr>
      <w:r>
        <w:rPr/>
        <w:t>statements and notes thereto contain forward-looking statements that involve</w:t>
      </w:r>
    </w:p>
    <w:p>
      <w:pPr>
        <w:pStyle w:val="PreformattedText"/>
        <w:rPr/>
      </w:pPr>
      <w:r>
        <w:rPr/>
        <w:t>risks and uncertainties. Assuming completion of the merger, Amdocs' actual</w:t>
      </w:r>
    </w:p>
    <w:p>
      <w:pPr>
        <w:pStyle w:val="PreformattedText"/>
        <w:rPr/>
      </w:pPr>
      <w:r>
        <w:rPr/>
        <w:t>financial position and results of operations will differ, perhaps significantly,</w:t>
      </w:r>
    </w:p>
    <w:p>
      <w:pPr>
        <w:pStyle w:val="PreformattedText"/>
        <w:rPr/>
      </w:pPr>
      <w:r>
        <w:rPr/>
        <w:t>from the pro forma amounts reflected here because of a variety of factors,</w:t>
      </w:r>
    </w:p>
    <w:p>
      <w:pPr>
        <w:pStyle w:val="PreformattedText"/>
        <w:rPr/>
      </w:pPr>
      <w:r>
        <w:rPr/>
        <w:t>including access to additional information, changes in value not currently</w:t>
      </w:r>
    </w:p>
    <w:p>
      <w:pPr>
        <w:pStyle w:val="PreformattedText"/>
        <w:rPr/>
      </w:pPr>
      <w:r>
        <w:rPr/>
        <w:t>identified and changes in operating results between the dates of the pro forma</w:t>
      </w:r>
    </w:p>
    <w:p>
      <w:pPr>
        <w:pStyle w:val="PreformattedText"/>
        <w:rPr/>
      </w:pPr>
      <w:r>
        <w:rPr/>
        <w:t>financial data and the date on which the merger takes place. These unaudited pro</w:t>
      </w:r>
    </w:p>
    <w:p>
      <w:pPr>
        <w:pStyle w:val="PreformattedText"/>
        <w:rPr/>
      </w:pPr>
      <w:r>
        <w:rPr/>
        <w:t>forma condensed combined financial statements are presented for illustrative</w:t>
      </w:r>
    </w:p>
    <w:p>
      <w:pPr>
        <w:pStyle w:val="PreformattedText"/>
        <w:rPr/>
      </w:pPr>
      <w:r>
        <w:rPr/>
        <w:t>purposes only and are not necessarily indicative of the operating results or</w:t>
      </w:r>
    </w:p>
    <w:p>
      <w:pPr>
        <w:pStyle w:val="PreformattedText"/>
        <w:rPr/>
      </w:pPr>
      <w:r>
        <w:rPr/>
        <w:t>financial position that would have been achieved had the merger been consummated</w:t>
      </w:r>
    </w:p>
    <w:p>
      <w:pPr>
        <w:pStyle w:val="PreformattedText"/>
        <w:rPr/>
      </w:pPr>
      <w:r>
        <w:rPr/>
        <w:t>as of the date indicated, or of the results that may be obtained in the future.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37</w:t>
      </w:r>
    </w:p>
    <w:p>
      <w:pPr>
        <w:pStyle w:val="PreformattedText"/>
        <w:rPr/>
      </w:pPr>
      <w:r>
        <w:rPr/>
        <w:t xml:space="preserve">   </w:t>
      </w:r>
      <w:r>
        <w:rPr/>
        <w:t>42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AMDOCS UNAUDITED PRO FORMA</w:t>
      </w:r>
    </w:p>
    <w:p>
      <w:pPr>
        <w:pStyle w:val="PreformattedText"/>
        <w:rPr/>
      </w:pPr>
      <w:r>
        <w:rPr/>
        <w:t xml:space="preserve">              </w:t>
      </w:r>
      <w:r>
        <w:rPr/>
        <w:t>CONDENSED COMBINED BALANCE SHEET AS OF JUNE 30,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(IN THOUSANDS)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HISTORICAL                PRO FORMA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--------------------    ------------------------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AMDOCS       ITDS      ADJUSTMENT      COMBINED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--------    --------    ----------      --------</w:t>
      </w:r>
    </w:p>
    <w:p>
      <w:pPr>
        <w:pStyle w:val="PreformattedText"/>
        <w:rPr/>
      </w:pPr>
      <w:r>
        <w:rPr/>
        <w:t xml:space="preserve">                                                                           </w:t>
      </w:r>
    </w:p>
    <w:p>
      <w:pPr>
        <w:pStyle w:val="PreformattedText"/>
        <w:rPr/>
      </w:pPr>
      <w:r>
        <w:rPr/>
        <w:t>Cash and cash equivalents..................    $ 71,078    $ 39,617     $     --       $110,695</w:t>
      </w:r>
    </w:p>
    <w:p>
      <w:pPr>
        <w:pStyle w:val="PreformattedText"/>
        <w:rPr/>
      </w:pPr>
      <w:r>
        <w:rPr/>
        <w:t>Accounts receivable........................     154,101      36,034           --        190,135</w:t>
      </w:r>
    </w:p>
    <w:p>
      <w:pPr>
        <w:pStyle w:val="PreformattedText"/>
        <w:rPr/>
      </w:pPr>
      <w:r>
        <w:rPr/>
        <w:t>Deferred income taxes......................      16,894         884           --         17,778</w:t>
      </w:r>
    </w:p>
    <w:p>
      <w:pPr>
        <w:pStyle w:val="PreformattedText"/>
        <w:rPr/>
      </w:pPr>
      <w:r>
        <w:rPr/>
        <w:t>Prepaid and other assets...................      20,613       4,611           --         25,224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--------    --------     --------       --------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262,686      81,146           --        343,832</w:t>
      </w:r>
    </w:p>
    <w:p>
      <w:pPr>
        <w:pStyle w:val="PreformattedText"/>
        <w:rPr/>
      </w:pPr>
      <w:r>
        <w:rPr/>
        <w:t>Fixed assets, net..........................      70,704       8,694           --         79,398</w:t>
      </w:r>
    </w:p>
    <w:p>
      <w:pPr>
        <w:pStyle w:val="PreformattedText"/>
        <w:rPr/>
      </w:pPr>
      <w:r>
        <w:rPr/>
        <w:t>Goodwill...................................          --      46,526      (46,526)(1)     97,917</w:t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  <w:r>
        <w:rPr/>
        <w:t>97,917(2)</w:t>
      </w:r>
    </w:p>
    <w:p>
      <w:pPr>
        <w:pStyle w:val="PreformattedText"/>
        <w:rPr/>
      </w:pPr>
      <w:r>
        <w:rPr/>
        <w:t>Deferred income taxes......................       5,614       2,779           --          8,393</w:t>
      </w:r>
    </w:p>
    <w:p>
      <w:pPr>
        <w:pStyle w:val="PreformattedText"/>
        <w:rPr/>
      </w:pPr>
      <w:r>
        <w:rPr/>
        <w:t>Intellectual property rights...............      21,397      23,120           --         44,517</w:t>
      </w:r>
    </w:p>
    <w:p>
      <w:pPr>
        <w:pStyle w:val="PreformattedText"/>
        <w:rPr/>
      </w:pPr>
      <w:r>
        <w:rPr/>
        <w:t>Other assets...............................      26,381       2,276           --         28,657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--------    --------     --------       --------</w:t>
      </w:r>
    </w:p>
    <w:p>
      <w:pPr>
        <w:pStyle w:val="PreformattedText"/>
        <w:rPr/>
      </w:pPr>
      <w:r>
        <w:rPr/>
        <w:t xml:space="preserve">  </w:t>
      </w:r>
      <w:r>
        <w:rPr/>
        <w:t>Total assets.............................    $386,782    $164,541     $ 51,391       $602,714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========    ========     ========       ========</w:t>
      </w:r>
    </w:p>
    <w:p>
      <w:pPr>
        <w:pStyle w:val="PreformattedText"/>
        <w:rPr/>
      </w:pPr>
      <w:r>
        <w:rPr/>
        <w:t>Accounts payable and accruals..............    $ 99,053    $ 16,895     $  8,000(3)    $123,948</w:t>
      </w:r>
    </w:p>
    <w:p>
      <w:pPr>
        <w:pStyle w:val="PreformattedText"/>
        <w:rPr/>
      </w:pPr>
      <w:r>
        <w:rPr/>
        <w:t>Short-term financing arrangements..........      26,561          --           --         26,561</w:t>
      </w:r>
    </w:p>
    <w:p>
      <w:pPr>
        <w:pStyle w:val="PreformattedText"/>
        <w:rPr/>
      </w:pPr>
      <w:r>
        <w:rPr/>
        <w:t>Short-term portion of lease obligations....       4,459          20           --          4,479</w:t>
      </w:r>
    </w:p>
    <w:p>
      <w:pPr>
        <w:pStyle w:val="PreformattedText"/>
        <w:rPr/>
      </w:pPr>
      <w:r>
        <w:rPr/>
        <w:t>Deferred revenue...........................      92,744       4,489           --         97,233</w:t>
      </w:r>
    </w:p>
    <w:p>
      <w:pPr>
        <w:pStyle w:val="PreformattedText"/>
        <w:rPr/>
      </w:pPr>
      <w:r>
        <w:rPr/>
        <w:t>Taxes payable and deferred taxes...........      23,077          27           --         23,104</w:t>
      </w:r>
    </w:p>
    <w:p>
      <w:pPr>
        <w:pStyle w:val="PreformattedText"/>
        <w:rPr/>
      </w:pPr>
      <w:r>
        <w:rPr/>
        <w:t>Other current liabilities..................       1,488         980           --          2,468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--------    --------     --------       --------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247,382      22,411        8,000        277,793</w:t>
      </w:r>
    </w:p>
    <w:p>
      <w:pPr>
        <w:pStyle w:val="PreformattedText"/>
        <w:rPr/>
      </w:pPr>
      <w:r>
        <w:rPr/>
        <w:t>Long-term portion of lease obligations.....      12,649          21           --         12,670</w:t>
      </w:r>
    </w:p>
    <w:p>
      <w:pPr>
        <w:pStyle w:val="PreformattedText"/>
        <w:rPr/>
      </w:pPr>
      <w:r>
        <w:rPr/>
        <w:t>Other noncurrent liabilities...............      30,479          --           --         30,479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--------    --------     --------       --------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290,510      22,432        8,000        320,942</w:t>
      </w:r>
    </w:p>
    <w:p>
      <w:pPr>
        <w:pStyle w:val="PreformattedText"/>
        <w:rPr/>
      </w:pPr>
      <w:r>
        <w:rPr/>
        <w:t>Stockholders' equity.......................      96,272     142,109     (142,109)(4)    281,772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  <w:r>
        <w:rPr/>
        <w:t>185,500(5)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--------    --------     --------       --------</w:t>
      </w:r>
    </w:p>
    <w:p>
      <w:pPr>
        <w:pStyle w:val="PreformattedText"/>
        <w:rPr/>
      </w:pPr>
      <w:r>
        <w:rPr/>
        <w:t xml:space="preserve">  </w:t>
      </w:r>
      <w:r>
        <w:rPr/>
        <w:t>Total liabilities and stockholders'</w:t>
      </w:r>
    </w:p>
    <w:p>
      <w:pPr>
        <w:pStyle w:val="PreformattedText"/>
        <w:rPr/>
      </w:pPr>
      <w:r>
        <w:rPr/>
        <w:t xml:space="preserve">     </w:t>
      </w:r>
      <w:r>
        <w:rPr/>
        <w:t>equity................................    $386,782    $164,541     $ 51,391       $602,714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========    ========     ========       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See notes to Amdocs unaudited pro forma condensed combined financial statements</w:t>
      </w:r>
    </w:p>
    <w:p>
      <w:pPr>
        <w:pStyle w:val="PreformattedText"/>
        <w:rPr/>
      </w:pPr>
      <w:r>
        <w:rPr/>
        <w:t xml:space="preserve">                    </w:t>
      </w:r>
      <w:r>
        <w:rPr/>
        <w:t>for discussion of pro forma adjustments.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38</w:t>
      </w:r>
    </w:p>
    <w:p>
      <w:pPr>
        <w:pStyle w:val="PreformattedText"/>
        <w:rPr/>
      </w:pPr>
      <w:r>
        <w:rPr/>
        <w:t xml:space="preserve">   </w:t>
      </w:r>
      <w:r>
        <w:rPr/>
        <w:t>43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AMDOCS UNAUDITED PRO FORMA CONDENSED COMBINED STATEMENT</w:t>
      </w:r>
    </w:p>
    <w:p>
      <w:pPr>
        <w:pStyle w:val="PreformattedText"/>
        <w:rPr/>
      </w:pPr>
      <w:r>
        <w:rPr/>
        <w:t xml:space="preserve">              </w:t>
      </w:r>
      <w:r>
        <w:rPr/>
        <w:t>OF OPERATIONS FOR THE YEAR ENDED SEPTEMBER 30, 1998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</w:t>
      </w:r>
      <w:r>
        <w:rPr/>
        <w:t>(IN THOUSANDS, EXCEPT PER SHARE DATA)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HISTORICAL              PRO FORMA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-------------------   ----------------------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AMDOCS     ITDS*     ADJUSTMENTS   COMBINED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--------   --------   -----------   --------</w:t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</w:p>
    <w:p>
      <w:pPr>
        <w:pStyle w:val="PreformattedText"/>
        <w:rPr/>
      </w:pPr>
      <w:r>
        <w:rPr/>
        <w:t>Revenue..........................................   $403,767   $115,460    $     --     $519,227</w:t>
      </w:r>
    </w:p>
    <w:p>
      <w:pPr>
        <w:pStyle w:val="PreformattedText"/>
        <w:rPr/>
      </w:pPr>
      <w:r>
        <w:rPr/>
        <w:t>Cost of sales....................................    242,092     47,465          --      289,557</w:t>
      </w:r>
    </w:p>
    <w:p>
      <w:pPr>
        <w:pStyle w:val="PreformattedText"/>
        <w:rPr/>
      </w:pPr>
      <w:r>
        <w:rPr/>
        <w:t>Research and development costs...................     25,612     21,679          --       47,291</w:t>
      </w:r>
    </w:p>
    <w:p>
      <w:pPr>
        <w:pStyle w:val="PreformattedText"/>
        <w:rPr/>
      </w:pPr>
      <w:r>
        <w:rPr/>
        <w:t>Selling, general and administrative costs........     51,168     23,808     3,518(6)      78,494</w:t>
      </w:r>
    </w:p>
    <w:p>
      <w:pPr>
        <w:pStyle w:val="PreformattedText"/>
        <w:rPr/>
      </w:pPr>
      <w:r>
        <w:rPr/>
        <w:t>Personnel &amp; indirect acquisition costs (7).......         --      4,713          --        4,713</w:t>
      </w:r>
    </w:p>
    <w:p>
      <w:pPr>
        <w:pStyle w:val="PreformattedText"/>
        <w:rPr/>
      </w:pPr>
      <w:r>
        <w:rPr/>
        <w:t>In-process research and development (7)..........         --     20,800          --       20,800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--------   --------    --------     --------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318,872    118,465       3,518      440,855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--------   --------    --------     --------</w:t>
      </w:r>
    </w:p>
    <w:p>
      <w:pPr>
        <w:pStyle w:val="PreformattedText"/>
        <w:rPr/>
      </w:pPr>
      <w:r>
        <w:rPr/>
        <w:t>Operating income (loss)..........................     84,895     (3,005)     (3,518)      78,372</w:t>
      </w:r>
    </w:p>
    <w:p>
      <w:pPr>
        <w:pStyle w:val="PreformattedText"/>
        <w:rPr/>
      </w:pPr>
      <w:r>
        <w:rPr/>
        <w:t>Finance and other expense, net...................    (24,126)    (1,190)         --      (25,316)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--------   --------    --------     --------</w:t>
      </w:r>
    </w:p>
    <w:p>
      <w:pPr>
        <w:pStyle w:val="PreformattedText"/>
        <w:rPr/>
      </w:pPr>
      <w:r>
        <w:rPr/>
        <w:t>Income (loss) before income taxes (benefit)......     60,769     (4,195)     (3,518)      53,056</w:t>
      </w:r>
    </w:p>
    <w:p>
      <w:pPr>
        <w:pStyle w:val="PreformattedText"/>
        <w:rPr/>
      </w:pPr>
      <w:r>
        <w:rPr/>
        <w:t>Income taxes (benefit)...........................     30,385     (1,095)         --       29,290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--------   --------    --------     --------</w:t>
      </w:r>
    </w:p>
    <w:p>
      <w:pPr>
        <w:pStyle w:val="PreformattedText"/>
        <w:rPr/>
      </w:pPr>
      <w:r>
        <w:rPr/>
        <w:t>Net income (loss) before changes in accounting</w:t>
      </w:r>
    </w:p>
    <w:p>
      <w:pPr>
        <w:pStyle w:val="PreformattedText"/>
        <w:rPr/>
      </w:pPr>
      <w:r>
        <w:rPr/>
        <w:t xml:space="preserve">  </w:t>
      </w:r>
      <w:r>
        <w:rPr/>
        <w:t>principle and extraordinary loss...............     30,384     (3,100)     (3,518)      23,766</w:t>
      </w:r>
    </w:p>
    <w:p>
      <w:pPr>
        <w:pStyle w:val="PreformattedText"/>
        <w:rPr/>
      </w:pPr>
      <w:r>
        <w:rPr/>
        <w:t>Changes in accounting principle and extraordinary</w:t>
      </w:r>
    </w:p>
    <w:p>
      <w:pPr>
        <w:pStyle w:val="PreformattedText"/>
        <w:rPr/>
      </w:pPr>
      <w:r>
        <w:rPr/>
        <w:t xml:space="preserve">  </w:t>
      </w:r>
      <w:r>
        <w:rPr/>
        <w:t>loss...........................................        277        826          --        1,103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--------   --------    --------     --------</w:t>
      </w:r>
    </w:p>
    <w:p>
      <w:pPr>
        <w:pStyle w:val="PreformattedText"/>
        <w:rPr/>
      </w:pPr>
      <w:r>
        <w:rPr/>
        <w:t>Net income (loss)................................   $ 30,107   $ (3,926)   $ (3,518)    $ 22,663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========   ========    ========     ========</w:t>
      </w:r>
    </w:p>
    <w:p>
      <w:pPr>
        <w:pStyle w:val="PreformattedText"/>
        <w:rPr/>
      </w:pPr>
      <w:r>
        <w:rPr/>
        <w:t>Basic earnings per share.........................   $   0.19                            $   0.14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========                            ========</w:t>
      </w:r>
    </w:p>
    <w:p>
      <w:pPr>
        <w:pStyle w:val="PreformattedText"/>
        <w:rPr/>
      </w:pPr>
      <w:r>
        <w:rPr/>
        <w:t>Diluted earnings per share.......................   $   0.19                            $   0.14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========                            ========</w:t>
      </w:r>
    </w:p>
    <w:p>
      <w:pPr>
        <w:pStyle w:val="PreformattedText"/>
        <w:rPr/>
      </w:pPr>
      <w:r>
        <w:rPr/>
        <w:t>Shares used in computing basic earnings per</w:t>
      </w:r>
    </w:p>
    <w:p>
      <w:pPr>
        <w:pStyle w:val="PreformattedText"/>
        <w:rPr/>
      </w:pPr>
      <w:r>
        <w:rPr/>
        <w:t xml:space="preserve">  </w:t>
      </w:r>
      <w:r>
        <w:rPr/>
        <w:t>share..........................................    158,528                             165,128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========                            ========</w:t>
      </w:r>
    </w:p>
    <w:p>
      <w:pPr>
        <w:pStyle w:val="PreformattedText"/>
        <w:rPr/>
      </w:pPr>
      <w:r>
        <w:rPr/>
        <w:t>Shares used in computing diluted earnings per</w:t>
      </w:r>
    </w:p>
    <w:p>
      <w:pPr>
        <w:pStyle w:val="PreformattedText"/>
        <w:rPr/>
      </w:pPr>
      <w:r>
        <w:rPr/>
        <w:t xml:space="preserve">  </w:t>
      </w:r>
      <w:r>
        <w:rPr/>
        <w:t>share..........................................    159,442                             166,097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========                            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(*) The ITDS historical statement of operations reflects the fiscal year ended</w:t>
      </w:r>
    </w:p>
    <w:p>
      <w:pPr>
        <w:pStyle w:val="PreformattedText"/>
        <w:rPr/>
      </w:pPr>
      <w:r>
        <w:rPr/>
        <w:t xml:space="preserve">    </w:t>
      </w:r>
      <w:r>
        <w:rPr/>
        <w:t>December 31,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See notes to Amdocs unaudited pro forma condensed combined financial statements</w:t>
      </w:r>
    </w:p>
    <w:p>
      <w:pPr>
        <w:pStyle w:val="PreformattedText"/>
        <w:rPr/>
      </w:pPr>
      <w:r>
        <w:rPr/>
        <w:t xml:space="preserve">                    </w:t>
      </w:r>
      <w:r>
        <w:rPr/>
        <w:t>for discussion of pro forma adjustments.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39</w:t>
      </w:r>
    </w:p>
    <w:p>
      <w:pPr>
        <w:pStyle w:val="PreformattedText"/>
        <w:rPr/>
      </w:pPr>
      <w:r>
        <w:rPr/>
        <w:t xml:space="preserve">   </w:t>
      </w:r>
      <w:r>
        <w:rPr/>
        <w:t>44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AMDOCS UNAUDITED PRO FORMA CONDENSED COMBINED STATEMENT</w:t>
      </w:r>
    </w:p>
    <w:p>
      <w:pPr>
        <w:pStyle w:val="PreformattedText"/>
        <w:rPr/>
      </w:pPr>
      <w:r>
        <w:rPr/>
        <w:t xml:space="preserve">             </w:t>
      </w:r>
      <w:r>
        <w:rPr/>
        <w:t>OF OPERATIONS FOR THE NINE MONTHS ENDED JUNE 30,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</w:t>
      </w:r>
      <w:r>
        <w:rPr/>
        <w:t>(IN THOUSANDS, EXCEPT PER SHARE DATA)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HISTORICAL              PRO FORMA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-------------------   ----------------------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AMDOCS      ITDS     ADJUSTMENTS   COMBINED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--------   --------   -----------   --------</w:t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</w:p>
    <w:p>
      <w:pPr>
        <w:pStyle w:val="PreformattedText"/>
        <w:rPr/>
      </w:pPr>
      <w:r>
        <w:rPr/>
        <w:t>Revenue..........................................   $444,139   $101,885    $     --     $546,024</w:t>
      </w:r>
    </w:p>
    <w:p>
      <w:pPr>
        <w:pStyle w:val="PreformattedText"/>
        <w:rPr/>
      </w:pPr>
      <w:r>
        <w:rPr/>
        <w:t>Cost of sales....................................    258,711     41,531          --      300,242</w:t>
      </w:r>
    </w:p>
    <w:p>
      <w:pPr>
        <w:pStyle w:val="PreformattedText"/>
        <w:rPr/>
      </w:pPr>
      <w:r>
        <w:rPr/>
        <w:t>Research and development costs...................     28,524     20,756          --       49,280</w:t>
      </w:r>
    </w:p>
    <w:p>
      <w:pPr>
        <w:pStyle w:val="PreformattedText"/>
        <w:rPr/>
      </w:pPr>
      <w:r>
        <w:rPr/>
        <w:t>Selling, general and administrative costs........     53,336     19,521       2,411(6)    75,268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--------   --------    --------     --------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340,571     81,808       2,411      424,790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--------   --------    --------     --------</w:t>
      </w:r>
    </w:p>
    <w:p>
      <w:pPr>
        <w:pStyle w:val="PreformattedText"/>
        <w:rPr/>
      </w:pPr>
      <w:r>
        <w:rPr/>
        <w:t xml:space="preserve">  </w:t>
      </w:r>
      <w:r>
        <w:rPr/>
        <w:t>Operating income...............................    103,568     20,077      (2,411)     121,234</w:t>
      </w:r>
    </w:p>
    <w:p>
      <w:pPr>
        <w:pStyle w:val="PreformattedText"/>
        <w:rPr/>
      </w:pPr>
      <w:r>
        <w:rPr/>
        <w:t>Finance and other income (expense), net..........     (5,420)     1,113          --       (4,307)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--------   --------    --------     --------</w:t>
      </w:r>
    </w:p>
    <w:p>
      <w:pPr>
        <w:pStyle w:val="PreformattedText"/>
        <w:rPr/>
      </w:pPr>
      <w:r>
        <w:rPr/>
        <w:t>Income before income taxes.......................     98,148     21,190      (2,411)     116,927</w:t>
      </w:r>
    </w:p>
    <w:p>
      <w:pPr>
        <w:pStyle w:val="PreformattedText"/>
        <w:rPr/>
      </w:pPr>
      <w:r>
        <w:rPr/>
        <w:t>Income taxes.....................................     29,444      8,381          --       37,825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--------   --------    --------     --------</w:t>
      </w:r>
    </w:p>
    <w:p>
      <w:pPr>
        <w:pStyle w:val="PreformattedText"/>
        <w:rPr/>
      </w:pPr>
      <w:r>
        <w:rPr/>
        <w:t>Net income (loss)................................   $ 68,704   $ 12,809    $ (2,411)      79,102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========   ========    ========     ========</w:t>
      </w:r>
    </w:p>
    <w:p>
      <w:pPr>
        <w:pStyle w:val="PreformattedText"/>
        <w:rPr/>
      </w:pPr>
      <w:r>
        <w:rPr/>
        <w:t>Basic earnings per share.........................   $   0.35                            $   0.39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========                            ========</w:t>
      </w:r>
    </w:p>
    <w:p>
      <w:pPr>
        <w:pStyle w:val="PreformattedText"/>
        <w:rPr/>
      </w:pPr>
      <w:r>
        <w:rPr/>
        <w:t>Diluted earnings per share.......................   $   0.34                            $   0.38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========                            ========</w:t>
      </w:r>
    </w:p>
    <w:p>
      <w:pPr>
        <w:pStyle w:val="PreformattedText"/>
        <w:rPr/>
      </w:pPr>
      <w:r>
        <w:rPr/>
        <w:t>Shares used in computing basic earnings per</w:t>
      </w:r>
    </w:p>
    <w:p>
      <w:pPr>
        <w:pStyle w:val="PreformattedText"/>
        <w:rPr/>
      </w:pPr>
      <w:r>
        <w:rPr/>
        <w:t xml:space="preserve">  </w:t>
      </w:r>
      <w:r>
        <w:rPr/>
        <w:t>share..........................................    196,976                             203,576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========                            ========</w:t>
      </w:r>
    </w:p>
    <w:p>
      <w:pPr>
        <w:pStyle w:val="PreformattedText"/>
        <w:rPr/>
      </w:pPr>
      <w:r>
        <w:rPr/>
        <w:t>Shares used in computing diluted earnings per</w:t>
      </w:r>
    </w:p>
    <w:p>
      <w:pPr>
        <w:pStyle w:val="PreformattedText"/>
        <w:rPr/>
      </w:pPr>
      <w:r>
        <w:rPr/>
        <w:t xml:space="preserve">  </w:t>
      </w:r>
      <w:r>
        <w:rPr/>
        <w:t>share..........................................    199,649                             206,304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========                            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See notes to Amdocs unaudited pro forma condensed combined financial statements</w:t>
      </w:r>
    </w:p>
    <w:p>
      <w:pPr>
        <w:pStyle w:val="PreformattedText"/>
        <w:rPr/>
      </w:pPr>
      <w:r>
        <w:rPr/>
        <w:t xml:space="preserve">                    </w:t>
      </w:r>
      <w:r>
        <w:rPr/>
        <w:t>for discussion of pro forma adjustments.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40</w:t>
      </w:r>
    </w:p>
    <w:p>
      <w:pPr>
        <w:pStyle w:val="PreformattedText"/>
        <w:rPr/>
      </w:pPr>
      <w:r>
        <w:rPr/>
        <w:t xml:space="preserve">   </w:t>
      </w:r>
      <w:r>
        <w:rPr/>
        <w:t>45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NOTES TO AMDOCS UNAUDITED PRO FORMA</w:t>
      </w:r>
    </w:p>
    <w:p>
      <w:pPr>
        <w:pStyle w:val="PreformattedText"/>
        <w:rPr/>
      </w:pPr>
      <w:r>
        <w:rPr/>
        <w:t xml:space="preserve">                    </w:t>
      </w:r>
      <w:r>
        <w:rPr/>
        <w:t>CONDENSED COMBINED FINANCIAL STATEMENTS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</w:t>
      </w:r>
      <w:r>
        <w:rPr/>
        <w:t>(IN THOUSANDS, EXCEPT PER SHARE DATA)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(1) Reflects the elimination of the carrying value of ITDS' goodwill.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(2) Reflects the excess of the estimated purchase price of the merger over the</w:t>
      </w:r>
    </w:p>
    <w:p>
      <w:pPr>
        <w:pStyle w:val="PreformattedText"/>
        <w:rPr/>
      </w:pPr>
      <w:r>
        <w:rPr/>
        <w:t xml:space="preserve">     </w:t>
      </w:r>
      <w:r>
        <w:rPr/>
        <w:t>estimated fair value of the net identifiable assets acquired,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</w:t>
      </w:r>
    </w:p>
    <w:p>
      <w:pPr>
        <w:pStyle w:val="PreformattedText"/>
        <w:rPr/>
      </w:pPr>
      <w:r>
        <w:rPr/>
        <w:t>6,600 ordinary shares valued at $27.50 per share............  $181,500</w:t>
      </w:r>
    </w:p>
    <w:p>
      <w:pPr>
        <w:pStyle w:val="PreformattedText"/>
        <w:rPr/>
      </w:pPr>
      <w:r>
        <w:rPr/>
        <w:t>Fair value of vested stock options to be granted to ITDS</w:t>
      </w:r>
    </w:p>
    <w:p>
      <w:pPr>
        <w:pStyle w:val="PreformattedText"/>
        <w:rPr/>
      </w:pPr>
      <w:r>
        <w:rPr/>
        <w:t xml:space="preserve">  </w:t>
      </w:r>
      <w:r>
        <w:rPr/>
        <w:t>employees in exchange of ITDS options.....................     4,000</w:t>
      </w:r>
    </w:p>
    <w:p>
      <w:pPr>
        <w:pStyle w:val="PreformattedText"/>
        <w:rPr/>
      </w:pPr>
      <w:r>
        <w:rPr/>
        <w:t>Estimated transaction costs.................................     8,000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--------</w:t>
      </w:r>
    </w:p>
    <w:p>
      <w:pPr>
        <w:pStyle w:val="PreformattedText"/>
        <w:rPr/>
      </w:pPr>
      <w:r>
        <w:rPr/>
        <w:t>Total estimated purchase price..............................  $193,500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========</w:t>
      </w:r>
    </w:p>
    <w:p>
      <w:pPr>
        <w:pStyle w:val="PreformattedText"/>
        <w:rPr/>
      </w:pPr>
      <w:r>
        <w:rPr/>
        <w:t>Net assets acquired.........................................  $142,109</w:t>
      </w:r>
    </w:p>
    <w:p>
      <w:pPr>
        <w:pStyle w:val="PreformattedText"/>
        <w:rPr/>
      </w:pPr>
      <w:r>
        <w:rPr/>
        <w:t>Less:</w:t>
      </w:r>
    </w:p>
    <w:p>
      <w:pPr>
        <w:pStyle w:val="PreformattedText"/>
        <w:rPr/>
      </w:pPr>
      <w:r>
        <w:rPr/>
        <w:t>ITDS' goodwill at book value................................    46,526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--------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95,583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--------</w:t>
      </w:r>
    </w:p>
    <w:p>
      <w:pPr>
        <w:pStyle w:val="PreformattedText"/>
        <w:rPr/>
      </w:pPr>
      <w:r>
        <w:rPr/>
        <w:t>Preliminary goodwill (excess of purchase price over net</w:t>
      </w:r>
    </w:p>
    <w:p>
      <w:pPr>
        <w:pStyle w:val="PreformattedText"/>
        <w:rPr/>
      </w:pPr>
      <w:r>
        <w:rPr/>
        <w:t xml:space="preserve">  </w:t>
      </w:r>
      <w:r>
        <w:rPr/>
        <w:t>identifiable assets acquired).............................  $ 97,917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 preliminary allocation of the estimated purchase price has been made for</w:t>
      </w:r>
    </w:p>
    <w:p>
      <w:pPr>
        <w:pStyle w:val="PreformattedText"/>
        <w:rPr/>
      </w:pPr>
      <w:r>
        <w:rPr/>
        <w:t xml:space="preserve">     </w:t>
      </w:r>
      <w:r>
        <w:rPr/>
        <w:t>illustration purposes to certain identifiable tangible and intangible</w:t>
      </w:r>
    </w:p>
    <w:p>
      <w:pPr>
        <w:pStyle w:val="PreformattedText"/>
        <w:rPr/>
      </w:pPr>
      <w:r>
        <w:rPr/>
        <w:t xml:space="preserve">     </w:t>
      </w:r>
      <w:r>
        <w:rPr/>
        <w:t>assets and liabilities, according to their book value. Amdocs has referred</w:t>
      </w:r>
    </w:p>
    <w:p>
      <w:pPr>
        <w:pStyle w:val="PreformattedText"/>
        <w:rPr/>
      </w:pPr>
      <w:r>
        <w:rPr/>
        <w:t xml:space="preserve">     </w:t>
      </w:r>
      <w:r>
        <w:rPr/>
        <w:t>to the excess of the estimated purchase price over net identified tangible</w:t>
      </w:r>
    </w:p>
    <w:p>
      <w:pPr>
        <w:pStyle w:val="PreformattedText"/>
        <w:rPr/>
      </w:pPr>
      <w:r>
        <w:rPr/>
        <w:t xml:space="preserve">     </w:t>
      </w:r>
      <w:r>
        <w:rPr/>
        <w:t>and intangible assets as preliminary goodwill. The final allocation of the</w:t>
      </w:r>
    </w:p>
    <w:p>
      <w:pPr>
        <w:pStyle w:val="PreformattedText"/>
        <w:rPr/>
      </w:pPr>
      <w:r>
        <w:rPr/>
        <w:t xml:space="preserve">     </w:t>
      </w:r>
      <w:r>
        <w:rPr/>
        <w:t>excess purchase price over net tangible assets will include, if applicable,</w:t>
      </w:r>
    </w:p>
    <w:p>
      <w:pPr>
        <w:pStyle w:val="PreformattedText"/>
        <w:rPr/>
      </w:pPr>
      <w:r>
        <w:rPr/>
        <w:t xml:space="preserve">     </w:t>
      </w:r>
      <w:r>
        <w:rPr/>
        <w:t>recognition of adjustments of the tangible assets and liabilities to their</w:t>
      </w:r>
    </w:p>
    <w:p>
      <w:pPr>
        <w:pStyle w:val="PreformattedText"/>
        <w:rPr/>
      </w:pPr>
      <w:r>
        <w:rPr/>
        <w:t xml:space="preserve">     </w:t>
      </w:r>
      <w:r>
        <w:rPr/>
        <w:t>fair values, the fair value of identifiable intangible assets, including</w:t>
      </w:r>
    </w:p>
    <w:p>
      <w:pPr>
        <w:pStyle w:val="PreformattedText"/>
        <w:rPr/>
      </w:pPr>
      <w:r>
        <w:rPr/>
        <w:t xml:space="preserve">     </w:t>
      </w:r>
      <w:r>
        <w:rPr/>
        <w:t>intellectual property and in-process research and development costs, and</w:t>
      </w:r>
    </w:p>
    <w:p>
      <w:pPr>
        <w:pStyle w:val="PreformattedText"/>
        <w:rPr/>
      </w:pPr>
      <w:r>
        <w:rPr/>
        <w:t xml:space="preserve">     </w:t>
      </w:r>
      <w:r>
        <w:rPr/>
        <w:t>residual goodwill. Consideration allocated to in-process research and</w:t>
      </w:r>
    </w:p>
    <w:p>
      <w:pPr>
        <w:pStyle w:val="PreformattedText"/>
        <w:rPr/>
      </w:pPr>
      <w:r>
        <w:rPr/>
        <w:t xml:space="preserve">     </w:t>
      </w:r>
      <w:r>
        <w:rPr/>
        <w:t>development costs will be recorded as a charge against net income in the</w:t>
      </w:r>
    </w:p>
    <w:p>
      <w:pPr>
        <w:pStyle w:val="PreformattedText"/>
        <w:rPr/>
      </w:pPr>
      <w:r>
        <w:rPr/>
        <w:t xml:space="preserve">     </w:t>
      </w:r>
      <w:r>
        <w:rPr/>
        <w:t>period the merger occurs. Each $1,000 of consideration allocated to</w:t>
      </w:r>
    </w:p>
    <w:p>
      <w:pPr>
        <w:pStyle w:val="PreformattedText"/>
        <w:rPr/>
      </w:pPr>
      <w:r>
        <w:rPr/>
        <w:t xml:space="preserve">     </w:t>
      </w:r>
      <w:r>
        <w:rPr/>
        <w:t>in-process research and development will increase future annual income</w:t>
      </w:r>
    </w:p>
    <w:p>
      <w:pPr>
        <w:pStyle w:val="PreformattedText"/>
        <w:rPr/>
      </w:pPr>
      <w:r>
        <w:rPr/>
        <w:t xml:space="preserve">     </w:t>
      </w:r>
      <w:r>
        <w:rPr/>
        <w:t>incrementally by $67 (due to the reduction in future goodwill</w:t>
      </w:r>
    </w:p>
    <w:p>
      <w:pPr>
        <w:pStyle w:val="PreformattedText"/>
        <w:rPr/>
      </w:pPr>
      <w:r>
        <w:rPr/>
        <w:t xml:space="preserve">     </w:t>
      </w:r>
      <w:r>
        <w:rPr/>
        <w:t>amortization). A preliminary estimate of in-process research and</w:t>
      </w:r>
    </w:p>
    <w:p>
      <w:pPr>
        <w:pStyle w:val="PreformattedText"/>
        <w:rPr/>
      </w:pPr>
      <w:r>
        <w:rPr/>
        <w:t xml:space="preserve">     </w:t>
      </w:r>
      <w:r>
        <w:rPr/>
        <w:t>development and any adjustments to intangible assets will not be available</w:t>
      </w:r>
    </w:p>
    <w:p>
      <w:pPr>
        <w:pStyle w:val="PreformattedText"/>
        <w:rPr/>
      </w:pPr>
      <w:r>
        <w:rPr/>
        <w:t xml:space="preserve">     </w:t>
      </w:r>
      <w:r>
        <w:rPr/>
        <w:t>until the completion of an independent valuation as of the date of the</w:t>
      </w:r>
    </w:p>
    <w:p>
      <w:pPr>
        <w:pStyle w:val="PreformattedText"/>
        <w:rPr/>
      </w:pPr>
      <w:r>
        <w:rPr/>
        <w:t xml:space="preserve">     </w:t>
      </w:r>
      <w:r>
        <w:rPr/>
        <w:t>merger. Amdocs has assumed an amortization period of 15 years for</w:t>
      </w:r>
    </w:p>
    <w:p>
      <w:pPr>
        <w:pStyle w:val="PreformattedText"/>
        <w:rPr/>
      </w:pPr>
      <w:r>
        <w:rPr/>
        <w:t xml:space="preserve">     </w:t>
      </w:r>
      <w:r>
        <w:rPr/>
        <w:t>preliminary goodwill.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(3) Reflects the estimated transaction costs to be incurred relating to the</w:t>
      </w:r>
    </w:p>
    <w:p>
      <w:pPr>
        <w:pStyle w:val="PreformattedText"/>
        <w:rPr/>
      </w:pPr>
      <w:r>
        <w:rPr/>
        <w:t xml:space="preserve">     </w:t>
      </w:r>
      <w:r>
        <w:rPr/>
        <w:t>merger.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(4) Reflects the elimination of ITDS' historical stockholders' equity.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(5) Reflects the issuance of 6,600 ordinary shares at $27.50 per share and the</w:t>
      </w:r>
    </w:p>
    <w:p>
      <w:pPr>
        <w:pStyle w:val="PreformattedText"/>
        <w:rPr/>
      </w:pPr>
      <w:r>
        <w:rPr/>
        <w:t xml:space="preserve">     </w:t>
      </w:r>
      <w:r>
        <w:rPr/>
        <w:t>recording of the fair value of vested stock options to be granted to ITDS'</w:t>
      </w:r>
    </w:p>
    <w:p>
      <w:pPr>
        <w:pStyle w:val="PreformattedText"/>
        <w:rPr/>
      </w:pPr>
      <w:r>
        <w:rPr/>
        <w:t xml:space="preserve">     </w:t>
      </w:r>
      <w:r>
        <w:rPr/>
        <w:t>employees in exchange for outstanding ITDS' options. The fair value of the</w:t>
      </w:r>
    </w:p>
    <w:p>
      <w:pPr>
        <w:pStyle w:val="PreformattedText"/>
        <w:rPr/>
      </w:pPr>
      <w:r>
        <w:rPr/>
        <w:t xml:space="preserve">     </w:t>
      </w:r>
      <w:r>
        <w:rPr/>
        <w:t>stock options was derived using a Black-Scholes option pricing model.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(6) Reflects the elimination of ITDS' historical goodwill amortization and the</w:t>
      </w:r>
    </w:p>
    <w:p>
      <w:pPr>
        <w:pStyle w:val="PreformattedText"/>
        <w:rPr/>
      </w:pPr>
      <w:r>
        <w:rPr/>
        <w:t xml:space="preserve">     </w:t>
      </w:r>
      <w:r>
        <w:rPr/>
        <w:t>amortization of preliminary goodwill resulting from the merger,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NINE MONTHS ENDED    YEAR ENDED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JUNE 30,        SEPTEMBER 30,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1999              1998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-----------------   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</w:p>
    <w:p>
      <w:pPr>
        <w:pStyle w:val="PreformattedText"/>
        <w:rPr/>
      </w:pPr>
      <w:r>
        <w:rPr/>
        <w:t>Amortization expense relating to preliminary goodwill</w:t>
      </w:r>
    </w:p>
    <w:p>
      <w:pPr>
        <w:pStyle w:val="PreformattedText"/>
        <w:rPr/>
      </w:pPr>
      <w:r>
        <w:rPr/>
        <w:t xml:space="preserve">  </w:t>
      </w:r>
      <w:r>
        <w:rPr/>
        <w:t>of $97,917 over 15 years.............................        $4,896            $6,528</w:t>
      </w:r>
    </w:p>
    <w:p>
      <w:pPr>
        <w:pStyle w:val="PreformattedText"/>
        <w:rPr/>
      </w:pPr>
      <w:r>
        <w:rPr/>
        <w:t>Less historical amortization expense relating to</w:t>
      </w:r>
    </w:p>
    <w:p>
      <w:pPr>
        <w:pStyle w:val="PreformattedText"/>
        <w:rPr/>
      </w:pPr>
      <w:r>
        <w:rPr/>
        <w:t xml:space="preserve">  </w:t>
      </w:r>
      <w:r>
        <w:rPr/>
        <w:t>historical goodwill..................................         2,485             3,010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------            ------</w:t>
      </w:r>
    </w:p>
    <w:p>
      <w:pPr>
        <w:pStyle w:val="PreformattedText"/>
        <w:rPr/>
      </w:pPr>
      <w:r>
        <w:rPr/>
        <w:t>Preliminary goodwill amortization, net.................        $2,411            $3,518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======            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41</w:t>
      </w:r>
    </w:p>
    <w:p>
      <w:pPr>
        <w:pStyle w:val="PreformattedText"/>
        <w:rPr/>
      </w:pPr>
      <w:r>
        <w:rPr/>
        <w:t xml:space="preserve">   </w:t>
      </w:r>
      <w:r>
        <w:rPr/>
        <w:t>46</w:t>
      </w:r>
    </w:p>
    <w:p>
      <w:pPr>
        <w:pStyle w:val="PreformattedText"/>
        <w:rPr/>
      </w:pPr>
      <w:r>
        <w:rPr/>
        <w:t xml:space="preserve">                      </w:t>
      </w:r>
      <w:r>
        <w:rPr/>
        <w:t>NOTES TO AMDOCS UNAUDITED PRO FORMA</w:t>
      </w:r>
    </w:p>
    <w:p>
      <w:pPr>
        <w:pStyle w:val="PreformattedText"/>
        <w:rPr/>
      </w:pPr>
      <w:r>
        <w:rPr/>
        <w:t xml:space="preserve">             </w:t>
      </w:r>
      <w:r>
        <w:rPr/>
        <w:t>CONDENSED COMBINED FINANCIAL STATEMENTS -- 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</w:t>
      </w:r>
      <w:r>
        <w:rPr/>
        <w:t>(IN THOUSANDS, EXCEPT PER SHARE DATA)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(7) The personnel and indirect acquisition costs ($4,713) and in-process</w:t>
      </w:r>
    </w:p>
    <w:p>
      <w:pPr>
        <w:pStyle w:val="PreformattedText"/>
        <w:rPr/>
      </w:pPr>
      <w:r>
        <w:rPr/>
        <w:t xml:space="preserve">     </w:t>
      </w:r>
      <w:r>
        <w:rPr/>
        <w:t>research and development costs ($20,800) were recorded by ITDS in January</w:t>
      </w:r>
    </w:p>
    <w:p>
      <w:pPr>
        <w:pStyle w:val="PreformattedText"/>
        <w:rPr/>
      </w:pPr>
      <w:r>
        <w:rPr/>
        <w:t xml:space="preserve">     </w:t>
      </w:r>
      <w:r>
        <w:rPr/>
        <w:t>1998 in connection with the acquisition by ITDS of CSC Intelicom, Inc.</w:t>
      </w:r>
    </w:p>
    <w:p>
      <w:pPr>
        <w:pStyle w:val="PreformattedText"/>
        <w:rPr/>
      </w:pPr>
      <w:r>
        <w:rPr/>
        <w:t xml:space="preserve">     </w:t>
      </w:r>
      <w:r>
        <w:rPr/>
        <w:t>These items are non-recurring in nature. However, as these charges are not</w:t>
      </w:r>
    </w:p>
    <w:p>
      <w:pPr>
        <w:pStyle w:val="PreformattedText"/>
        <w:rPr/>
      </w:pPr>
      <w:r>
        <w:rPr/>
        <w:t xml:space="preserve">     </w:t>
      </w:r>
      <w:r>
        <w:rPr/>
        <w:t>directly related to the merger with ITDS, they have not been eliminated for</w:t>
      </w:r>
    </w:p>
    <w:p>
      <w:pPr>
        <w:pStyle w:val="PreformattedText"/>
        <w:rPr/>
      </w:pPr>
      <w:r>
        <w:rPr/>
        <w:t xml:space="preserve">     </w:t>
      </w:r>
      <w:r>
        <w:rPr/>
        <w:t>purposes of the pro forma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42</w:t>
      </w:r>
    </w:p>
    <w:p>
      <w:pPr>
        <w:pStyle w:val="PreformattedText"/>
        <w:rPr/>
      </w:pPr>
      <w:r>
        <w:rPr/>
        <w:t xml:space="preserve">   </w:t>
      </w:r>
      <w:r>
        <w:rPr/>
        <w:t>47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THE MERGER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This section of the proxy statement/prospectus describes the principal</w:t>
      </w:r>
    </w:p>
    <w:p>
      <w:pPr>
        <w:pStyle w:val="PreformattedText"/>
        <w:rPr/>
      </w:pPr>
      <w:r>
        <w:rPr/>
        <w:t>provisions of the merger agreement. The following description does not purport</w:t>
      </w:r>
    </w:p>
    <w:p>
      <w:pPr>
        <w:pStyle w:val="PreformattedText"/>
        <w:rPr/>
      </w:pPr>
      <w:r>
        <w:rPr/>
        <w:t>to be complete and is qualified in its entirety by reference to the merger</w:t>
      </w:r>
    </w:p>
    <w:p>
      <w:pPr>
        <w:pStyle w:val="PreformattedText"/>
        <w:rPr/>
      </w:pPr>
      <w:r>
        <w:rPr/>
        <w:t>agreement, which is attached as Appendix A to this proxy statement/prospectus</w:t>
      </w:r>
    </w:p>
    <w:p>
      <w:pPr>
        <w:pStyle w:val="PreformattedText"/>
        <w:rPr/>
      </w:pPr>
      <w:r>
        <w:rPr/>
        <w:t>and is incorporated herein by reference. We urge you to read the merger</w:t>
      </w:r>
    </w:p>
    <w:p>
      <w:pPr>
        <w:pStyle w:val="PreformattedText"/>
        <w:rPr/>
      </w:pPr>
      <w:r>
        <w:rPr/>
        <w:t>agreement in its entirety for a more complete description of the terms and</w:t>
      </w:r>
    </w:p>
    <w:p>
      <w:pPr>
        <w:pStyle w:val="PreformattedText"/>
        <w:rPr/>
      </w:pPr>
      <w:r>
        <w:rPr/>
        <w:t>conditions of the merger.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TERMS OF THE MERGER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GENERAL.  The merger agreement provides that at the effective time of the</w:t>
      </w:r>
    </w:p>
    <w:p>
      <w:pPr>
        <w:pStyle w:val="PreformattedText"/>
        <w:rPr/>
      </w:pPr>
      <w:r>
        <w:rPr/>
        <w:t>merger, Ivan Acquisition Corp., a wholly-owned subsidiary of Amdocs, will merge</w:t>
      </w:r>
    </w:p>
    <w:p>
      <w:pPr>
        <w:pStyle w:val="PreformattedText"/>
        <w:rPr/>
      </w:pPr>
      <w:r>
        <w:rPr/>
        <w:t>with and into ITDS. The separate corporate existence of Ivan Acquisition Corp.</w:t>
      </w:r>
    </w:p>
    <w:p>
      <w:pPr>
        <w:pStyle w:val="PreformattedText"/>
        <w:rPr/>
      </w:pPr>
      <w:r>
        <w:rPr/>
        <w:t>will cease, and ITDS will become the surviving corporation and a wholly-owned</w:t>
      </w:r>
    </w:p>
    <w:p>
      <w:pPr>
        <w:pStyle w:val="PreformattedText"/>
        <w:rPr/>
      </w:pPr>
      <w:r>
        <w:rPr/>
        <w:t>subsidiary of Amdocs. ITDS will continue to be governed by the laws of the State</w:t>
      </w:r>
    </w:p>
    <w:p>
      <w:pPr>
        <w:pStyle w:val="PreformattedText"/>
        <w:rPr/>
      </w:pPr>
      <w:r>
        <w:rPr/>
        <w:t>of Delaware.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CERTIFICATE OF INCORPORATION.  The merger agreement provides that the</w:t>
      </w:r>
    </w:p>
    <w:p>
      <w:pPr>
        <w:pStyle w:val="PreformattedText"/>
        <w:rPr/>
      </w:pPr>
      <w:r>
        <w:rPr/>
        <w:t>certificate of incorporation of Ivan Acquisition Corp. shall be amended to</w:t>
      </w:r>
    </w:p>
    <w:p>
      <w:pPr>
        <w:pStyle w:val="PreformattedText"/>
        <w:rPr/>
      </w:pPr>
      <w:r>
        <w:rPr/>
        <w:t>change the name of the corporation to "ITDS, Inc.", and as so amended, will be</w:t>
      </w:r>
    </w:p>
    <w:p>
      <w:pPr>
        <w:pStyle w:val="PreformattedText"/>
        <w:rPr/>
      </w:pPr>
      <w:r>
        <w:rPr/>
        <w:t>the certificate of incorporation of the surviving corporation.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BY-LAWS.  The merger agreement provides that the by-laws of Ivan</w:t>
      </w:r>
    </w:p>
    <w:p>
      <w:pPr>
        <w:pStyle w:val="PreformattedText"/>
        <w:rPr/>
      </w:pPr>
      <w:r>
        <w:rPr/>
        <w:t>Acquisition Corp. in effect at the effective time of the merger will be the</w:t>
      </w:r>
    </w:p>
    <w:p>
      <w:pPr>
        <w:pStyle w:val="PreformattedText"/>
        <w:rPr/>
      </w:pPr>
      <w:r>
        <w:rPr/>
        <w:t>by-laws of the surviving corporation.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DIRECTORS AND OFFICERS.  The merger agreement provides that the directors</w:t>
      </w:r>
    </w:p>
    <w:p>
      <w:pPr>
        <w:pStyle w:val="PreformattedText"/>
        <w:rPr/>
      </w:pPr>
      <w:r>
        <w:rPr/>
        <w:t>of Ivan Acquisition Corp. at the effective time of the merger will be the</w:t>
      </w:r>
    </w:p>
    <w:p>
      <w:pPr>
        <w:pStyle w:val="PreformattedText"/>
        <w:rPr/>
      </w:pPr>
      <w:r>
        <w:rPr/>
        <w:t>directors of the surviving corporation and that the officers of ITDS at the</w:t>
      </w:r>
    </w:p>
    <w:p>
      <w:pPr>
        <w:pStyle w:val="PreformattedText"/>
        <w:rPr/>
      </w:pPr>
      <w:r>
        <w:rPr/>
        <w:t>effective time of the merger will be the officers of the surviving corporation,</w:t>
      </w:r>
    </w:p>
    <w:p>
      <w:pPr>
        <w:pStyle w:val="PreformattedText"/>
        <w:rPr/>
      </w:pPr>
      <w:r>
        <w:rPr/>
        <w:t>until their respective successors are duly elected and qualified.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CONVERSION OF ITDS COMMON STOCK.  Pursuant to the merger agreement, as of</w:t>
      </w:r>
    </w:p>
    <w:p>
      <w:pPr>
        <w:pStyle w:val="PreformattedText"/>
        <w:rPr/>
      </w:pPr>
      <w:r>
        <w:rPr/>
        <w:t>the effective time of the merger, each issued and outstanding share of ITDS</w:t>
      </w:r>
    </w:p>
    <w:p>
      <w:pPr>
        <w:pStyle w:val="PreformattedText"/>
        <w:rPr/>
      </w:pPr>
      <w:r>
        <w:rPr/>
        <w:t>common stock, other than shares held by ITDS or any wholly-owned subsidiary of</w:t>
      </w:r>
    </w:p>
    <w:p>
      <w:pPr>
        <w:pStyle w:val="PreformattedText"/>
        <w:rPr/>
      </w:pPr>
      <w:r>
        <w:rPr/>
        <w:t>ITDS, will be converted into the right to receive a number of Amdocs ordinary</w:t>
      </w:r>
    </w:p>
    <w:p>
      <w:pPr>
        <w:pStyle w:val="PreformattedText"/>
        <w:rPr/>
      </w:pPr>
      <w:r>
        <w:rPr/>
        <w:t>shares equal to the exchange ratio, subject to the payment of cash in lieu of</w:t>
      </w:r>
    </w:p>
    <w:p>
      <w:pPr>
        <w:pStyle w:val="PreformattedText"/>
        <w:rPr/>
      </w:pPr>
      <w:r>
        <w:rPr/>
        <w:t>fractional shares. The exchange ratio is equal to $10.50 divided by the</w:t>
      </w:r>
    </w:p>
    <w:p>
      <w:pPr>
        <w:pStyle w:val="PreformattedText"/>
        <w:rPr/>
      </w:pPr>
      <w:r>
        <w:rPr/>
        <w:t>"Pre-Closing Average Price" which is defined as the average of the closing</w:t>
      </w:r>
    </w:p>
    <w:p>
      <w:pPr>
        <w:pStyle w:val="PreformattedText"/>
        <w:rPr/>
      </w:pPr>
      <w:r>
        <w:rPr/>
        <w:t>prices for each Amdocs ordinary share on the New York Stock Exchange during the</w:t>
      </w:r>
    </w:p>
    <w:p>
      <w:pPr>
        <w:pStyle w:val="PreformattedText"/>
        <w:rPr/>
      </w:pPr>
      <w:r>
        <w:rPr/>
        <w:t>ten consecutive trading days ending on the second trading day prior to the</w:t>
      </w:r>
    </w:p>
    <w:p>
      <w:pPr>
        <w:pStyle w:val="PreformattedText"/>
        <w:rPr/>
      </w:pPr>
      <w:r>
        <w:rPr/>
        <w:t>closing date of the merger. In no event, however, will the exchange ratio be</w:t>
      </w:r>
    </w:p>
    <w:p>
      <w:pPr>
        <w:pStyle w:val="PreformattedText"/>
        <w:rPr/>
      </w:pPr>
      <w:r>
        <w:rPr/>
        <w:t>less than 0.3717 or more than 0.4603. If the "Pre-Closing Average Price " is</w:t>
      </w:r>
    </w:p>
    <w:p>
      <w:pPr>
        <w:pStyle w:val="PreformattedText"/>
        <w:rPr/>
      </w:pPr>
      <w:r>
        <w:rPr/>
        <w:t>greater than or equal to $28.25, the exchange ratio will be fixed at 0.3717. If</w:t>
      </w:r>
    </w:p>
    <w:p>
      <w:pPr>
        <w:pStyle w:val="PreformattedText"/>
        <w:rPr/>
      </w:pPr>
      <w:r>
        <w:rPr/>
        <w:t>the Pre-Closing Average Price is less than or equal to $22.81, the exchange</w:t>
      </w:r>
    </w:p>
    <w:p>
      <w:pPr>
        <w:pStyle w:val="PreformattedText"/>
        <w:rPr/>
      </w:pPr>
      <w:r>
        <w:rPr/>
        <w:t>ratio will be fixed at 0.4603. If, prior to the closing date of the merger,</w:t>
      </w:r>
    </w:p>
    <w:p>
      <w:pPr>
        <w:pStyle w:val="PreformattedText"/>
        <w:rPr/>
      </w:pPr>
      <w:r>
        <w:rPr/>
        <w:t>Amdocs should split or combine its outstanding ordinary shares, or pay a stock</w:t>
      </w:r>
    </w:p>
    <w:p>
      <w:pPr>
        <w:pStyle w:val="PreformattedText"/>
        <w:rPr/>
      </w:pPr>
      <w:r>
        <w:rPr/>
        <w:t>dividend or other stock distribution in Amdocs ordinary shares, then the</w:t>
      </w:r>
    </w:p>
    <w:p>
      <w:pPr>
        <w:pStyle w:val="PreformattedText"/>
        <w:rPr/>
      </w:pPr>
      <w:r>
        <w:rPr/>
        <w:t>exchange ratio and the Pre-Closing Average Price will be appropriately adjusted</w:t>
      </w:r>
    </w:p>
    <w:p>
      <w:pPr>
        <w:pStyle w:val="PreformattedText"/>
        <w:rPr/>
      </w:pPr>
      <w:r>
        <w:rPr/>
        <w:t>to reflect such split, combination, dividend or other distribution.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FRACTIONAL SHARES.  No fractional Amdocs ordinary shares will be issued in</w:t>
      </w:r>
    </w:p>
    <w:p>
      <w:pPr>
        <w:pStyle w:val="PreformattedText"/>
        <w:rPr/>
      </w:pPr>
      <w:r>
        <w:rPr/>
        <w:t>the merger. Instead, ITDS stockholders otherwise entitled to receive fractional</w:t>
      </w:r>
    </w:p>
    <w:p>
      <w:pPr>
        <w:pStyle w:val="PreformattedText"/>
        <w:rPr/>
      </w:pPr>
      <w:r>
        <w:rPr/>
        <w:t>shares will receive a cash distribution from the proceeds of the sale of those</w:t>
      </w:r>
    </w:p>
    <w:p>
      <w:pPr>
        <w:pStyle w:val="PreformattedText"/>
        <w:rPr/>
      </w:pPr>
      <w:r>
        <w:rPr/>
        <w:t>shares on the NYSE.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EFFECTIVE TIME; CLOSING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merger agreement provides that the merger will become effective upon</w:t>
      </w:r>
    </w:p>
    <w:p>
      <w:pPr>
        <w:pStyle w:val="PreformattedText"/>
        <w:rPr/>
      </w:pPr>
      <w:r>
        <w:rPr/>
        <w:t>the filing of a certificate of merger with the Secretary of State of the State</w:t>
      </w:r>
    </w:p>
    <w:p>
      <w:pPr>
        <w:pStyle w:val="PreformattedText"/>
        <w:rPr/>
      </w:pPr>
      <w:r>
        <w:rPr/>
        <w:t>of Delaware. The merger agreement provides that the certificate of merger will</w:t>
      </w:r>
    </w:p>
    <w:p>
      <w:pPr>
        <w:pStyle w:val="PreformattedText"/>
        <w:rPr/>
      </w:pPr>
      <w:r>
        <w:rPr/>
        <w:t>be filed as soon as practicable after the satisfaction or waiver of the</w:t>
      </w:r>
    </w:p>
    <w:p>
      <w:pPr>
        <w:pStyle w:val="PreformattedText"/>
        <w:rPr/>
      </w:pPr>
      <w:r>
        <w:rPr/>
        <w:t>conditions to the merger described in the merger agreement. Amdocs and ITDS</w:t>
      </w:r>
    </w:p>
    <w:p>
      <w:pPr>
        <w:pStyle w:val="PreformattedText"/>
        <w:rPr/>
      </w:pPr>
      <w:r>
        <w:rPr/>
        <w:t>presently expect that the merger will become effective on November 30,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EXCHANGE OF SHARES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merger agreement provides that as of the effective time of the merger,</w:t>
      </w:r>
    </w:p>
    <w:p>
      <w:pPr>
        <w:pStyle w:val="PreformattedText"/>
        <w:rPr/>
      </w:pPr>
      <w:r>
        <w:rPr/>
        <w:t>Amdocs will deposit, or will cause to be deposited, with a bank or trust company</w:t>
      </w:r>
    </w:p>
    <w:p>
      <w:pPr>
        <w:pStyle w:val="PreformattedText"/>
        <w:rPr/>
      </w:pPr>
      <w:r>
        <w:rPr/>
        <w:t>chosen by Amdocs and acceptable to ITDS, referred to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43</w:t>
      </w:r>
    </w:p>
    <w:p>
      <w:pPr>
        <w:pStyle w:val="PreformattedText"/>
        <w:rPr/>
      </w:pPr>
      <w:r>
        <w:rPr/>
        <w:t xml:space="preserve">   </w:t>
      </w:r>
      <w:r>
        <w:rPr/>
        <w:t>48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herein as the exchange agent, certificates representing the Amdocs ordinary</w:t>
      </w:r>
    </w:p>
    <w:p>
      <w:pPr>
        <w:pStyle w:val="PreformattedText"/>
        <w:rPr/>
      </w:pPr>
      <w:r>
        <w:rPr/>
        <w:t>shares issuable pursuant to the merger agreement in exchange for outstanding</w:t>
      </w:r>
    </w:p>
    <w:p>
      <w:pPr>
        <w:pStyle w:val="PreformattedText"/>
        <w:rPr/>
      </w:pPr>
      <w:r>
        <w:rPr/>
        <w:t>shares of ITDS common stock (these certificates for Amdocs shares, together with</w:t>
      </w:r>
    </w:p>
    <w:p>
      <w:pPr>
        <w:pStyle w:val="PreformattedText"/>
        <w:rPr/>
      </w:pPr>
      <w:r>
        <w:rPr/>
        <w:t>any dividends or distributions payable with respect thereto, will hereinafter be</w:t>
      </w:r>
    </w:p>
    <w:p>
      <w:pPr>
        <w:pStyle w:val="PreformattedText"/>
        <w:rPr/>
      </w:pPr>
      <w:r>
        <w:rPr/>
        <w:t>referred to as the "Exchange Fund"). As soon as reasonably practicable after the</w:t>
      </w:r>
    </w:p>
    <w:p>
      <w:pPr>
        <w:pStyle w:val="PreformattedText"/>
        <w:rPr/>
      </w:pPr>
      <w:r>
        <w:rPr/>
        <w:t>closing of the merger, but in no event more than five business days after the</w:t>
      </w:r>
    </w:p>
    <w:p>
      <w:pPr>
        <w:pStyle w:val="PreformattedText"/>
        <w:rPr/>
      </w:pPr>
      <w:r>
        <w:rPr/>
        <w:t>closing date of the merger, Amdocs will cause the exchange agent to mail to each</w:t>
      </w:r>
    </w:p>
    <w:p>
      <w:pPr>
        <w:pStyle w:val="PreformattedText"/>
        <w:rPr/>
      </w:pPr>
      <w:r>
        <w:rPr/>
        <w:t>holder of record of certificates which immediately prior to the effective time</w:t>
      </w:r>
    </w:p>
    <w:p>
      <w:pPr>
        <w:pStyle w:val="PreformattedText"/>
        <w:rPr/>
      </w:pPr>
      <w:r>
        <w:rPr/>
        <w:t>of the merger represented outstanding shares of ITDS common stock, a letter of</w:t>
      </w:r>
    </w:p>
    <w:p>
      <w:pPr>
        <w:pStyle w:val="PreformattedText"/>
        <w:rPr/>
      </w:pPr>
      <w:r>
        <w:rPr/>
        <w:t>transmittal and instructions to effect the surrender of the certificates in</w:t>
      </w:r>
    </w:p>
    <w:p>
      <w:pPr>
        <w:pStyle w:val="PreformattedText"/>
        <w:rPr/>
      </w:pPr>
      <w:r>
        <w:rPr/>
        <w:t>exchange for the certificates representing the whole number of Amdocs ordinary</w:t>
      </w:r>
    </w:p>
    <w:p>
      <w:pPr>
        <w:pStyle w:val="PreformattedText"/>
        <w:rPr/>
      </w:pPr>
      <w:r>
        <w:rPr/>
        <w:t>shares which such holder has the right to receive pursuant to the merger and a</w:t>
      </w:r>
    </w:p>
    <w:p>
      <w:pPr>
        <w:pStyle w:val="PreformattedText"/>
        <w:rPr/>
      </w:pPr>
      <w:r>
        <w:rPr/>
        <w:t>cash payment for any fractional Amdocs ordinary shares to which such holders</w:t>
      </w:r>
    </w:p>
    <w:p>
      <w:pPr>
        <w:pStyle w:val="PreformattedText"/>
        <w:rPr/>
      </w:pPr>
      <w:r>
        <w:rPr/>
        <w:t>otherwise would be entitled. Until surrendered as provided above, certificates</w:t>
      </w:r>
    </w:p>
    <w:p>
      <w:pPr>
        <w:pStyle w:val="PreformattedText"/>
        <w:rPr/>
      </w:pPr>
      <w:r>
        <w:rPr/>
        <w:t>will be deemed to represent the right to receive the certificates representing</w:t>
      </w:r>
    </w:p>
    <w:p>
      <w:pPr>
        <w:pStyle w:val="PreformattedText"/>
        <w:rPr/>
      </w:pPr>
      <w:r>
        <w:rPr/>
        <w:t>the number of Amdocs ordinary shares into which the shares of ITDS common stock</w:t>
      </w:r>
    </w:p>
    <w:p>
      <w:pPr>
        <w:pStyle w:val="PreformattedText"/>
        <w:rPr/>
      </w:pPr>
      <w:r>
        <w:rPr/>
        <w:t>formerly represented by such certificates were converted in the merger and a</w:t>
      </w:r>
    </w:p>
    <w:p>
      <w:pPr>
        <w:pStyle w:val="PreformattedText"/>
        <w:rPr/>
      </w:pPr>
      <w:r>
        <w:rPr/>
        <w:t>cash payment in lieu of any fractional shares. The holders of ITDS certificates</w:t>
      </w:r>
    </w:p>
    <w:p>
      <w:pPr>
        <w:pStyle w:val="PreformattedText"/>
        <w:rPr/>
      </w:pPr>
      <w:r>
        <w:rPr/>
        <w:t>will not be entitled to receive dividends or any other distributions from Amdocs</w:t>
      </w:r>
    </w:p>
    <w:p>
      <w:pPr>
        <w:pStyle w:val="PreformattedText"/>
        <w:rPr/>
      </w:pPr>
      <w:r>
        <w:rPr/>
        <w:t>until such certificates are so surrendered. Upon surrender of a certificate,</w:t>
      </w:r>
    </w:p>
    <w:p>
      <w:pPr>
        <w:pStyle w:val="PreformattedText"/>
        <w:rPr/>
      </w:pPr>
      <w:r>
        <w:rPr/>
        <w:t>there will be paid to the person in whose name such Amdocs ordinary shares are</w:t>
      </w:r>
    </w:p>
    <w:p>
      <w:pPr>
        <w:pStyle w:val="PreformattedText"/>
        <w:rPr/>
      </w:pPr>
      <w:r>
        <w:rPr/>
        <w:t>issued any dividends or other distributions which have a record date after the</w:t>
      </w:r>
    </w:p>
    <w:p>
      <w:pPr>
        <w:pStyle w:val="PreformattedText"/>
        <w:rPr/>
      </w:pPr>
      <w:r>
        <w:rPr/>
        <w:t>effective time of the merger and which became payable prior to surrender with</w:t>
      </w:r>
    </w:p>
    <w:p>
      <w:pPr>
        <w:pStyle w:val="PreformattedText"/>
        <w:rPr/>
      </w:pPr>
      <w:r>
        <w:rPr/>
        <w:t>respect to such Amdocs ordinary shares. After such surrender, there will also be</w:t>
      </w:r>
    </w:p>
    <w:p>
      <w:pPr>
        <w:pStyle w:val="PreformattedText"/>
        <w:rPr/>
      </w:pPr>
      <w:r>
        <w:rPr/>
        <w:t>paid to the person in whose name the Amdocs ordinary shares are issued any</w:t>
      </w:r>
    </w:p>
    <w:p>
      <w:pPr>
        <w:pStyle w:val="PreformattedText"/>
        <w:rPr/>
      </w:pPr>
      <w:r>
        <w:rPr/>
        <w:t>dividends or other distributions on such shares which have a record date after</w:t>
      </w:r>
    </w:p>
    <w:p>
      <w:pPr>
        <w:pStyle w:val="PreformattedText"/>
        <w:rPr/>
      </w:pPr>
      <w:r>
        <w:rPr/>
        <w:t>the effective time of the merger and prior to such surrender and a payment date</w:t>
      </w:r>
    </w:p>
    <w:p>
      <w:pPr>
        <w:pStyle w:val="PreformattedText"/>
        <w:rPr/>
      </w:pPr>
      <w:r>
        <w:rPr/>
        <w:t>after such surrender, and such payment will be made on the payment date. In no</w:t>
      </w:r>
    </w:p>
    <w:p>
      <w:pPr>
        <w:pStyle w:val="PreformattedText"/>
        <w:rPr/>
      </w:pPr>
      <w:r>
        <w:rPr/>
        <w:t>event will the persons entitled to receive such dividends or other distributions</w:t>
      </w:r>
    </w:p>
    <w:p>
      <w:pPr>
        <w:pStyle w:val="PreformattedText"/>
        <w:rPr/>
      </w:pPr>
      <w:r>
        <w:rPr/>
        <w:t>be entitled to receive interest on such dividends or other distributions.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Holders of ITDS common stock should not send in their certificates until</w:t>
      </w:r>
    </w:p>
    <w:p>
      <w:pPr>
        <w:pStyle w:val="PreformattedText"/>
        <w:rPr/>
      </w:pPr>
      <w:r>
        <w:rPr/>
        <w:t>they receive a letter of transmittal from the exchange agent.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TREATMENT OF ITDS STOCK OPTIONS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At the effective time of the merger, each stock option granted under ITDS'</w:t>
      </w:r>
    </w:p>
    <w:p>
      <w:pPr>
        <w:pStyle w:val="PreformattedText"/>
        <w:rPr/>
      </w:pPr>
      <w:r>
        <w:rPr/>
        <w:t>1996, 1997, 1998 and 1999 Stock Incentive Plans that is outstanding immediately</w:t>
      </w:r>
    </w:p>
    <w:p>
      <w:pPr>
        <w:pStyle w:val="PreformattedText"/>
        <w:rPr/>
      </w:pPr>
      <w:r>
        <w:rPr/>
        <w:t>prior to the effective time of the merger will be assumed by Amdocs and</w:t>
      </w:r>
    </w:p>
    <w:p>
      <w:pPr>
        <w:pStyle w:val="PreformattedText"/>
        <w:rPr/>
      </w:pPr>
      <w:r>
        <w:rPr/>
        <w:t>converted automatically into an option to purchase Amdocs ordinary shares. The</w:t>
      </w:r>
    </w:p>
    <w:p>
      <w:pPr>
        <w:pStyle w:val="PreformattedText"/>
        <w:rPr/>
      </w:pPr>
      <w:r>
        <w:rPr/>
        <w:t>number of Amdocs ordinary shares subject to the assumed ITDS stock options will</w:t>
      </w:r>
    </w:p>
    <w:p>
      <w:pPr>
        <w:pStyle w:val="PreformattedText"/>
        <w:rPr/>
      </w:pPr>
      <w:r>
        <w:rPr/>
        <w:t>be adjusted pursuant to the exchange ratio. Any fractional ordinary shares of</w:t>
      </w:r>
    </w:p>
    <w:p>
      <w:pPr>
        <w:pStyle w:val="PreformattedText"/>
        <w:rPr/>
      </w:pPr>
      <w:r>
        <w:rPr/>
        <w:t>Amdocs resulting from such adjustment will be rounded down to the nearest share.</w:t>
      </w:r>
    </w:p>
    <w:p>
      <w:pPr>
        <w:pStyle w:val="PreformattedText"/>
        <w:rPr/>
      </w:pPr>
      <w:r>
        <w:rPr/>
        <w:t>The exercise price per ordinary share of Amdocs under the assumed ITDS stock</w:t>
      </w:r>
    </w:p>
    <w:p>
      <w:pPr>
        <w:pStyle w:val="PreformattedText"/>
        <w:rPr/>
      </w:pPr>
      <w:r>
        <w:rPr/>
        <w:t>options will equal the exercise price per share of the ITDS common stock under</w:t>
      </w:r>
    </w:p>
    <w:p>
      <w:pPr>
        <w:pStyle w:val="PreformattedText"/>
        <w:rPr/>
      </w:pPr>
      <w:r>
        <w:rPr/>
        <w:t>the original stock options divided by the exchange ratio. The exercise prices</w:t>
      </w:r>
    </w:p>
    <w:p>
      <w:pPr>
        <w:pStyle w:val="PreformattedText"/>
        <w:rPr/>
      </w:pPr>
      <w:r>
        <w:rPr/>
        <w:t>will be rounded up to the nearest cent. After the effective time of the merger,</w:t>
      </w:r>
    </w:p>
    <w:p>
      <w:pPr>
        <w:pStyle w:val="PreformattedText"/>
        <w:rPr/>
      </w:pPr>
      <w:r>
        <w:rPr/>
        <w:t>each assumed ITDS stock option will be subject to the same terms and conditions,</w:t>
      </w:r>
    </w:p>
    <w:p>
      <w:pPr>
        <w:pStyle w:val="PreformattedText"/>
        <w:rPr/>
      </w:pPr>
      <w:r>
        <w:rPr/>
        <w:t>and be exercisable and will vest upon the same terms and conditions, as were</w:t>
      </w:r>
    </w:p>
    <w:p>
      <w:pPr>
        <w:pStyle w:val="PreformattedText"/>
        <w:rPr/>
      </w:pPr>
      <w:r>
        <w:rPr/>
        <w:t>applicable to the original ITDS stock option immediately prior to the effective</w:t>
      </w:r>
    </w:p>
    <w:p>
      <w:pPr>
        <w:pStyle w:val="PreformattedText"/>
        <w:rPr/>
      </w:pPr>
      <w:r>
        <w:rPr/>
        <w:t>time of the merger. As of October 22, 1999, there were outstanding options to</w:t>
      </w:r>
    </w:p>
    <w:p>
      <w:pPr>
        <w:pStyle w:val="PreformattedText"/>
        <w:rPr/>
      </w:pPr>
      <w:r>
        <w:rPr/>
        <w:t>purchase approximately 3,042,757 shares of ITDS common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PRINCIPAL REPRESENTATIONS AND WARRANTIES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merger agreement contains a number of reciprocal representations and</w:t>
      </w:r>
    </w:p>
    <w:p>
      <w:pPr>
        <w:pStyle w:val="PreformattedText"/>
        <w:rPr/>
      </w:pPr>
      <w:r>
        <w:rPr/>
        <w:t>warranties of ITDS, Amdocs and Ivan Acquisition Corp. relating to: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corporate organization, good standing and power,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authorization, execution, delivery, performance and enforceability of</w:t>
      </w:r>
    </w:p>
    <w:p>
      <w:pPr>
        <w:pStyle w:val="PreformattedText"/>
        <w:rPr/>
      </w:pPr>
      <w:r>
        <w:rPr/>
        <w:t xml:space="preserve">       </w:t>
      </w:r>
      <w:r>
        <w:rPr/>
        <w:t>the merger agreement,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noncontravention of laws and agreements and organizational documents and</w:t>
      </w:r>
    </w:p>
    <w:p>
      <w:pPr>
        <w:pStyle w:val="PreformattedText"/>
        <w:rPr/>
      </w:pPr>
      <w:r>
        <w:rPr/>
        <w:t xml:space="preserve">       </w:t>
      </w:r>
      <w:r>
        <w:rPr/>
        <w:t>the absence of the need (except as specified) for governmental or</w:t>
      </w:r>
    </w:p>
    <w:p>
      <w:pPr>
        <w:pStyle w:val="PreformattedText"/>
        <w:rPr/>
      </w:pPr>
      <w:r>
        <w:rPr/>
        <w:t xml:space="preserve">       </w:t>
      </w:r>
      <w:r>
        <w:rPr/>
        <w:t>third-party consents,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capitalization,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accuracy of financial statements, and certain other matters in</w:t>
      </w:r>
    </w:p>
    <w:p>
      <w:pPr>
        <w:pStyle w:val="PreformattedText"/>
        <w:rPr/>
      </w:pPr>
      <w:r>
        <w:rPr/>
        <w:t xml:space="preserve">       </w:t>
      </w:r>
      <w:r>
        <w:rPr/>
        <w:t>connection with filings with the SEC,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44</w:t>
      </w:r>
    </w:p>
    <w:p>
      <w:pPr>
        <w:pStyle w:val="PreformattedText"/>
        <w:rPr/>
      </w:pPr>
      <w:r>
        <w:rPr/>
        <w:t xml:space="preserve">   </w:t>
      </w:r>
      <w:r>
        <w:rPr/>
        <w:t>49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accuracy of information to be supplied for inclusion in this proxy</w:t>
      </w:r>
    </w:p>
    <w:p>
      <w:pPr>
        <w:pStyle w:val="PreformattedText"/>
        <w:rPr/>
      </w:pPr>
      <w:r>
        <w:rPr/>
        <w:t xml:space="preserve">       </w:t>
      </w:r>
      <w:r>
        <w:rPr/>
        <w:t>statement/prospectus and in certain other filings with the SEC,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pending or threatened litigation,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brokers and finders.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Representations and warranties made solely by ITDS relate to: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ownership of the securities of significant subsidiaries free and clear of</w:t>
      </w:r>
    </w:p>
    <w:p>
      <w:pPr>
        <w:pStyle w:val="PreformattedText"/>
        <w:rPr/>
      </w:pPr>
      <w:r>
        <w:rPr/>
        <w:t xml:space="preserve">       </w:t>
      </w:r>
      <w:r>
        <w:rPr/>
        <w:t>all liens, charges, pledges, security interests or other encumbrances,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real property interests,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ownership and use of computer software and intellectual property,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trade secrets,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labor matters and severance arrangements,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accuracy and timely filing of tax returns, the payment of taxes and</w:t>
      </w:r>
    </w:p>
    <w:p>
      <w:pPr>
        <w:pStyle w:val="PreformattedText"/>
        <w:rPr/>
      </w:pPr>
      <w:r>
        <w:rPr/>
        <w:t xml:space="preserve">       </w:t>
      </w:r>
      <w:r>
        <w:rPr/>
        <w:t>the absence of certain tax-related proceedings (except as specified),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absence of liability for the taxes of other persons,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certain matters relating to the Employee Retirement Income Security Act</w:t>
      </w:r>
    </w:p>
    <w:p>
      <w:pPr>
        <w:pStyle w:val="PreformattedText"/>
        <w:rPr/>
      </w:pPr>
      <w:r>
        <w:rPr/>
        <w:t xml:space="preserve">       </w:t>
      </w:r>
      <w:r>
        <w:rPr/>
        <w:t>of 1974, as amended ("ERISA"), and other employment and labor relations</w:t>
      </w:r>
    </w:p>
    <w:p>
      <w:pPr>
        <w:pStyle w:val="PreformattedText"/>
        <w:rPr/>
      </w:pPr>
      <w:r>
        <w:rPr/>
        <w:t xml:space="preserve">       </w:t>
      </w:r>
      <w:r>
        <w:rPr/>
        <w:t>matters,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certain matters relating to environmental liabilities,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material contracts,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customer relationships,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related party transactions,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insurance coverage,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receipt of a fairness opinion from Lehman Brothers.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BUSINESS OF ITDS PENDING THE MERGER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merger agreement provides that, during the period from the date of the</w:t>
      </w:r>
    </w:p>
    <w:p>
      <w:pPr>
        <w:pStyle w:val="PreformattedText"/>
        <w:rPr/>
      </w:pPr>
      <w:r>
        <w:rPr/>
        <w:t>merger agreement and continuing until the closing of the merger, except for the</w:t>
      </w:r>
    </w:p>
    <w:p>
      <w:pPr>
        <w:pStyle w:val="PreformattedText"/>
        <w:rPr/>
      </w:pPr>
      <w:r>
        <w:rPr/>
        <w:t>transactions contemplated by the merger agreement, as required by law, or to the</w:t>
      </w:r>
    </w:p>
    <w:p>
      <w:pPr>
        <w:pStyle w:val="PreformattedText"/>
        <w:rPr/>
      </w:pPr>
      <w:r>
        <w:rPr/>
        <w:t>extent that Amdocs otherwise consents in writing, ITDS and its subsidiaries will</w:t>
      </w:r>
    </w:p>
    <w:p>
      <w:pPr>
        <w:pStyle w:val="PreformattedText"/>
        <w:rPr/>
      </w:pPr>
      <w:r>
        <w:rPr/>
        <w:t>operate their business only in the ordinary course, and, consistent with such</w:t>
      </w:r>
    </w:p>
    <w:p>
      <w:pPr>
        <w:pStyle w:val="PreformattedText"/>
        <w:rPr/>
      </w:pPr>
      <w:r>
        <w:rPr/>
        <w:t>operation, ITDS and its subsidiaries will use reasonable efforts consistent with</w:t>
      </w:r>
    </w:p>
    <w:p>
      <w:pPr>
        <w:pStyle w:val="PreformattedText"/>
        <w:rPr/>
      </w:pPr>
      <w:r>
        <w:rPr/>
        <w:t>past practices to maintain its relationships with its suppliers and customers</w:t>
      </w:r>
    </w:p>
    <w:p>
      <w:pPr>
        <w:pStyle w:val="PreformattedText"/>
        <w:rPr/>
      </w:pPr>
      <w:r>
        <w:rPr/>
        <w:t>and to make reasonable arrangements for representatives of Amdocs or Ivan</w:t>
      </w:r>
    </w:p>
    <w:p>
      <w:pPr>
        <w:pStyle w:val="PreformattedText"/>
        <w:rPr/>
      </w:pPr>
      <w:r>
        <w:rPr/>
        <w:t>Acquisition Corp. to meet with ITDS customers and suppliers (if and as requested</w:t>
      </w:r>
    </w:p>
    <w:p>
      <w:pPr>
        <w:pStyle w:val="PreformattedText"/>
        <w:rPr/>
      </w:pPr>
      <w:r>
        <w:rPr/>
        <w:t>by Amdocs or Ivan Acquisition Corp.). Subject to certain exceptions, the merger</w:t>
      </w:r>
    </w:p>
    <w:p>
      <w:pPr>
        <w:pStyle w:val="PreformattedText"/>
        <w:rPr/>
      </w:pPr>
      <w:r>
        <w:rPr/>
        <w:t>agreement also places specific restrictions on the ability of ITDS and its</w:t>
      </w:r>
    </w:p>
    <w:p>
      <w:pPr>
        <w:pStyle w:val="PreformattedText"/>
        <w:rPr/>
      </w:pPr>
      <w:r>
        <w:rPr/>
        <w:t>subsidiaries to: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sell, lease, mortgage, encumber or otherwise dispose of assets,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amend its certificate of incorporation or bylaws,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split, combine or reclassify any of its capital stock,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declare, set aside or pay any dividends,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redeem, purchase, acquire or offer to acquire any shares of its capital</w:t>
      </w:r>
    </w:p>
    <w:p>
      <w:pPr>
        <w:pStyle w:val="PreformattedText"/>
        <w:rPr/>
      </w:pPr>
      <w:r>
        <w:rPr/>
        <w:t xml:space="preserve">       </w:t>
      </w:r>
      <w:r>
        <w:rPr/>
        <w:t>stock,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issue, sell, pledge or dispose of, any shares of, or any securities</w:t>
      </w:r>
    </w:p>
    <w:p>
      <w:pPr>
        <w:pStyle w:val="PreformattedText"/>
        <w:rPr/>
      </w:pPr>
      <w:r>
        <w:rPr/>
        <w:t xml:space="preserve">       </w:t>
      </w:r>
      <w:r>
        <w:rPr/>
        <w:t>convertible into or exchangeable for, or any options, warrants or rights</w:t>
      </w:r>
    </w:p>
    <w:p>
      <w:pPr>
        <w:pStyle w:val="PreformattedText"/>
        <w:rPr/>
      </w:pPr>
      <w:r>
        <w:rPr/>
        <w:t xml:space="preserve">       </w:t>
      </w:r>
      <w:r>
        <w:rPr/>
        <w:t>of any kind to acquire any shares of, its capital stock or other property</w:t>
      </w:r>
    </w:p>
    <w:p>
      <w:pPr>
        <w:pStyle w:val="PreformattedText"/>
        <w:rPr/>
      </w:pPr>
      <w:r>
        <w:rPr/>
        <w:t xml:space="preserve">       </w:t>
      </w:r>
      <w:r>
        <w:rPr/>
        <w:t>or assets (with certain exceptions),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45</w:t>
      </w:r>
    </w:p>
    <w:p>
      <w:pPr>
        <w:pStyle w:val="PreformattedText"/>
        <w:rPr/>
      </w:pPr>
      <w:r>
        <w:rPr/>
        <w:t xml:space="preserve">   </w:t>
      </w:r>
      <w:r>
        <w:rPr/>
        <w:t>50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acquire any corporation, partnership or other business organization,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incur any indebtedness for borrowed money or issue debt securities in an</w:t>
      </w:r>
    </w:p>
    <w:p>
      <w:pPr>
        <w:pStyle w:val="PreformattedText"/>
        <w:rPr/>
      </w:pPr>
      <w:r>
        <w:rPr/>
        <w:t xml:space="preserve">       </w:t>
      </w:r>
      <w:r>
        <w:rPr/>
        <w:t>amount exceeding $1,000,000 in the aggregate,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enter into or modify any material contract, lease, agreement or</w:t>
      </w:r>
    </w:p>
    <w:p>
      <w:pPr>
        <w:pStyle w:val="PreformattedText"/>
        <w:rPr/>
      </w:pPr>
      <w:r>
        <w:rPr/>
        <w:t xml:space="preserve">       </w:t>
      </w:r>
      <w:r>
        <w:rPr/>
        <w:t>commitment outside the ordinary course of business,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terminate, modify, assign, waive, release or relinquish any material</w:t>
      </w:r>
    </w:p>
    <w:p>
      <w:pPr>
        <w:pStyle w:val="PreformattedText"/>
        <w:rPr/>
      </w:pPr>
      <w:r>
        <w:rPr/>
        <w:t xml:space="preserve">       </w:t>
      </w:r>
      <w:r>
        <w:rPr/>
        <w:t>contract rights except in the ordinary course of business,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settle or compromise any material claim, action, suit or proceeding</w:t>
      </w:r>
    </w:p>
    <w:p>
      <w:pPr>
        <w:pStyle w:val="PreformattedText"/>
        <w:rPr/>
      </w:pPr>
      <w:r>
        <w:rPr/>
        <w:t xml:space="preserve">       </w:t>
      </w:r>
      <w:r>
        <w:rPr/>
        <w:t>pending or threatened against ITDS,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amend employee benefits,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enter into employment agreement or make any loan to or enter into any</w:t>
      </w:r>
    </w:p>
    <w:p>
      <w:pPr>
        <w:pStyle w:val="PreformattedText"/>
        <w:rPr/>
      </w:pPr>
      <w:r>
        <w:rPr/>
        <w:t xml:space="preserve">       </w:t>
      </w:r>
      <w:r>
        <w:rPr/>
        <w:t>material transaction with any employee (except as specified),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take any action that would make any representation or warranty of ITDS</w:t>
      </w:r>
    </w:p>
    <w:p>
      <w:pPr>
        <w:pStyle w:val="PreformattedText"/>
        <w:rPr/>
      </w:pPr>
      <w:r>
        <w:rPr/>
        <w:t xml:space="preserve">       </w:t>
      </w:r>
      <w:r>
        <w:rPr/>
        <w:t>provided in the merger agreement inaccurate in any material respect.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BUSINESS OF AMDOCS PENDING THE MERGER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merger agreement provides that, during the period from the date of the</w:t>
      </w:r>
    </w:p>
    <w:p>
      <w:pPr>
        <w:pStyle w:val="PreformattedText"/>
        <w:rPr/>
      </w:pPr>
      <w:r>
        <w:rPr/>
        <w:t>merger agreement and continuing until the closing of the merger, except as</w:t>
      </w:r>
    </w:p>
    <w:p>
      <w:pPr>
        <w:pStyle w:val="PreformattedText"/>
        <w:rPr/>
      </w:pPr>
      <w:r>
        <w:rPr/>
        <w:t>contemplated by the merger agreement, or to the extent ITDS otherwise consents</w:t>
      </w:r>
    </w:p>
    <w:p>
      <w:pPr>
        <w:pStyle w:val="PreformattedText"/>
        <w:rPr/>
      </w:pPr>
      <w:r>
        <w:rPr/>
        <w:t>in writing, neither Amdocs or its subsidiaries will declare, set aside or pay</w:t>
      </w:r>
    </w:p>
    <w:p>
      <w:pPr>
        <w:pStyle w:val="PreformattedText"/>
        <w:rPr/>
      </w:pPr>
      <w:r>
        <w:rPr/>
        <w:t>any dividend, nor will Amdocs or its subsidiaries take any action that would</w:t>
      </w:r>
    </w:p>
    <w:p>
      <w:pPr>
        <w:pStyle w:val="PreformattedText"/>
        <w:rPr/>
      </w:pPr>
      <w:r>
        <w:rPr/>
        <w:t>make any representation or warranty of Amdocs or Ivan Acquisition Corp. provided</w:t>
      </w:r>
    </w:p>
    <w:p>
      <w:pPr>
        <w:pStyle w:val="PreformattedText"/>
        <w:rPr/>
      </w:pPr>
      <w:r>
        <w:rPr/>
        <w:t>in the merger agreement inaccurate in any material respect.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 SOLICITATION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Pursuant to the merger agreement, ITDS will not, nor knowingly permit any</w:t>
      </w:r>
    </w:p>
    <w:p>
      <w:pPr>
        <w:pStyle w:val="PreformattedText"/>
        <w:rPr/>
      </w:pPr>
      <w:r>
        <w:rPr/>
        <w:t>subsidiary, nor authorize or permit any officer, director, employee of, or any</w:t>
      </w:r>
    </w:p>
    <w:p>
      <w:pPr>
        <w:pStyle w:val="PreformattedText"/>
        <w:rPr/>
      </w:pPr>
      <w:r>
        <w:rPr/>
        <w:t>investment banker, attorney or other advisor or representative or agent of ITDS</w:t>
      </w:r>
    </w:p>
    <w:p>
      <w:pPr>
        <w:pStyle w:val="PreformattedText"/>
        <w:rPr/>
      </w:pPr>
      <w:r>
        <w:rPr/>
        <w:t>or its subsidiaries to, directly or indirectly, solicit, initiate, participate</w:t>
      </w:r>
    </w:p>
    <w:p>
      <w:pPr>
        <w:pStyle w:val="PreformattedText"/>
        <w:rPr/>
      </w:pPr>
      <w:r>
        <w:rPr/>
        <w:t>in, cooperate with, or knowingly encourage, submissions of proposals or offers</w:t>
      </w:r>
    </w:p>
    <w:p>
      <w:pPr>
        <w:pStyle w:val="PreformattedText"/>
        <w:rPr/>
      </w:pPr>
      <w:r>
        <w:rPr/>
        <w:t>or negotiations with any person, corporation or entity other than Amdocs and its</w:t>
      </w:r>
    </w:p>
    <w:p>
      <w:pPr>
        <w:pStyle w:val="PreformattedText"/>
        <w:rPr/>
      </w:pPr>
      <w:r>
        <w:rPr/>
        <w:t>affiliates, representatives and agents (a "Third Party") in connection with any</w:t>
      </w:r>
    </w:p>
    <w:p>
      <w:pPr>
        <w:pStyle w:val="PreformattedText"/>
        <w:rPr/>
      </w:pPr>
      <w:r>
        <w:rPr/>
        <w:t>Alternative Transaction. An "Alternative Transaction" means any merger,</w:t>
      </w:r>
    </w:p>
    <w:p>
      <w:pPr>
        <w:pStyle w:val="PreformattedText"/>
        <w:rPr/>
      </w:pPr>
      <w:r>
        <w:rPr/>
        <w:t>consolidation, sale of any subsidiary or division that is material to the</w:t>
      </w:r>
    </w:p>
    <w:p>
      <w:pPr>
        <w:pStyle w:val="PreformattedText"/>
        <w:rPr/>
      </w:pPr>
      <w:r>
        <w:rPr/>
        <w:t>business of ITDS and its subsidiaries, sale of shares of capital stock or other</w:t>
      </w:r>
    </w:p>
    <w:p>
      <w:pPr>
        <w:pStyle w:val="PreformattedText"/>
        <w:rPr/>
      </w:pPr>
      <w:r>
        <w:rPr/>
        <w:t>equity securities, tender or exchange offer, recapitalization, debt</w:t>
      </w:r>
    </w:p>
    <w:p>
      <w:pPr>
        <w:pStyle w:val="PreformattedText"/>
        <w:rPr/>
      </w:pPr>
      <w:r>
        <w:rPr/>
        <w:t>restructuring or similar transaction involving ITDS. In the merger agreement,</w:t>
      </w:r>
    </w:p>
    <w:p>
      <w:pPr>
        <w:pStyle w:val="PreformattedText"/>
        <w:rPr/>
      </w:pPr>
      <w:r>
        <w:rPr/>
        <w:t>ITDS also agrees that it will immediately notify Amdocs if any proposal, offer,</w:t>
      </w:r>
    </w:p>
    <w:p>
      <w:pPr>
        <w:pStyle w:val="PreformattedText"/>
        <w:rPr/>
      </w:pPr>
      <w:r>
        <w:rPr/>
        <w:t>inquiry or other contact is received by, any information is requested from, or</w:t>
      </w:r>
    </w:p>
    <w:p>
      <w:pPr>
        <w:pStyle w:val="PreformattedText"/>
        <w:rPr/>
      </w:pPr>
      <w:r>
        <w:rPr/>
        <w:t>any discussions or negotiations are sought to be initiated or continued with,</w:t>
      </w:r>
    </w:p>
    <w:p>
      <w:pPr>
        <w:pStyle w:val="PreformattedText"/>
        <w:rPr/>
      </w:pPr>
      <w:r>
        <w:rPr/>
        <w:t>ITDS regarding an Alternative Transaction and such notice will indicate the</w:t>
      </w:r>
    </w:p>
    <w:p>
      <w:pPr>
        <w:pStyle w:val="PreformattedText"/>
        <w:rPr/>
      </w:pPr>
      <w:r>
        <w:rPr/>
        <w:t>identity of the Third Party and the terms and conditions of any proposals or</w:t>
      </w:r>
    </w:p>
    <w:p>
      <w:pPr>
        <w:pStyle w:val="PreformattedText"/>
        <w:rPr/>
      </w:pPr>
      <w:r>
        <w:rPr/>
        <w:t>offers or the nature of any inquiries or contacts. In addition, ITDS agrees that</w:t>
      </w:r>
    </w:p>
    <w:p>
      <w:pPr>
        <w:pStyle w:val="PreformattedText"/>
        <w:rPr/>
      </w:pPr>
      <w:r>
        <w:rPr/>
        <w:t>it will keep Amdocs informed on a current basis of the status and terms of any</w:t>
      </w:r>
    </w:p>
    <w:p>
      <w:pPr>
        <w:pStyle w:val="PreformattedText"/>
        <w:rPr/>
      </w:pPr>
      <w:r>
        <w:rPr/>
        <w:t>such proposals, offers, discussions or negotiations.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merger agreement also provides that before providing any non-public</w:t>
      </w:r>
    </w:p>
    <w:p>
      <w:pPr>
        <w:pStyle w:val="PreformattedText"/>
        <w:rPr/>
      </w:pPr>
      <w:r>
        <w:rPr/>
        <w:t>information to, or entering into negotiations or discussions with, any Third</w:t>
      </w:r>
    </w:p>
    <w:p>
      <w:pPr>
        <w:pStyle w:val="PreformattedText"/>
        <w:rPr/>
      </w:pPr>
      <w:r>
        <w:rPr/>
        <w:t>Party, ITDS will obtain an executed confidentiality agreement from the Third</w:t>
      </w:r>
    </w:p>
    <w:p>
      <w:pPr>
        <w:pStyle w:val="PreformattedText"/>
        <w:rPr/>
      </w:pPr>
      <w:r>
        <w:rPr/>
        <w:t>Party on terms substantially the same as, or no less favorable to ITDS, in any</w:t>
      </w:r>
    </w:p>
    <w:p>
      <w:pPr>
        <w:pStyle w:val="PreformattedText"/>
        <w:rPr/>
      </w:pPr>
      <w:r>
        <w:rPr/>
        <w:t>material respect than the terms of the confidentiality agreement between ITDS</w:t>
      </w:r>
    </w:p>
    <w:p>
      <w:pPr>
        <w:pStyle w:val="PreformattedText"/>
        <w:rPr/>
      </w:pPr>
      <w:r>
        <w:rPr/>
        <w:t>and Amdocs. ITDS may not release any Third Party from, or waive any provision</w:t>
      </w:r>
    </w:p>
    <w:p>
      <w:pPr>
        <w:pStyle w:val="PreformattedText"/>
        <w:rPr/>
      </w:pPr>
      <w:r>
        <w:rPr/>
        <w:t>of, any such confidentiality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merger agreement provides that the ITDS Board may withdraw or</w:t>
      </w:r>
    </w:p>
    <w:p>
      <w:pPr>
        <w:pStyle w:val="PreformattedText"/>
        <w:rPr/>
      </w:pPr>
      <w:r>
        <w:rPr/>
        <w:t>materially modify in a manner adverse to Amdocs its recommendation of the merger</w:t>
      </w:r>
    </w:p>
    <w:p>
      <w:pPr>
        <w:pStyle w:val="PreformattedText"/>
        <w:rPr/>
      </w:pPr>
      <w:r>
        <w:rPr/>
        <w:t>agreement, or approve, recommend or cause ITDS to enter into an agreement with</w:t>
      </w:r>
    </w:p>
    <w:p>
      <w:pPr>
        <w:pStyle w:val="PreformattedText"/>
        <w:rPr/>
      </w:pPr>
      <w:r>
        <w:rPr/>
        <w:t>respect to an Alternative Transaction, or terminate the merger agreement, if the</w:t>
      </w:r>
    </w:p>
    <w:p>
      <w:pPr>
        <w:pStyle w:val="PreformattedText"/>
        <w:rPr/>
      </w:pPr>
      <w:r>
        <w:rPr/>
        <w:t>ITDS Board, following consultation with its outside counsel, determines in good</w:t>
      </w:r>
    </w:p>
    <w:p>
      <w:pPr>
        <w:pStyle w:val="PreformattedText"/>
        <w:rPr/>
      </w:pPr>
      <w:r>
        <w:rPr/>
        <w:t>faith that such action is necessary in order for the ITDS Board to comply with</w:t>
      </w:r>
    </w:p>
    <w:p>
      <w:pPr>
        <w:pStyle w:val="PreformattedText"/>
        <w:rPr/>
      </w:pPr>
      <w:r>
        <w:rPr/>
        <w:t>its fiduciary duties to stockholders under applicable law.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46</w:t>
      </w:r>
    </w:p>
    <w:p>
      <w:pPr>
        <w:pStyle w:val="PreformattedText"/>
        <w:rPr/>
      </w:pPr>
      <w:r>
        <w:rPr/>
        <w:t xml:space="preserve">   </w:t>
      </w:r>
      <w:r>
        <w:rPr/>
        <w:t>51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such event, notwithstanding anything contained in the merger agreement to the</w:t>
      </w:r>
    </w:p>
    <w:p>
      <w:pPr>
        <w:pStyle w:val="PreformattedText"/>
        <w:rPr/>
      </w:pPr>
      <w:r>
        <w:rPr/>
        <w:t>contrary, any such withdrawal or modification of the merger or the</w:t>
      </w:r>
    </w:p>
    <w:p>
      <w:pPr>
        <w:pStyle w:val="PreformattedText"/>
        <w:rPr/>
      </w:pPr>
      <w:r>
        <w:rPr/>
        <w:t>recommendation of another offer or proposal, or the entering by ITDS into an</w:t>
      </w:r>
    </w:p>
    <w:p>
      <w:pPr>
        <w:pStyle w:val="PreformattedText"/>
        <w:rPr/>
      </w:pPr>
      <w:r>
        <w:rPr/>
        <w:t>agreement with respect to another Alternative Transaction, will not constitute a</w:t>
      </w:r>
    </w:p>
    <w:p>
      <w:pPr>
        <w:pStyle w:val="PreformattedText"/>
        <w:rPr/>
      </w:pPr>
      <w:r>
        <w:rPr/>
        <w:t>breach of the merger agreement by ITDS. As a consequence of taking such actions,</w:t>
      </w:r>
    </w:p>
    <w:p>
      <w:pPr>
        <w:pStyle w:val="PreformattedText"/>
        <w:rPr/>
      </w:pPr>
      <w:r>
        <w:rPr/>
        <w:t>however, ITDS will be required to pay to Amdocs a termination fee plus expenses.</w:t>
      </w:r>
    </w:p>
    <w:p>
      <w:pPr>
        <w:pStyle w:val="PreformattedText"/>
        <w:rPr/>
      </w:pPr>
      <w:r>
        <w:rPr/>
        <w:t>See " -- Termination; Certain Fees."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TERMINATION; CERTAIN FEES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merger agreement may be terminated: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by mutual written consent of Amdocs and ITDS;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by either ITDS or Amdocs if: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(1) the merger is not consummated on or before February 28, 2000, unless</w:t>
      </w:r>
    </w:p>
    <w:p>
      <w:pPr>
        <w:pStyle w:val="PreformattedText"/>
        <w:rPr/>
      </w:pPr>
      <w:r>
        <w:rPr/>
        <w:t xml:space="preserve">           </w:t>
      </w:r>
      <w:r>
        <w:rPr/>
        <w:t>the failure of such occurrence is due to the failure of the party</w:t>
      </w:r>
    </w:p>
    <w:p>
      <w:pPr>
        <w:pStyle w:val="PreformattedText"/>
        <w:rPr/>
      </w:pPr>
      <w:r>
        <w:rPr/>
        <w:t xml:space="preserve">           </w:t>
      </w:r>
      <w:r>
        <w:rPr/>
        <w:t>seeking to terminate the agreement to perform or observe the</w:t>
      </w:r>
    </w:p>
    <w:p>
      <w:pPr>
        <w:pStyle w:val="PreformattedText"/>
        <w:rPr/>
      </w:pPr>
      <w:r>
        <w:rPr/>
        <w:t xml:space="preserve">           </w:t>
      </w:r>
      <w:r>
        <w:rPr/>
        <w:t>covenants and agreements in the merger agreement to be performed or</w:t>
      </w:r>
    </w:p>
    <w:p>
      <w:pPr>
        <w:pStyle w:val="PreformattedText"/>
        <w:rPr/>
      </w:pPr>
      <w:r>
        <w:rPr/>
        <w:t xml:space="preserve">           </w:t>
      </w:r>
      <w:r>
        <w:rPr/>
        <w:t>observed by it at or before the effective time of the merger,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(2) the conditions to either party's obligations under the merger</w:t>
      </w:r>
    </w:p>
    <w:p>
      <w:pPr>
        <w:pStyle w:val="PreformattedText"/>
        <w:rPr/>
      </w:pPr>
      <w:r>
        <w:rPr/>
        <w:t xml:space="preserve">           </w:t>
      </w:r>
      <w:r>
        <w:rPr/>
        <w:t>agreement shall not have been complied with or performed in any</w:t>
      </w:r>
    </w:p>
    <w:p>
      <w:pPr>
        <w:pStyle w:val="PreformattedText"/>
        <w:rPr/>
      </w:pPr>
      <w:r>
        <w:rPr/>
        <w:t xml:space="preserve">           </w:t>
      </w:r>
      <w:r>
        <w:rPr/>
        <w:t>material respect and such noncompliance or nonperformance shall not</w:t>
      </w:r>
    </w:p>
    <w:p>
      <w:pPr>
        <w:pStyle w:val="PreformattedText"/>
        <w:rPr/>
      </w:pPr>
      <w:r>
        <w:rPr/>
        <w:t xml:space="preserve">           </w:t>
      </w:r>
      <w:r>
        <w:rPr/>
        <w:t>have been cured or eliminated (or by its nature cannot be cured or</w:t>
      </w:r>
    </w:p>
    <w:p>
      <w:pPr>
        <w:pStyle w:val="PreformattedText"/>
        <w:rPr/>
      </w:pPr>
      <w:r>
        <w:rPr/>
        <w:t xml:space="preserve">           </w:t>
      </w:r>
      <w:r>
        <w:rPr/>
        <w:t>eliminated) by the other party on or before February 28, 2000.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by ITDS if, prior to stockholder approval of the merger agreement, ITDS</w:t>
      </w:r>
    </w:p>
    <w:p>
      <w:pPr>
        <w:pStyle w:val="PreformattedText"/>
        <w:rPr/>
      </w:pPr>
      <w:r>
        <w:rPr/>
        <w:t xml:space="preserve">       </w:t>
      </w:r>
      <w:r>
        <w:rPr/>
        <w:t>enters into a definitive written agreement with respect to an Alternative</w:t>
      </w:r>
    </w:p>
    <w:p>
      <w:pPr>
        <w:pStyle w:val="PreformattedText"/>
        <w:rPr/>
      </w:pPr>
      <w:r>
        <w:rPr/>
        <w:t xml:space="preserve">       </w:t>
      </w:r>
      <w:r>
        <w:rPr/>
        <w:t>Transaction with a Third Party or a Third Party has commenced a tender</w:t>
      </w:r>
    </w:p>
    <w:p>
      <w:pPr>
        <w:pStyle w:val="PreformattedText"/>
        <w:rPr/>
      </w:pPr>
      <w:r>
        <w:rPr/>
        <w:t xml:space="preserve">       </w:t>
      </w:r>
      <w:r>
        <w:rPr/>
        <w:t>offer which, in either case, the ITDS Board believes in good faith is</w:t>
      </w:r>
    </w:p>
    <w:p>
      <w:pPr>
        <w:pStyle w:val="PreformattedText"/>
        <w:rPr/>
      </w:pPr>
      <w:r>
        <w:rPr/>
        <w:t xml:space="preserve">       </w:t>
      </w:r>
      <w:r>
        <w:rPr/>
        <w:t>more favorable to the ITDS stockholders than the merger with Amdocs;</w:t>
      </w:r>
    </w:p>
    <w:p>
      <w:pPr>
        <w:pStyle w:val="PreformattedText"/>
        <w:rPr/>
      </w:pPr>
      <w:r>
        <w:rPr/>
        <w:t xml:space="preserve">       </w:t>
      </w:r>
      <w:r>
        <w:rPr/>
        <w:t>provided that all termination fees and expenses shall have been paid</w:t>
      </w:r>
    </w:p>
    <w:p>
      <w:pPr>
        <w:pStyle w:val="PreformattedText"/>
        <w:rPr/>
      </w:pPr>
      <w:r>
        <w:rPr/>
        <w:t xml:space="preserve">       </w:t>
      </w:r>
      <w:r>
        <w:rPr/>
        <w:t>prior to such termination;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by Amdocs if the ITDS Board has withdrawn, modified or amended in a</w:t>
      </w:r>
    </w:p>
    <w:p>
      <w:pPr>
        <w:pStyle w:val="PreformattedText"/>
        <w:rPr/>
      </w:pPr>
      <w:r>
        <w:rPr/>
        <w:t xml:space="preserve">       </w:t>
      </w:r>
      <w:r>
        <w:rPr/>
        <w:t>manner adverse to Amdocs its approval or recommendation of the merger, or</w:t>
      </w:r>
    </w:p>
    <w:p>
      <w:pPr>
        <w:pStyle w:val="PreformattedText"/>
        <w:rPr/>
      </w:pPr>
      <w:r>
        <w:rPr/>
        <w:t xml:space="preserve">       </w:t>
      </w:r>
      <w:r>
        <w:rPr/>
        <w:t>approved, recommended or endorsed any proposal for, or authorized ITDS to</w:t>
      </w:r>
    </w:p>
    <w:p>
      <w:pPr>
        <w:pStyle w:val="PreformattedText"/>
        <w:rPr/>
      </w:pPr>
      <w:r>
        <w:rPr/>
        <w:t xml:space="preserve">       </w:t>
      </w:r>
      <w:r>
        <w:rPr/>
        <w:t>enter into, an Alternative Transaction.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ITDS must pay Amdocs a termination fee of $6.42 million, plus Amdocs'</w:t>
      </w:r>
    </w:p>
    <w:p>
      <w:pPr>
        <w:pStyle w:val="PreformattedText"/>
        <w:rPr/>
      </w:pPr>
      <w:r>
        <w:rPr/>
        <w:t>reasonable and documented expenses (within two business days of any of the</w:t>
      </w:r>
    </w:p>
    <w:p>
      <w:pPr>
        <w:pStyle w:val="PreformattedText"/>
        <w:rPr/>
      </w:pPr>
      <w:r>
        <w:rPr/>
        <w:t>following events) if: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Amdocs terminates the merger agreement because the ITDS Board has</w:t>
      </w:r>
    </w:p>
    <w:p>
      <w:pPr>
        <w:pStyle w:val="PreformattedText"/>
        <w:rPr/>
      </w:pPr>
      <w:r>
        <w:rPr/>
        <w:t xml:space="preserve">       </w:t>
      </w:r>
      <w:r>
        <w:rPr/>
        <w:t>withdrawn, modified or amended in a manner adverse to Amdocs and Ivan</w:t>
      </w:r>
    </w:p>
    <w:p>
      <w:pPr>
        <w:pStyle w:val="PreformattedText"/>
        <w:rPr/>
      </w:pPr>
      <w:r>
        <w:rPr/>
        <w:t xml:space="preserve">       </w:t>
      </w:r>
      <w:r>
        <w:rPr/>
        <w:t>Acquisition Corp. its approval or recommendation of the merger or</w:t>
      </w:r>
    </w:p>
    <w:p>
      <w:pPr>
        <w:pStyle w:val="PreformattedText"/>
        <w:rPr/>
      </w:pPr>
      <w:r>
        <w:rPr/>
        <w:t xml:space="preserve">       </w:t>
      </w:r>
      <w:r>
        <w:rPr/>
        <w:t>approved, recommended or endorsed any proposal for, or authorized ITDS to</w:t>
      </w:r>
    </w:p>
    <w:p>
      <w:pPr>
        <w:pStyle w:val="PreformattedText"/>
        <w:rPr/>
      </w:pPr>
      <w:r>
        <w:rPr/>
        <w:t xml:space="preserve">       </w:t>
      </w:r>
      <w:r>
        <w:rPr/>
        <w:t>enter into, an Alternative Transaction.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ITDS terminates the merger agreement because, prior to stockholder</w:t>
      </w:r>
    </w:p>
    <w:p>
      <w:pPr>
        <w:pStyle w:val="PreformattedText"/>
        <w:rPr/>
      </w:pPr>
      <w:r>
        <w:rPr/>
        <w:t xml:space="preserve">       </w:t>
      </w:r>
      <w:r>
        <w:rPr/>
        <w:t>approval of the merger, ITDS has entered into a definitive written</w:t>
      </w:r>
    </w:p>
    <w:p>
      <w:pPr>
        <w:pStyle w:val="PreformattedText"/>
        <w:rPr/>
      </w:pPr>
      <w:r>
        <w:rPr/>
        <w:t xml:space="preserve">       </w:t>
      </w:r>
      <w:r>
        <w:rPr/>
        <w:t>agreement with respect to an Alternative Transaction with a Third Party,</w:t>
      </w:r>
    </w:p>
    <w:p>
      <w:pPr>
        <w:pStyle w:val="PreformattedText"/>
        <w:rPr/>
      </w:pPr>
      <w:r>
        <w:rPr/>
        <w:t xml:space="preserve">       </w:t>
      </w:r>
      <w:r>
        <w:rPr/>
        <w:t>or a Third Party has commenced a tender offer which, in either case, the</w:t>
      </w:r>
    </w:p>
    <w:p>
      <w:pPr>
        <w:pStyle w:val="PreformattedText"/>
        <w:rPr/>
      </w:pPr>
      <w:r>
        <w:rPr/>
        <w:t xml:space="preserve">       </w:t>
      </w:r>
      <w:r>
        <w:rPr/>
        <w:t>ITDS Board believes in good faith is more favorable to the ITDS</w:t>
      </w:r>
    </w:p>
    <w:p>
      <w:pPr>
        <w:pStyle w:val="PreformattedText"/>
        <w:rPr/>
      </w:pPr>
      <w:r>
        <w:rPr/>
        <w:t xml:space="preserve">       </w:t>
      </w:r>
      <w:r>
        <w:rPr/>
        <w:t>stockholders than the transactions contemplated by the merger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any of the following events occurs within six months of the date of</w:t>
      </w:r>
    </w:p>
    <w:p>
      <w:pPr>
        <w:pStyle w:val="PreformattedText"/>
        <w:rPr/>
      </w:pPr>
      <w:r>
        <w:rPr/>
        <w:t xml:space="preserve">       </w:t>
      </w:r>
      <w:r>
        <w:rPr/>
        <w:t>termination of the merger agreement (unless the agreement was terminated</w:t>
      </w:r>
    </w:p>
    <w:p>
      <w:pPr>
        <w:pStyle w:val="PreformattedText"/>
        <w:rPr/>
      </w:pPr>
      <w:r>
        <w:rPr/>
        <w:t xml:space="preserve">       </w:t>
      </w:r>
      <w:r>
        <w:rPr/>
        <w:t>by mutual agreement of the parties and ITDS was not in breach in any</w:t>
      </w:r>
    </w:p>
    <w:p>
      <w:pPr>
        <w:pStyle w:val="PreformattedText"/>
        <w:rPr/>
      </w:pPr>
      <w:r>
        <w:rPr/>
        <w:t xml:space="preserve">       </w:t>
      </w:r>
      <w:r>
        <w:rPr/>
        <w:t>material respect of any represented, warranty or covenant at the time of</w:t>
      </w:r>
    </w:p>
    <w:p>
      <w:pPr>
        <w:pStyle w:val="PreformattedText"/>
        <w:rPr/>
      </w:pPr>
      <w:r>
        <w:rPr/>
        <w:t xml:space="preserve">       </w:t>
      </w:r>
      <w:r>
        <w:rPr/>
        <w:t>such termination) whereby ITDS stockholders receive consideration valued</w:t>
      </w:r>
    </w:p>
    <w:p>
      <w:pPr>
        <w:pStyle w:val="PreformattedText"/>
        <w:rPr/>
      </w:pPr>
      <w:r>
        <w:rPr/>
        <w:t xml:space="preserve">       </w:t>
      </w:r>
      <w:r>
        <w:rPr/>
        <w:t>in excess of $10.50 per share of ITDS common stock: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(1) ITDS is acquired by merger or otherwise by a third party,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(2) a third party acquires more than 50% of the total assets of ITDS,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(3) a third party acquires more than 30% of the outstanding shares of</w:t>
      </w:r>
    </w:p>
    <w:p>
      <w:pPr>
        <w:pStyle w:val="PreformattedText"/>
        <w:rPr/>
      </w:pPr>
      <w:r>
        <w:rPr/>
        <w:t xml:space="preserve">           </w:t>
      </w:r>
      <w:r>
        <w:rPr/>
        <w:t>ITDS common stock,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47</w:t>
      </w:r>
    </w:p>
    <w:p>
      <w:pPr>
        <w:pStyle w:val="PreformattedText"/>
        <w:rPr/>
      </w:pPr>
      <w:r>
        <w:rPr/>
        <w:t xml:space="preserve">   </w:t>
      </w:r>
      <w:r>
        <w:rPr/>
        <w:t>52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(4) ITDS adopts and implements a plan of liquidation or share repurchase</w:t>
      </w:r>
    </w:p>
    <w:p>
      <w:pPr>
        <w:pStyle w:val="PreformattedText"/>
        <w:rPr/>
      </w:pPr>
      <w:r>
        <w:rPr/>
        <w:t xml:space="preserve">           </w:t>
      </w:r>
      <w:r>
        <w:rPr/>
        <w:t>relating to more than 50% of the outstanding shares of ITDS' common</w:t>
      </w:r>
    </w:p>
    <w:p>
      <w:pPr>
        <w:pStyle w:val="PreformattedText"/>
        <w:rPr/>
      </w:pPr>
      <w:r>
        <w:rPr/>
        <w:t xml:space="preserve">           </w:t>
      </w:r>
      <w:r>
        <w:rPr/>
        <w:t>stock or an extraordinary dividend relating to more than 50% of the</w:t>
      </w:r>
    </w:p>
    <w:p>
      <w:pPr>
        <w:pStyle w:val="PreformattedText"/>
        <w:rPr/>
      </w:pPr>
      <w:r>
        <w:rPr/>
        <w:t xml:space="preserve">           </w:t>
      </w:r>
      <w:r>
        <w:rPr/>
        <w:t>outstanding shares of ITDS' common stock or 50% of the assets of</w:t>
      </w:r>
    </w:p>
    <w:p>
      <w:pPr>
        <w:pStyle w:val="PreformattedText"/>
        <w:rPr/>
      </w:pPr>
      <w:r>
        <w:rPr/>
        <w:t xml:space="preserve">           </w:t>
      </w:r>
      <w:r>
        <w:rPr/>
        <w:t>ITDS.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CERTAIN OTHER COVENANTS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INDEMNIFICATION OF OFFICERS AND DIRECTORS; INSURANCE.  From and after the</w:t>
      </w:r>
    </w:p>
    <w:p>
      <w:pPr>
        <w:pStyle w:val="PreformattedText"/>
        <w:rPr/>
      </w:pPr>
      <w:r>
        <w:rPr/>
        <w:t>effective time of the merger, Amdocs and the surviving corporation shall</w:t>
      </w:r>
    </w:p>
    <w:p>
      <w:pPr>
        <w:pStyle w:val="PreformattedText"/>
        <w:rPr/>
      </w:pPr>
      <w:r>
        <w:rPr/>
        <w:t>indemnify, defend and hold harmless to the fullest extent permitted under</w:t>
      </w:r>
    </w:p>
    <w:p>
      <w:pPr>
        <w:pStyle w:val="PreformattedText"/>
        <w:rPr/>
      </w:pPr>
      <w:r>
        <w:rPr/>
        <w:t>applicable law each person who is, or has been at any time prior to the</w:t>
      </w:r>
    </w:p>
    <w:p>
      <w:pPr>
        <w:pStyle w:val="PreformattedText"/>
        <w:rPr/>
      </w:pPr>
      <w:r>
        <w:rPr/>
        <w:t>effective time of the merger, an officer, director or employee of ITDS or any of</w:t>
      </w:r>
    </w:p>
    <w:p>
      <w:pPr>
        <w:pStyle w:val="PreformattedText"/>
        <w:rPr/>
      </w:pPr>
      <w:r>
        <w:rPr/>
        <w:t>its subsidiaries (individually, an "Indemnified Party" and, collectively, the</w:t>
      </w:r>
    </w:p>
    <w:p>
      <w:pPr>
        <w:pStyle w:val="PreformattedText"/>
        <w:rPr/>
      </w:pPr>
      <w:r>
        <w:rPr/>
        <w:t>"Indemnified Parties") against all losses, claims, damages, costs, expenses,</w:t>
      </w:r>
    </w:p>
    <w:p>
      <w:pPr>
        <w:pStyle w:val="PreformattedText"/>
        <w:rPr/>
      </w:pPr>
      <w:r>
        <w:rPr/>
        <w:t>liabilities or judgments, or, amounts paid in settlement in connection with any</w:t>
      </w:r>
    </w:p>
    <w:p>
      <w:pPr>
        <w:pStyle w:val="PreformattedText"/>
        <w:rPr/>
      </w:pPr>
      <w:r>
        <w:rPr/>
        <w:t>claim, action, suit, proceeding or investigation arising out of or pertaining to</w:t>
      </w:r>
    </w:p>
    <w:p>
      <w:pPr>
        <w:pStyle w:val="PreformattedText"/>
        <w:rPr/>
      </w:pPr>
      <w:r>
        <w:rPr/>
        <w:t>acts or omissions, or alleged acts or omissions, by them in their capacities as</w:t>
      </w:r>
    </w:p>
    <w:p>
      <w:pPr>
        <w:pStyle w:val="PreformattedText"/>
        <w:rPr/>
      </w:pPr>
      <w:r>
        <w:rPr/>
        <w:t>such, whether commenced, asserted or claimed before or after the effective time</w:t>
      </w:r>
    </w:p>
    <w:p>
      <w:pPr>
        <w:pStyle w:val="PreformattedText"/>
        <w:rPr/>
      </w:pPr>
      <w:r>
        <w:rPr/>
        <w:t>of the merger. In the event of any such claim, action, suit, proceeding or</w:t>
      </w:r>
    </w:p>
    <w:p>
      <w:pPr>
        <w:pStyle w:val="PreformattedText"/>
        <w:rPr/>
      </w:pPr>
      <w:r>
        <w:rPr/>
        <w:t>investigation,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Amdocs and the surviving corporation shall use all reasonable efforts to</w:t>
      </w:r>
    </w:p>
    <w:p>
      <w:pPr>
        <w:pStyle w:val="PreformattedText"/>
        <w:rPr/>
      </w:pPr>
      <w:r>
        <w:rPr/>
        <w:t xml:space="preserve">       </w:t>
      </w:r>
      <w:r>
        <w:rPr/>
        <w:t>pay the fees and expenses of counsel selected by the Indemnified Party,</w:t>
      </w:r>
    </w:p>
    <w:p>
      <w:pPr>
        <w:pStyle w:val="PreformattedText"/>
        <w:rPr/>
      </w:pPr>
      <w:r>
        <w:rPr/>
        <w:t xml:space="preserve">       </w:t>
      </w:r>
      <w:r>
        <w:rPr/>
        <w:t>which counsel shall be reasonably acceptable to Amdocs and the surviving</w:t>
      </w:r>
    </w:p>
    <w:p>
      <w:pPr>
        <w:pStyle w:val="PreformattedText"/>
        <w:rPr/>
      </w:pPr>
      <w:r>
        <w:rPr/>
        <w:t xml:space="preserve">       </w:t>
      </w:r>
      <w:r>
        <w:rPr/>
        <w:t>corporation promptly as statements therefore are received,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Amdocs and the surviving corporation assist in the vigorous defense of</w:t>
      </w:r>
    </w:p>
    <w:p>
      <w:pPr>
        <w:pStyle w:val="PreformattedText"/>
        <w:rPr/>
      </w:pPr>
      <w:r>
        <w:rPr/>
        <w:t xml:space="preserve">       </w:t>
      </w:r>
      <w:r>
        <w:rPr/>
        <w:t>any such matter; provided, however, neither Amdocs nor the surviving</w:t>
      </w:r>
    </w:p>
    <w:p>
      <w:pPr>
        <w:pStyle w:val="PreformattedText"/>
        <w:rPr/>
      </w:pPr>
      <w:r>
        <w:rPr/>
        <w:t xml:space="preserve">       </w:t>
      </w:r>
      <w:r>
        <w:rPr/>
        <w:t>corporation shall be liable for any settlement effected without its</w:t>
      </w:r>
    </w:p>
    <w:p>
      <w:pPr>
        <w:pStyle w:val="PreformattedText"/>
        <w:rPr/>
      </w:pPr>
      <w:r>
        <w:rPr/>
        <w:t xml:space="preserve">       </w:t>
      </w:r>
      <w:r>
        <w:rPr/>
        <w:t>written consent (which consent shall not be unreasonably withheld or</w:t>
      </w:r>
    </w:p>
    <w:p>
      <w:pPr>
        <w:pStyle w:val="PreformattedText"/>
        <w:rPr/>
      </w:pPr>
      <w:r>
        <w:rPr/>
        <w:t xml:space="preserve">       </w:t>
      </w:r>
      <w:r>
        <w:rPr/>
        <w:t>delayed), and provided further, that Amdocs and the surviving corporation</w:t>
      </w:r>
    </w:p>
    <w:p>
      <w:pPr>
        <w:pStyle w:val="PreformattedText"/>
        <w:rPr/>
      </w:pPr>
      <w:r>
        <w:rPr/>
        <w:t xml:space="preserve">       </w:t>
      </w:r>
      <w:r>
        <w:rPr/>
        <w:t>shall not be obligated to pay the fees and disbursements of more than one</w:t>
      </w:r>
    </w:p>
    <w:p>
      <w:pPr>
        <w:pStyle w:val="PreformattedText"/>
        <w:rPr/>
      </w:pPr>
      <w:r>
        <w:rPr/>
        <w:t xml:space="preserve">       </w:t>
      </w:r>
      <w:r>
        <w:rPr/>
        <w:t>law firm for all Indemnified Parties in any single action, unless, in the</w:t>
      </w:r>
    </w:p>
    <w:p>
      <w:pPr>
        <w:pStyle w:val="PreformattedText"/>
        <w:rPr/>
      </w:pPr>
      <w:r>
        <w:rPr/>
        <w:t xml:space="preserve">       </w:t>
      </w:r>
      <w:r>
        <w:rPr/>
        <w:t>good faith judgment of any of the Indemnified Parties, there is or may be</w:t>
      </w:r>
    </w:p>
    <w:p>
      <w:pPr>
        <w:pStyle w:val="PreformattedText"/>
        <w:rPr/>
      </w:pPr>
      <w:r>
        <w:rPr/>
        <w:t xml:space="preserve">       </w:t>
      </w:r>
      <w:r>
        <w:rPr/>
        <w:t>a conflict of interests between two or more of such Indemnified Parties,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merger agreement also requires the surviving corporation to provide to</w:t>
      </w:r>
    </w:p>
    <w:p>
      <w:pPr>
        <w:pStyle w:val="PreformattedText"/>
        <w:rPr/>
      </w:pPr>
      <w:r>
        <w:rPr/>
        <w:t>each present and former director and officer of ITDS and its subsidiaries the</w:t>
      </w:r>
    </w:p>
    <w:p>
      <w:pPr>
        <w:pStyle w:val="PreformattedText"/>
        <w:rPr/>
      </w:pPr>
      <w:r>
        <w:rPr/>
        <w:t>indemnification rights which such parties had immediately prior to the merger.</w:t>
      </w:r>
    </w:p>
    <w:p>
      <w:pPr>
        <w:pStyle w:val="PreformattedText"/>
        <w:rPr/>
      </w:pPr>
      <w:r>
        <w:rPr/>
        <w:t>In addition, Amdocs and the surviving corporation are required to maintain, for</w:t>
      </w:r>
    </w:p>
    <w:p>
      <w:pPr>
        <w:pStyle w:val="PreformattedText"/>
        <w:rPr/>
      </w:pPr>
      <w:r>
        <w:rPr/>
        <w:t>a period of six years after the effective time of the merger, the current</w:t>
      </w:r>
    </w:p>
    <w:p>
      <w:pPr>
        <w:pStyle w:val="PreformattedText"/>
        <w:rPr/>
      </w:pPr>
      <w:r>
        <w:rPr/>
        <w:t>policies of directors' and officers' liability insurance maintained by ITDS and</w:t>
      </w:r>
    </w:p>
    <w:p>
      <w:pPr>
        <w:pStyle w:val="PreformattedText"/>
        <w:rPr/>
      </w:pPr>
      <w:r>
        <w:rPr/>
        <w:t>its subsidiaries (or policies of at least the same coverage and amounts</w:t>
      </w:r>
    </w:p>
    <w:p>
      <w:pPr>
        <w:pStyle w:val="PreformattedText"/>
        <w:rPr/>
      </w:pPr>
      <w:r>
        <w:rPr/>
        <w:t>containing terms and conditions which are no less favorable) with respect to</w:t>
      </w:r>
    </w:p>
    <w:p>
      <w:pPr>
        <w:pStyle w:val="PreformattedText"/>
        <w:rPr/>
      </w:pPr>
      <w:r>
        <w:rPr/>
        <w:t>claims arising from facts or events which occurred on or prior to the closing of</w:t>
      </w:r>
    </w:p>
    <w:p>
      <w:pPr>
        <w:pStyle w:val="PreformattedText"/>
        <w:rPr/>
      </w:pPr>
      <w:r>
        <w:rPr/>
        <w:t>the merger, except that in no event shall Amdocs or the surviving corporation be</w:t>
      </w:r>
    </w:p>
    <w:p>
      <w:pPr>
        <w:pStyle w:val="PreformattedText"/>
        <w:rPr/>
      </w:pPr>
      <w:r>
        <w:rPr/>
        <w:t>required to expend on an annual basis more than 150% of the aggregate premium</w:t>
      </w:r>
    </w:p>
    <w:p>
      <w:pPr>
        <w:pStyle w:val="PreformattedText"/>
        <w:rPr/>
      </w:pPr>
      <w:r>
        <w:rPr/>
        <w:t>paid by ITDS and its subsidiaries for such insurance in the fiscal year ending</w:t>
      </w:r>
    </w:p>
    <w:p>
      <w:pPr>
        <w:pStyle w:val="PreformattedText"/>
        <w:rPr/>
      </w:pPr>
      <w:r>
        <w:rPr/>
        <w:t>December 31,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STOCK EXCHANGE LISTING.  The merger agreement provides that Amdocs will use</w:t>
      </w:r>
    </w:p>
    <w:p>
      <w:pPr>
        <w:pStyle w:val="PreformattedText"/>
        <w:rPr/>
      </w:pPr>
      <w:r>
        <w:rPr/>
        <w:t>its best efforts to cause the Amdocs ordinary shares to be issued in the merger</w:t>
      </w:r>
    </w:p>
    <w:p>
      <w:pPr>
        <w:pStyle w:val="PreformattedText"/>
        <w:rPr/>
      </w:pPr>
      <w:r>
        <w:rPr/>
        <w:t>to be approved for listing on the NYSE, subject to official notice of issuance,</w:t>
      </w:r>
    </w:p>
    <w:p>
      <w:pPr>
        <w:pStyle w:val="PreformattedText"/>
        <w:rPr/>
      </w:pPr>
      <w:r>
        <w:rPr/>
        <w:t>prior to the closing date of the merger.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FEES AND EXPENSES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Except as provided in the merger agreement with respect to termination of</w:t>
      </w:r>
    </w:p>
    <w:p>
      <w:pPr>
        <w:pStyle w:val="PreformattedText"/>
        <w:rPr/>
      </w:pPr>
      <w:r>
        <w:rPr/>
        <w:t>the merger agreement under certain circumstances, the merger agreement provides</w:t>
      </w:r>
    </w:p>
    <w:p>
      <w:pPr>
        <w:pStyle w:val="PreformattedText"/>
        <w:rPr/>
      </w:pPr>
      <w:r>
        <w:rPr/>
        <w:t>that Amdocs will pay all of the fees and expenses incurred by ITDS and Ivan</w:t>
      </w:r>
    </w:p>
    <w:p>
      <w:pPr>
        <w:pStyle w:val="PreformattedText"/>
        <w:rPr/>
      </w:pPr>
      <w:r>
        <w:rPr/>
        <w:t>Acquisition Corp. incident to preparing for, negotiating and carrying out the</w:t>
      </w:r>
    </w:p>
    <w:p>
      <w:pPr>
        <w:pStyle w:val="PreformattedText"/>
        <w:rPr/>
      </w:pPr>
      <w:r>
        <w:rPr/>
        <w:t>merger agreement and to consummating the merger.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CONDITIONS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respective obligations of each party to the merger agreement to effect</w:t>
      </w:r>
    </w:p>
    <w:p>
      <w:pPr>
        <w:pStyle w:val="PreformattedText"/>
        <w:rPr/>
      </w:pPr>
      <w:r>
        <w:rPr/>
        <w:t>the merger is subject to the satisfaction or waiver on or prior to the closing</w:t>
      </w:r>
    </w:p>
    <w:p>
      <w:pPr>
        <w:pStyle w:val="PreformattedText"/>
        <w:rPr/>
      </w:pPr>
      <w:r>
        <w:rPr/>
        <w:t>date of the merger of a number of conditions, including the following: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approval and adoption of the merger agreement by the affirmative vote of</w:t>
      </w:r>
    </w:p>
    <w:p>
      <w:pPr>
        <w:pStyle w:val="PreformattedText"/>
        <w:rPr/>
      </w:pPr>
      <w:r>
        <w:rPr/>
        <w:t xml:space="preserve">       </w:t>
      </w:r>
      <w:r>
        <w:rPr/>
        <w:t>the holders of ITDS common stock representing a majority of the shares</w:t>
      </w:r>
    </w:p>
    <w:p>
      <w:pPr>
        <w:pStyle w:val="PreformattedText"/>
        <w:rPr/>
      </w:pPr>
      <w:r>
        <w:rPr/>
        <w:t xml:space="preserve">       </w:t>
      </w:r>
      <w:r>
        <w:rPr/>
        <w:t>entitled to vote;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48</w:t>
      </w:r>
    </w:p>
    <w:p>
      <w:pPr>
        <w:pStyle w:val="PreformattedText"/>
        <w:rPr/>
      </w:pPr>
      <w:r>
        <w:rPr/>
        <w:t xml:space="preserve">   </w:t>
      </w:r>
      <w:r>
        <w:rPr/>
        <w:t>53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receipt by Amdocs and ITDS of all requisite approvals of, or</w:t>
      </w:r>
    </w:p>
    <w:p>
      <w:pPr>
        <w:pStyle w:val="PreformattedText"/>
        <w:rPr/>
      </w:pPr>
      <w:r>
        <w:rPr/>
        <w:t xml:space="preserve">       </w:t>
      </w:r>
      <w:r>
        <w:rPr/>
        <w:t>satisfaction of all requisite filing requirements with, governmental</w:t>
      </w:r>
    </w:p>
    <w:p>
      <w:pPr>
        <w:pStyle w:val="PreformattedText"/>
        <w:rPr/>
      </w:pPr>
      <w:r>
        <w:rPr/>
        <w:t xml:space="preserve">       </w:t>
      </w:r>
      <w:r>
        <w:rPr/>
        <w:t>entities in connection with the transactions contemplated by the merger</w:t>
      </w:r>
    </w:p>
    <w:p>
      <w:pPr>
        <w:pStyle w:val="PreformattedText"/>
        <w:rPr/>
      </w:pPr>
      <w:r>
        <w:rPr/>
        <w:t xml:space="preserve">       </w:t>
      </w:r>
      <w:r>
        <w:rPr/>
        <w:t>agreement, which the failure to obtain would have a material adverse</w:t>
      </w:r>
    </w:p>
    <w:p>
      <w:pPr>
        <w:pStyle w:val="PreformattedText"/>
        <w:rPr/>
      </w:pPr>
      <w:r>
        <w:rPr/>
        <w:t xml:space="preserve">       </w:t>
      </w:r>
      <w:r>
        <w:rPr/>
        <w:t>effect on ITDS or Amdocs, including all requisite approvals under, and</w:t>
      </w:r>
    </w:p>
    <w:p>
      <w:pPr>
        <w:pStyle w:val="PreformattedText"/>
        <w:rPr/>
      </w:pPr>
      <w:r>
        <w:rPr/>
        <w:t xml:space="preserve">       </w:t>
      </w:r>
      <w:r>
        <w:rPr/>
        <w:t>the expiration of all waiting periods in respect of, the HSR Act;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absence of any order, injunction or other legal restraint or</w:t>
      </w:r>
    </w:p>
    <w:p>
      <w:pPr>
        <w:pStyle w:val="PreformattedText"/>
        <w:rPr/>
      </w:pPr>
      <w:r>
        <w:rPr/>
        <w:t xml:space="preserve">       </w:t>
      </w:r>
      <w:r>
        <w:rPr/>
        <w:t>prohibition preventing the consummation of the merger;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effectiveness of the Amdocs Registration Statement under the</w:t>
      </w:r>
    </w:p>
    <w:p>
      <w:pPr>
        <w:pStyle w:val="PreformattedText"/>
        <w:rPr/>
      </w:pPr>
      <w:r>
        <w:rPr/>
        <w:t xml:space="preserve">       </w:t>
      </w:r>
      <w:r>
        <w:rPr/>
        <w:t>Securities Act and the absence of any stop order or pending proceedings</w:t>
      </w:r>
    </w:p>
    <w:p>
      <w:pPr>
        <w:pStyle w:val="PreformattedText"/>
        <w:rPr/>
      </w:pPr>
      <w:r>
        <w:rPr/>
        <w:t xml:space="preserve">       </w:t>
      </w:r>
      <w:r>
        <w:rPr/>
        <w:t>by a governmental entity seeking a stop order with respect to the Amdocs</w:t>
      </w:r>
    </w:p>
    <w:p>
      <w:pPr>
        <w:pStyle w:val="PreformattedText"/>
        <w:rPr/>
      </w:pPr>
      <w:r>
        <w:rPr/>
        <w:t xml:space="preserve">       </w:t>
      </w:r>
      <w:r>
        <w:rPr/>
        <w:t>Registration Statement;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approval for listing on the NYSE, subject to official notice of</w:t>
      </w:r>
    </w:p>
    <w:p>
      <w:pPr>
        <w:pStyle w:val="PreformattedText"/>
        <w:rPr/>
      </w:pPr>
      <w:r>
        <w:rPr/>
        <w:t xml:space="preserve">       </w:t>
      </w:r>
      <w:r>
        <w:rPr/>
        <w:t>issuance, of the Amdocs ordinary shares issuable to ITDS' stockholders</w:t>
      </w:r>
    </w:p>
    <w:p>
      <w:pPr>
        <w:pStyle w:val="PreformattedText"/>
        <w:rPr/>
      </w:pPr>
      <w:r>
        <w:rPr/>
        <w:t xml:space="preserve">       </w:t>
      </w:r>
      <w:r>
        <w:rPr/>
        <w:t>pursuant to the merger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obligation of ITDS to effect the merger is further subject to the</w:t>
      </w:r>
    </w:p>
    <w:p>
      <w:pPr>
        <w:pStyle w:val="PreformattedText"/>
        <w:rPr/>
      </w:pPr>
      <w:r>
        <w:rPr/>
        <w:t>following conditions, unless waived in writing by ITDS: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truthfulness and correctness in all material respects of the</w:t>
      </w:r>
    </w:p>
    <w:p>
      <w:pPr>
        <w:pStyle w:val="PreformattedText"/>
        <w:rPr/>
      </w:pPr>
      <w:r>
        <w:rPr/>
        <w:t xml:space="preserve">       </w:t>
      </w:r>
      <w:r>
        <w:rPr/>
        <w:t>representations and warranties of Amdocs described in the merger</w:t>
      </w:r>
    </w:p>
    <w:p>
      <w:pPr>
        <w:pStyle w:val="PreformattedText"/>
        <w:rPr/>
      </w:pPr>
      <w:r>
        <w:rPr/>
        <w:t xml:space="preserve">       </w:t>
      </w:r>
      <w:r>
        <w:rPr/>
        <w:t>agreement;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performance by Amdocs and Ivan Acquisition Corp. in all material</w:t>
      </w:r>
    </w:p>
    <w:p>
      <w:pPr>
        <w:pStyle w:val="PreformattedText"/>
        <w:rPr/>
      </w:pPr>
      <w:r>
        <w:rPr/>
        <w:t xml:space="preserve">       </w:t>
      </w:r>
      <w:r>
        <w:rPr/>
        <w:t>respects of all obligations required to be performed by Amdocs and Ivan</w:t>
      </w:r>
    </w:p>
    <w:p>
      <w:pPr>
        <w:pStyle w:val="PreformattedText"/>
        <w:rPr/>
      </w:pPr>
      <w:r>
        <w:rPr/>
        <w:t xml:space="preserve">       </w:t>
      </w:r>
      <w:r>
        <w:rPr/>
        <w:t>Acquisition Corp. under the merger agreement at or prior to the closing</w:t>
      </w:r>
    </w:p>
    <w:p>
      <w:pPr>
        <w:pStyle w:val="PreformattedText"/>
        <w:rPr/>
      </w:pPr>
      <w:r>
        <w:rPr/>
        <w:t xml:space="preserve">       </w:t>
      </w:r>
      <w:r>
        <w:rPr/>
        <w:t>date of the merger;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receipt by ITDS of an opinion, dated the date of the closing of the</w:t>
      </w:r>
    </w:p>
    <w:p>
      <w:pPr>
        <w:pStyle w:val="PreformattedText"/>
        <w:rPr/>
      </w:pPr>
      <w:r>
        <w:rPr/>
        <w:t xml:space="preserve">       </w:t>
      </w:r>
      <w:r>
        <w:rPr/>
        <w:t>merger, of Hale and Dorr LLP, counsel to ITDS, concerning certain tax</w:t>
      </w:r>
    </w:p>
    <w:p>
      <w:pPr>
        <w:pStyle w:val="PreformattedText"/>
        <w:rPr/>
      </w:pPr>
      <w:r>
        <w:rPr/>
        <w:t xml:space="preserve">       </w:t>
      </w:r>
      <w:r>
        <w:rPr/>
        <w:t>matters relating to the merger agreement and the transactions</w:t>
      </w:r>
    </w:p>
    <w:p>
      <w:pPr>
        <w:pStyle w:val="PreformattedText"/>
        <w:rPr/>
      </w:pPr>
      <w:r>
        <w:rPr/>
        <w:t xml:space="preserve">       </w:t>
      </w:r>
      <w:r>
        <w:rPr/>
        <w:t>contemplated thereby. This opinion will be based upon customary</w:t>
      </w:r>
    </w:p>
    <w:p>
      <w:pPr>
        <w:pStyle w:val="PreformattedText"/>
        <w:rPr/>
      </w:pPr>
      <w:r>
        <w:rPr/>
        <w:t xml:space="preserve">       </w:t>
      </w:r>
      <w:r>
        <w:rPr/>
        <w:t>assumptions and factual representations.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obligation of Amdocs to effect the merger is further subject to the</w:t>
      </w:r>
    </w:p>
    <w:p>
      <w:pPr>
        <w:pStyle w:val="PreformattedText"/>
        <w:rPr/>
      </w:pPr>
      <w:r>
        <w:rPr/>
        <w:t>following conditions, unless waived in writing by Amdocs: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truthfulness and correctness in all material respects of the</w:t>
      </w:r>
    </w:p>
    <w:p>
      <w:pPr>
        <w:pStyle w:val="PreformattedText"/>
        <w:rPr/>
      </w:pPr>
      <w:r>
        <w:rPr/>
        <w:t xml:space="preserve">       </w:t>
      </w:r>
      <w:r>
        <w:rPr/>
        <w:t>representations and warranties of ITDS described in the merger agreement;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performance by ITDS in all material respects of all obligations</w:t>
      </w:r>
    </w:p>
    <w:p>
      <w:pPr>
        <w:pStyle w:val="PreformattedText"/>
        <w:rPr/>
      </w:pPr>
      <w:r>
        <w:rPr/>
        <w:t xml:space="preserve">       </w:t>
      </w:r>
      <w:r>
        <w:rPr/>
        <w:t>required to be performed by ITDS under the merger agreement at or prior</w:t>
      </w:r>
    </w:p>
    <w:p>
      <w:pPr>
        <w:pStyle w:val="PreformattedText"/>
        <w:rPr/>
      </w:pPr>
      <w:r>
        <w:rPr/>
        <w:t xml:space="preserve">       </w:t>
      </w:r>
      <w:r>
        <w:rPr/>
        <w:t>to the closing date of the merger;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receipt by Amdocs of an opinion, dated the date of the closing of the</w:t>
      </w:r>
    </w:p>
    <w:p>
      <w:pPr>
        <w:pStyle w:val="PreformattedText"/>
        <w:rPr/>
      </w:pPr>
      <w:r>
        <w:rPr/>
        <w:t xml:space="preserve">       </w:t>
      </w:r>
      <w:r>
        <w:rPr/>
        <w:t>merger, of Reboul, MacMurray, Hewitt, Maynard &amp; Kristol, counsel to</w:t>
      </w:r>
    </w:p>
    <w:p>
      <w:pPr>
        <w:pStyle w:val="PreformattedText"/>
        <w:rPr/>
      </w:pPr>
      <w:r>
        <w:rPr/>
        <w:t xml:space="preserve">       </w:t>
      </w:r>
      <w:r>
        <w:rPr/>
        <w:t>Amdocs, concerning certain tax matters relating to the merger agreement</w:t>
      </w:r>
    </w:p>
    <w:p>
      <w:pPr>
        <w:pStyle w:val="PreformattedText"/>
        <w:rPr/>
      </w:pPr>
      <w:r>
        <w:rPr/>
        <w:t xml:space="preserve">       </w:t>
      </w:r>
      <w:r>
        <w:rPr/>
        <w:t>and the transactions contemplated thereby. This opinion will be based</w:t>
      </w:r>
    </w:p>
    <w:p>
      <w:pPr>
        <w:pStyle w:val="PreformattedText"/>
        <w:rPr/>
      </w:pPr>
      <w:r>
        <w:rPr/>
        <w:t xml:space="preserve">       </w:t>
      </w:r>
      <w:r>
        <w:rPr/>
        <w:t>upon customary assumptions and factual representations.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All of these conditions are waivable with the consent of both ITDS and</w:t>
      </w:r>
    </w:p>
    <w:p>
      <w:pPr>
        <w:pStyle w:val="PreformattedText"/>
        <w:rPr/>
      </w:pPr>
      <w:r>
        <w:rPr/>
        <w:t>Amdocs, except that the approval by ITDS stockholders and certain governmental</w:t>
      </w:r>
    </w:p>
    <w:p>
      <w:pPr>
        <w:pStyle w:val="PreformattedText"/>
        <w:rPr/>
      </w:pPr>
      <w:r>
        <w:rPr/>
        <w:t>approvals cannot legally be waived. It is not anticipated that the other</w:t>
      </w:r>
    </w:p>
    <w:p>
      <w:pPr>
        <w:pStyle w:val="PreformattedText"/>
        <w:rPr/>
      </w:pPr>
      <w:r>
        <w:rPr/>
        <w:t>governmental approvals would be waived if they would have a material impact on</w:t>
      </w:r>
    </w:p>
    <w:p>
      <w:pPr>
        <w:pStyle w:val="PreformattedText"/>
        <w:rPr/>
      </w:pPr>
      <w:r>
        <w:rPr/>
        <w:t>ITDS or Amdocs.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49</w:t>
      </w:r>
    </w:p>
    <w:p>
      <w:pPr>
        <w:pStyle w:val="PreformattedText"/>
        <w:rPr/>
      </w:pPr>
      <w:r>
        <w:rPr/>
        <w:t xml:space="preserve">   </w:t>
      </w:r>
      <w:r>
        <w:rPr/>
        <w:t>54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OTHER AGREEMENTS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VOTING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following is a summary of the material provisions of the voting</w:t>
      </w:r>
    </w:p>
    <w:p>
      <w:pPr>
        <w:pStyle w:val="PreformattedText"/>
        <w:rPr/>
      </w:pPr>
      <w:r>
        <w:rPr/>
        <w:t>agreement between Sandra Bakes, the wife of Lewis Bakes, Chairman of the Board</w:t>
      </w:r>
    </w:p>
    <w:p>
      <w:pPr>
        <w:pStyle w:val="PreformattedText"/>
        <w:rPr/>
      </w:pPr>
      <w:r>
        <w:rPr/>
        <w:t>of ITDS, and Amdocs, a copy of which is attached as Appendix B to this proxy</w:t>
      </w:r>
    </w:p>
    <w:p>
      <w:pPr>
        <w:pStyle w:val="PreformattedText"/>
        <w:rPr/>
      </w:pPr>
      <w:r>
        <w:rPr/>
        <w:t>statement/prospectus. This summary is not complete. For more detailed</w:t>
      </w:r>
    </w:p>
    <w:p>
      <w:pPr>
        <w:pStyle w:val="PreformattedText"/>
        <w:rPr/>
      </w:pPr>
      <w:r>
        <w:rPr/>
        <w:t>information you should review the voting agreement which is incorporated herein</w:t>
      </w:r>
    </w:p>
    <w:p>
      <w:pPr>
        <w:pStyle w:val="PreformattedText"/>
        <w:rPr/>
      </w:pPr>
      <w:r>
        <w:rPr/>
        <w:t>by reference.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As a condition to Amdocs' willingness to enter into the merger agreement,</w:t>
      </w:r>
    </w:p>
    <w:p>
      <w:pPr>
        <w:pStyle w:val="PreformattedText"/>
        <w:rPr/>
      </w:pPr>
      <w:r>
        <w:rPr/>
        <w:t>Amdocs required that Ms. Bakes execute a voting agreement pursuant to which she</w:t>
      </w:r>
    </w:p>
    <w:p>
      <w:pPr>
        <w:pStyle w:val="PreformattedText"/>
        <w:rPr/>
      </w:pPr>
      <w:r>
        <w:rPr/>
        <w:t>agreed: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to vote, or cause to be voted, all shares of ITDS common stock she has</w:t>
      </w:r>
    </w:p>
    <w:p>
      <w:pPr>
        <w:pStyle w:val="PreformattedText"/>
        <w:rPr/>
      </w:pPr>
      <w:r>
        <w:rPr/>
        <w:t xml:space="preserve">       </w:t>
      </w:r>
      <w:r>
        <w:rPr/>
        <w:t>the right to vote to approve the merger and the merger agreement;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to vote against any Alternative Transaction, as that term is defined in</w:t>
      </w:r>
    </w:p>
    <w:p>
      <w:pPr>
        <w:pStyle w:val="PreformattedText"/>
        <w:rPr/>
      </w:pPr>
      <w:r>
        <w:rPr/>
        <w:t xml:space="preserve">       </w:t>
      </w:r>
      <w:r>
        <w:rPr/>
        <w:t>the merger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Ms. Bakes also granted Amdocs an option to purchase her shares of ITDS</w:t>
      </w:r>
    </w:p>
    <w:p>
      <w:pPr>
        <w:pStyle w:val="PreformattedText"/>
        <w:rPr/>
      </w:pPr>
      <w:r>
        <w:rPr/>
        <w:t>common stock in return for Amdocs ordinary shares based on the exchange ratio</w:t>
      </w:r>
    </w:p>
    <w:p>
      <w:pPr>
        <w:pStyle w:val="PreformattedText"/>
        <w:rPr/>
      </w:pPr>
      <w:r>
        <w:rPr/>
        <w:t>obtained by dividing $10.50 by the average of the closing prices per Amdocs</w:t>
      </w:r>
    </w:p>
    <w:p>
      <w:pPr>
        <w:pStyle w:val="PreformattedText"/>
        <w:rPr/>
      </w:pPr>
      <w:r>
        <w:rPr/>
        <w:t>ordinary shares on the NYSE during the ten consecutive trading days ending on</w:t>
      </w:r>
    </w:p>
    <w:p>
      <w:pPr>
        <w:pStyle w:val="PreformattedText"/>
        <w:rPr/>
      </w:pPr>
      <w:r>
        <w:rPr/>
        <w:t>the second business day prior to any proposed closing date, provided that</w:t>
      </w:r>
    </w:p>
    <w:p>
      <w:pPr>
        <w:pStyle w:val="PreformattedText"/>
        <w:rPr/>
      </w:pPr>
      <w:r>
        <w:rPr/>
        <w:t>exchange ratio will not be less than .3717 or more than .4603.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voting agreement (including the grant of the option to purchase Ms.</w:t>
      </w:r>
    </w:p>
    <w:p>
      <w:pPr>
        <w:pStyle w:val="PreformattedText"/>
        <w:rPr/>
      </w:pPr>
      <w:r>
        <w:rPr/>
        <w:t>Bakes' shares of ITDS common stock) terminates upon the earlier to occur of: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effective time of merger;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sixty days after the termination of the merger agreement in accordance</w:t>
      </w:r>
    </w:p>
    <w:p>
      <w:pPr>
        <w:pStyle w:val="PreformattedText"/>
        <w:rPr/>
      </w:pPr>
      <w:r>
        <w:rPr/>
        <w:t xml:space="preserve">       </w:t>
      </w:r>
      <w:r>
        <w:rPr/>
        <w:t>with its terms.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Ms. Bakes owned and had the right to vote in the aggregate, 787,668 shares</w:t>
      </w:r>
    </w:p>
    <w:p>
      <w:pPr>
        <w:pStyle w:val="PreformattedText"/>
        <w:rPr/>
      </w:pPr>
      <w:r>
        <w:rPr/>
        <w:t>of ITDS common stock on the record date. All of those shares, which represent</w:t>
      </w:r>
    </w:p>
    <w:p>
      <w:pPr>
        <w:pStyle w:val="PreformattedText"/>
        <w:rPr/>
      </w:pPr>
      <w:r>
        <w:rPr/>
        <w:t>approximately 4.5% of the shares of ITDS common stock outstanding on the record</w:t>
      </w:r>
    </w:p>
    <w:p>
      <w:pPr>
        <w:pStyle w:val="PreformattedText"/>
        <w:rPr/>
      </w:pPr>
      <w:r>
        <w:rPr/>
        <w:t>date, are subject to the voting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STOCK OPTION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following is a summary of the material provisions of the stock option</w:t>
      </w:r>
    </w:p>
    <w:p>
      <w:pPr>
        <w:pStyle w:val="PreformattedText"/>
        <w:rPr/>
      </w:pPr>
      <w:r>
        <w:rPr/>
        <w:t>agreement, a copy of which is attached as Appendix C to this proxy</w:t>
      </w:r>
    </w:p>
    <w:p>
      <w:pPr>
        <w:pStyle w:val="PreformattedText"/>
        <w:rPr/>
      </w:pPr>
      <w:r>
        <w:rPr/>
        <w:t>statement/prospectus. This summary is not complete. For more detailed</w:t>
      </w:r>
    </w:p>
    <w:p>
      <w:pPr>
        <w:pStyle w:val="PreformattedText"/>
        <w:rPr/>
      </w:pPr>
      <w:r>
        <w:rPr/>
        <w:t>information you should review the stock option agreement, which is incorporated</w:t>
      </w:r>
    </w:p>
    <w:p>
      <w:pPr>
        <w:pStyle w:val="PreformattedText"/>
        <w:rPr/>
      </w:pPr>
      <w:r>
        <w:rPr/>
        <w:t>herein by reference.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As a condition to Amdocs' willingness to enter into the merger agreement,</w:t>
      </w:r>
    </w:p>
    <w:p>
      <w:pPr>
        <w:pStyle w:val="PreformattedText"/>
        <w:rPr/>
      </w:pPr>
      <w:r>
        <w:rPr/>
        <w:t>Amdocs required that ITDS enter into the option agreement pursuant to which ITDS</w:t>
      </w:r>
    </w:p>
    <w:p>
      <w:pPr>
        <w:pStyle w:val="PreformattedText"/>
        <w:rPr/>
      </w:pPr>
      <w:r>
        <w:rPr/>
        <w:t>granted to Amdocs the option to purchase 19.9% of the outstanding shares of ITDS</w:t>
      </w:r>
    </w:p>
    <w:p>
      <w:pPr>
        <w:pStyle w:val="PreformattedText"/>
        <w:rPr/>
      </w:pPr>
      <w:r>
        <w:rPr/>
        <w:t>common stock at an exercise price of $8.125 per share, subject to adjustment in</w:t>
      </w:r>
    </w:p>
    <w:p>
      <w:pPr>
        <w:pStyle w:val="PreformattedText"/>
        <w:rPr/>
      </w:pPr>
      <w:r>
        <w:rPr/>
        <w:t>certain circumstances.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option granted to Amdocs may be exercised upon and subsequent to the</w:t>
      </w:r>
    </w:p>
    <w:p>
      <w:pPr>
        <w:pStyle w:val="PreformattedText"/>
        <w:rPr/>
      </w:pPr>
      <w:r>
        <w:rPr/>
        <w:t>occurrence of any event requiring payment of a termination fee by ITDS under the</w:t>
      </w:r>
    </w:p>
    <w:p>
      <w:pPr>
        <w:pStyle w:val="PreformattedText"/>
        <w:rPr/>
      </w:pPr>
      <w:r>
        <w:rPr/>
        <w:t>merger agreement (a "Payment Event"). The option will be of no further force and</w:t>
      </w:r>
    </w:p>
    <w:p>
      <w:pPr>
        <w:pStyle w:val="PreformattedText"/>
        <w:rPr/>
      </w:pPr>
      <w:r>
        <w:rPr/>
        <w:t>effect upon the earliest to occur of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six months after the date of any Payment Event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termination of the merger agreement in accordance with its terms prior to</w:t>
      </w:r>
    </w:p>
    <w:p>
      <w:pPr>
        <w:pStyle w:val="PreformattedText"/>
        <w:rPr/>
      </w:pPr>
      <w:r>
        <w:rPr/>
        <w:t xml:space="preserve">       </w:t>
      </w:r>
      <w:r>
        <w:rPr/>
        <w:t>the occurrence of a Payment Event.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Any purchase of shares under the option agreement would be subject to</w:t>
      </w:r>
    </w:p>
    <w:p>
      <w:pPr>
        <w:pStyle w:val="PreformattedText"/>
        <w:rPr/>
      </w:pPr>
      <w:r>
        <w:rPr/>
        <w:t>compliance with the HSR Act, obtaining all other required consents, the absence</w:t>
      </w:r>
    </w:p>
    <w:p>
      <w:pPr>
        <w:pStyle w:val="PreformattedText"/>
        <w:rPr/>
      </w:pPr>
      <w:r>
        <w:rPr/>
        <w:t>of which would make the issuance of the option shares illegal, and the absence</w:t>
      </w:r>
    </w:p>
    <w:p>
      <w:pPr>
        <w:pStyle w:val="PreformattedText"/>
        <w:rPr/>
      </w:pPr>
      <w:r>
        <w:rPr/>
        <w:t>of a preliminary or permanent injunction prohibiting or otherwise restraining</w:t>
      </w:r>
    </w:p>
    <w:p>
      <w:pPr>
        <w:pStyle w:val="PreformattedText"/>
        <w:rPr/>
      </w:pPr>
      <w:r>
        <w:rPr/>
        <w:t>that issuance.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option agreement was entered into by Amdocs and ITDS concurrently with</w:t>
      </w:r>
    </w:p>
    <w:p>
      <w:pPr>
        <w:pStyle w:val="PreformattedText"/>
        <w:rPr/>
      </w:pPr>
      <w:r>
        <w:rPr/>
        <w:t>the execution of the merger agreement in an effort to increase the likelihood</w:t>
      </w:r>
    </w:p>
    <w:p>
      <w:pPr>
        <w:pStyle w:val="PreformattedText"/>
        <w:rPr/>
      </w:pPr>
      <w:r>
        <w:rPr/>
        <w:t>that the merger will be completed in accordance with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50</w:t>
      </w:r>
    </w:p>
    <w:p>
      <w:pPr>
        <w:pStyle w:val="PreformattedText"/>
        <w:rPr/>
      </w:pPr>
      <w:r>
        <w:rPr/>
        <w:t xml:space="preserve">   </w:t>
      </w:r>
      <w:r>
        <w:rPr/>
        <w:t>55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terms set forth in the merger agreement. Consequently, certain aspects of</w:t>
      </w:r>
    </w:p>
    <w:p>
      <w:pPr>
        <w:pStyle w:val="PreformattedText"/>
        <w:rPr/>
      </w:pPr>
      <w:r>
        <w:rPr/>
        <w:t>the option agreement may have the effect of discouraging persons who are now, or</w:t>
      </w:r>
    </w:p>
    <w:p>
      <w:pPr>
        <w:pStyle w:val="PreformattedText"/>
        <w:rPr/>
      </w:pPr>
      <w:r>
        <w:rPr/>
        <w:t>prior to the merger may be, interested in merging with or acquiring a</w:t>
      </w:r>
    </w:p>
    <w:p>
      <w:pPr>
        <w:pStyle w:val="PreformattedText"/>
        <w:rPr/>
      </w:pPr>
      <w:r>
        <w:rPr/>
        <w:t>significant equity interest in ITDS or proposing an acquisition. In addition,</w:t>
      </w:r>
    </w:p>
    <w:p>
      <w:pPr>
        <w:pStyle w:val="PreformattedText"/>
        <w:rPr/>
      </w:pPr>
      <w:r>
        <w:rPr/>
        <w:t>the grant of the option to Amdocs may make it impossible for any third party to</w:t>
      </w:r>
    </w:p>
    <w:p>
      <w:pPr>
        <w:pStyle w:val="PreformattedText"/>
        <w:rPr/>
      </w:pPr>
      <w:r>
        <w:rPr/>
        <w:t>close a transaction with ITDS on a pooling of interests basis.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LETTER AGREEMENT WITH AMDOCS INTERNATIONAL LIMITED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connection with the execution of the merger agreement and the recent</w:t>
      </w:r>
    </w:p>
    <w:p>
      <w:pPr>
        <w:pStyle w:val="PreformattedText"/>
        <w:rPr/>
      </w:pPr>
      <w:r>
        <w:rPr/>
        <w:t>offering of Amdocs ordinary shares by Amdocs International Limited, referred to</w:t>
      </w:r>
    </w:p>
    <w:p>
      <w:pPr>
        <w:pStyle w:val="PreformattedText"/>
        <w:rPr/>
      </w:pPr>
      <w:r>
        <w:rPr/>
        <w:t>as AIL, Amdocs entered into an agreement with AIL, a shareholder of Amdocs,</w:t>
      </w:r>
    </w:p>
    <w:p>
      <w:pPr>
        <w:pStyle w:val="PreformattedText"/>
        <w:rPr/>
      </w:pPr>
      <w:r>
        <w:rPr/>
        <w:t>under which AIL will compensate Amdocs in the event the share price of Amdocs,</w:t>
      </w:r>
    </w:p>
    <w:p>
      <w:pPr>
        <w:pStyle w:val="PreformattedText"/>
        <w:rPr/>
      </w:pPr>
      <w:r>
        <w:rPr/>
        <w:t>as determined for purposes of computing the exchange ratio under the merger</w:t>
      </w:r>
    </w:p>
    <w:p>
      <w:pPr>
        <w:pStyle w:val="PreformattedText"/>
        <w:rPr/>
      </w:pPr>
      <w:r>
        <w:rPr/>
        <w:t>agreement, falls below $27.50. Under that agreement, AIL will contribute to</w:t>
      </w:r>
    </w:p>
    <w:p>
      <w:pPr>
        <w:pStyle w:val="PreformattedText"/>
        <w:rPr/>
      </w:pPr>
      <w:r>
        <w:rPr/>
        <w:t>Amdocs 55% of the number of ordinary shares Amdocs is required to issue in the</w:t>
      </w:r>
    </w:p>
    <w:p>
      <w:pPr>
        <w:pStyle w:val="PreformattedText"/>
        <w:rPr/>
      </w:pPr>
      <w:r>
        <w:rPr/>
        <w:t>merger as a result of the ordinary share price of Amdocs falling below $27.50 up</w:t>
      </w:r>
    </w:p>
    <w:p>
      <w:pPr>
        <w:pStyle w:val="PreformattedText"/>
        <w:rPr/>
      </w:pPr>
      <w:r>
        <w:rPr/>
        <w:t>to a maximum of 550,000 ordinary shares.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51</w:t>
      </w:r>
    </w:p>
    <w:p>
      <w:pPr>
        <w:pStyle w:val="PreformattedText"/>
        <w:rPr/>
      </w:pPr>
      <w:r>
        <w:rPr/>
        <w:t xml:space="preserve">   </w:t>
      </w:r>
      <w:r>
        <w:rPr/>
        <w:t>56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THE ITDS SPECIAL MEETING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GENERAL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This proxy statement/prospectus is being furnished to stockholders of ITDS,</w:t>
      </w:r>
    </w:p>
    <w:p>
      <w:pPr>
        <w:pStyle w:val="PreformattedText"/>
        <w:rPr/>
      </w:pPr>
      <w:r>
        <w:rPr/>
        <w:t>a Delaware corporation, as part of the solicitation of proxies by the ITDS Board</w:t>
      </w:r>
    </w:p>
    <w:p>
      <w:pPr>
        <w:pStyle w:val="PreformattedText"/>
        <w:rPr/>
      </w:pPr>
      <w:r>
        <w:rPr/>
        <w:t>of directors for use at a special meeting of stockholders of ITDS to be held on</w:t>
      </w:r>
    </w:p>
    <w:p>
      <w:pPr>
        <w:pStyle w:val="PreformattedText"/>
        <w:rPr/>
      </w:pPr>
      <w:r>
        <w:rPr/>
        <w:t>November 30, 1999, at 11:00 a.m., local time, at ITDS, 225 High Ridge Road,</w:t>
      </w:r>
    </w:p>
    <w:p>
      <w:pPr>
        <w:pStyle w:val="PreformattedText"/>
        <w:rPr/>
      </w:pPr>
      <w:r>
        <w:rPr/>
        <w:t>Stamford, Connecticut, and at any adjournment or postponement of such meeting.</w:t>
      </w:r>
    </w:p>
    <w:p>
      <w:pPr>
        <w:pStyle w:val="PreformattedText"/>
        <w:rPr/>
      </w:pPr>
      <w:r>
        <w:rPr/>
        <w:t>This proxy statement/prospectus and the enclosed form of proxy are first being</w:t>
      </w:r>
    </w:p>
    <w:p>
      <w:pPr>
        <w:pStyle w:val="PreformattedText"/>
        <w:rPr/>
      </w:pPr>
      <w:r>
        <w:rPr/>
        <w:t>mailed to stockholders of ITDS on or about October 27,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MATTERS TO BE CONSIDERED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purpose of the ITDS special meeting is: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1. To consider and vote upon a proposal to approve and adopt the agreement</w:t>
      </w:r>
    </w:p>
    <w:p>
      <w:pPr>
        <w:pStyle w:val="PreformattedText"/>
        <w:rPr/>
      </w:pPr>
      <w:r>
        <w:rPr/>
        <w:t xml:space="preserve">     </w:t>
      </w:r>
      <w:r>
        <w:rPr/>
        <w:t>and plan of merger, dated as of September 3, 1999, among Amdocs Limited, a</w:t>
      </w:r>
    </w:p>
    <w:p>
      <w:pPr>
        <w:pStyle w:val="PreformattedText"/>
        <w:rPr/>
      </w:pPr>
      <w:r>
        <w:rPr/>
        <w:t xml:space="preserve">     </w:t>
      </w:r>
      <w:r>
        <w:rPr/>
        <w:t>company organized under laws of Guernsey, Channel Islands, Ivan Acquisition</w:t>
      </w:r>
    </w:p>
    <w:p>
      <w:pPr>
        <w:pStyle w:val="PreformattedText"/>
        <w:rPr/>
      </w:pPr>
      <w:r>
        <w:rPr/>
        <w:t xml:space="preserve">     </w:t>
      </w:r>
      <w:r>
        <w:rPr/>
        <w:t>Corp., a Delaware corporation and a wholly-owed subsidiary of Amdocs</w:t>
      </w:r>
    </w:p>
    <w:p>
      <w:pPr>
        <w:pStyle w:val="PreformattedText"/>
        <w:rPr/>
      </w:pPr>
      <w:r>
        <w:rPr/>
        <w:t xml:space="preserve">     </w:t>
      </w:r>
      <w:r>
        <w:rPr/>
        <w:t>Limited, and ITDS, pursuant to which: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(a) Ivan Acquisition Corp. will be merged with and into ITDS with ITDS</w:t>
      </w:r>
    </w:p>
    <w:p>
      <w:pPr>
        <w:pStyle w:val="PreformattedText"/>
        <w:rPr/>
      </w:pPr>
      <w:r>
        <w:rPr/>
        <w:t xml:space="preserve">        </w:t>
      </w:r>
      <w:r>
        <w:rPr/>
        <w:t>being the surviving corporation;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(b) each issued and outstanding share of common stock, $0.01 par value</w:t>
      </w:r>
    </w:p>
    <w:p>
      <w:pPr>
        <w:pStyle w:val="PreformattedText"/>
        <w:rPr/>
      </w:pPr>
      <w:r>
        <w:rPr/>
        <w:t xml:space="preserve">        </w:t>
      </w:r>
      <w:r>
        <w:rPr/>
        <w:t>per share, of ITDS will be converted into and represent the right to</w:t>
      </w:r>
    </w:p>
    <w:p>
      <w:pPr>
        <w:pStyle w:val="PreformattedText"/>
        <w:rPr/>
      </w:pPr>
      <w:r>
        <w:rPr/>
        <w:t xml:space="preserve">        </w:t>
      </w:r>
      <w:r>
        <w:rPr/>
        <w:t>receive ordinary shares, L0.01 par value per share, of Amdocs Limited</w:t>
      </w:r>
    </w:p>
    <w:p>
      <w:pPr>
        <w:pStyle w:val="PreformattedText"/>
        <w:rPr/>
      </w:pPr>
      <w:r>
        <w:rPr/>
        <w:t xml:space="preserve">        </w:t>
      </w:r>
      <w:r>
        <w:rPr/>
        <w:t>which, based upon an agreed upon exchange ratio, is estimated to be not</w:t>
      </w:r>
    </w:p>
    <w:p>
      <w:pPr>
        <w:pStyle w:val="PreformattedText"/>
        <w:rPr/>
      </w:pPr>
      <w:r>
        <w:rPr/>
        <w:t xml:space="preserve">        </w:t>
      </w:r>
      <w:r>
        <w:rPr/>
        <w:t>less than 0.3717 shares nor more than 0.4603 shares;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2. To transact such other business as may properly come before the ITDS</w:t>
      </w:r>
    </w:p>
    <w:p>
      <w:pPr>
        <w:pStyle w:val="PreformattedText"/>
        <w:rPr/>
      </w:pPr>
      <w:r>
        <w:rPr/>
        <w:t xml:space="preserve">     </w:t>
      </w:r>
      <w:r>
        <w:rPr/>
        <w:t>special meeting or any adjournment or postponement of the ITDS special</w:t>
      </w:r>
    </w:p>
    <w:p>
      <w:pPr>
        <w:pStyle w:val="PreformattedText"/>
        <w:rPr/>
      </w:pPr>
      <w:r>
        <w:rPr/>
        <w:t xml:space="preserve">     </w:t>
      </w:r>
      <w:r>
        <w:rPr/>
        <w:t>meeting, including without limitation, potential adjournments or</w:t>
      </w:r>
    </w:p>
    <w:p>
      <w:pPr>
        <w:pStyle w:val="PreformattedText"/>
        <w:rPr/>
      </w:pPr>
      <w:r>
        <w:rPr/>
        <w:t xml:space="preserve">     </w:t>
      </w:r>
      <w:r>
        <w:rPr/>
        <w:t>postponements of the ITDS special meeting for the purpose of soliciting</w:t>
      </w:r>
    </w:p>
    <w:p>
      <w:pPr>
        <w:pStyle w:val="PreformattedText"/>
        <w:rPr/>
      </w:pPr>
      <w:r>
        <w:rPr/>
        <w:t xml:space="preserve">     </w:t>
      </w:r>
      <w:r>
        <w:rPr/>
        <w:t>additional proxies in order to approve and adopt the merger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ITDS BOARD OF DIRECTORS' RECOMMENDATION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ITDS Board, after careful consideration, has unanimously approved the</w:t>
      </w:r>
    </w:p>
    <w:p>
      <w:pPr>
        <w:pStyle w:val="PreformattedText"/>
        <w:rPr/>
      </w:pPr>
      <w:r>
        <w:rPr/>
        <w:t>merger agreement and recommends a vote FOR approval and adoption of the merger</w:t>
      </w:r>
    </w:p>
    <w:p>
      <w:pPr>
        <w:pStyle w:val="PreformattedText"/>
        <w:rPr/>
      </w:pPr>
      <w:r>
        <w:rPr/>
        <w:t>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RECORD DATE AND VOTING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Holders of record of shares of ITDS common stock at the close of business</w:t>
      </w:r>
    </w:p>
    <w:p>
      <w:pPr>
        <w:pStyle w:val="PreformattedText"/>
        <w:rPr/>
      </w:pPr>
      <w:r>
        <w:rPr/>
        <w:t>on October 22, 1999, referred to in this proxy statement/prospectus as the ITDS</w:t>
      </w:r>
    </w:p>
    <w:p>
      <w:pPr>
        <w:pStyle w:val="PreformattedText"/>
        <w:rPr/>
      </w:pPr>
      <w:r>
        <w:rPr/>
        <w:t>record date, are entitled to notice of and to vote at the ITDS special meeting.</w:t>
      </w:r>
    </w:p>
    <w:p>
      <w:pPr>
        <w:pStyle w:val="PreformattedText"/>
        <w:rPr/>
      </w:pPr>
      <w:r>
        <w:rPr/>
        <w:t>On the record date there were 17,498,063 outstanding shares of ITDS common stock</w:t>
      </w:r>
    </w:p>
    <w:p>
      <w:pPr>
        <w:pStyle w:val="PreformattedText"/>
        <w:rPr/>
      </w:pPr>
      <w:r>
        <w:rPr/>
        <w:t>held by approximately 73 holders of record. Each share of ITDS common stock will</w:t>
      </w:r>
    </w:p>
    <w:p>
      <w:pPr>
        <w:pStyle w:val="PreformattedText"/>
        <w:rPr/>
      </w:pPr>
      <w:r>
        <w:rPr/>
        <w:t>be entitled to one vote. The representation, in person or by properly executed</w:t>
      </w:r>
    </w:p>
    <w:p>
      <w:pPr>
        <w:pStyle w:val="PreformattedText"/>
        <w:rPr/>
      </w:pPr>
      <w:r>
        <w:rPr/>
        <w:t>proxy, of the holders of a majority of all of the shares of common stock</w:t>
      </w:r>
    </w:p>
    <w:p>
      <w:pPr>
        <w:pStyle w:val="PreformattedText"/>
        <w:rPr/>
      </w:pPr>
      <w:r>
        <w:rPr/>
        <w:t>entitled to vote at the ITDS special meeting is necessary to constitute a quorum</w:t>
      </w:r>
    </w:p>
    <w:p>
      <w:pPr>
        <w:pStyle w:val="PreformattedText"/>
        <w:rPr/>
      </w:pPr>
      <w:r>
        <w:rPr/>
        <w:t>at the ITDS special meeting.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Approval of the merger agreement will require the affirmative vote of the</w:t>
      </w:r>
    </w:p>
    <w:p>
      <w:pPr>
        <w:pStyle w:val="PreformattedText"/>
        <w:rPr/>
      </w:pPr>
      <w:r>
        <w:rPr/>
        <w:t>holders of a majority of the shares of ITDS common stock outstanding on the ITDS</w:t>
      </w:r>
    </w:p>
    <w:p>
      <w:pPr>
        <w:pStyle w:val="PreformattedText"/>
        <w:rPr/>
      </w:pPr>
      <w:r>
        <w:rPr/>
        <w:t>record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Shares of ITDS common stock represented in person or by proxy will be</w:t>
      </w:r>
    </w:p>
    <w:p>
      <w:pPr>
        <w:pStyle w:val="PreformattedText"/>
        <w:rPr/>
      </w:pPr>
      <w:r>
        <w:rPr/>
        <w:t>counted for the purposes of determining whether a quorum is present at the ITDS</w:t>
      </w:r>
    </w:p>
    <w:p>
      <w:pPr>
        <w:pStyle w:val="PreformattedText"/>
        <w:rPr/>
      </w:pPr>
      <w:r>
        <w:rPr/>
        <w:t>special meeting. Shares which abstain from voting as to the proposal to approve</w:t>
      </w:r>
    </w:p>
    <w:p>
      <w:pPr>
        <w:pStyle w:val="PreformattedText"/>
        <w:rPr/>
      </w:pPr>
      <w:r>
        <w:rPr/>
        <w:t>the merger agreement will be treated as shares that are present and entitled to</w:t>
      </w:r>
    </w:p>
    <w:p>
      <w:pPr>
        <w:pStyle w:val="PreformattedText"/>
        <w:rPr/>
      </w:pPr>
      <w:r>
        <w:rPr/>
        <w:t>vote at the ITDS special meeting for purposes of determining whether a quorum</w:t>
      </w:r>
    </w:p>
    <w:p>
      <w:pPr>
        <w:pStyle w:val="PreformattedText"/>
        <w:rPr/>
      </w:pPr>
      <w:r>
        <w:rPr/>
        <w:t>exists, but abstentions will have the same effect as votes against approval of</w:t>
      </w:r>
    </w:p>
    <w:p>
      <w:pPr>
        <w:pStyle w:val="PreformattedText"/>
        <w:rPr/>
      </w:pPr>
      <w:r>
        <w:rPr/>
        <w:t>the merger agreement. Brokers or nominees holding shares of record for customers</w:t>
      </w:r>
    </w:p>
    <w:p>
      <w:pPr>
        <w:pStyle w:val="PreformattedText"/>
        <w:rPr/>
      </w:pPr>
      <w:r>
        <w:rPr/>
        <w:t>generally will not be entitled to vote on the proposal to approve and adopt the</w:t>
      </w:r>
    </w:p>
    <w:p>
      <w:pPr>
        <w:pStyle w:val="PreformattedText"/>
        <w:rPr/>
      </w:pPr>
      <w:r>
        <w:rPr/>
        <w:t>merger agreement unless they receive voting instructions from their customers.</w:t>
      </w:r>
    </w:p>
    <w:p>
      <w:pPr>
        <w:pStyle w:val="PreformattedText"/>
        <w:rPr/>
      </w:pPr>
      <w:r>
        <w:rPr/>
        <w:t>Because the approval of the merger agreement is the only matter for which</w:t>
      </w:r>
    </w:p>
    <w:p>
      <w:pPr>
        <w:pStyle w:val="PreformattedText"/>
        <w:rPr/>
      </w:pPr>
      <w:r>
        <w:rPr/>
        <w:t>specific approval is being solicited, any shares held by brokers or nominees for</w:t>
      </w:r>
    </w:p>
    <w:p>
      <w:pPr>
        <w:pStyle w:val="PreformattedText"/>
        <w:rPr/>
      </w:pPr>
      <w:r>
        <w:rPr/>
        <w:t>which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52</w:t>
      </w:r>
    </w:p>
    <w:p>
      <w:pPr>
        <w:pStyle w:val="PreformattedText"/>
        <w:rPr/>
      </w:pPr>
      <w:r>
        <w:rPr/>
        <w:t xml:space="preserve">   </w:t>
      </w:r>
      <w:r>
        <w:rPr/>
        <w:t>57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 instructions are given by the beneficial owners thereof will not be voted for</w:t>
      </w:r>
    </w:p>
    <w:p>
      <w:pPr>
        <w:pStyle w:val="PreformattedText"/>
        <w:rPr/>
      </w:pPr>
      <w:r>
        <w:rPr/>
        <w:t>the merger agreement, meaning that such shares will have the same effect as</w:t>
      </w:r>
    </w:p>
    <w:p>
      <w:pPr>
        <w:pStyle w:val="PreformattedText"/>
        <w:rPr/>
      </w:pPr>
      <w:r>
        <w:rPr/>
        <w:t>shares voted against approval and adoption of the merger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As of the ITDS record date for the ITDS special meeting, Sandra Bakes, the</w:t>
      </w:r>
    </w:p>
    <w:p>
      <w:pPr>
        <w:pStyle w:val="PreformattedText"/>
        <w:rPr/>
      </w:pPr>
      <w:r>
        <w:rPr/>
        <w:t>wife of Lewis Bakes, Chairman of the Board of ITDS, agreed to vote her shares of</w:t>
      </w:r>
    </w:p>
    <w:p>
      <w:pPr>
        <w:pStyle w:val="PreformattedText"/>
        <w:rPr/>
      </w:pPr>
      <w:r>
        <w:rPr/>
        <w:t>ITDS common stock in favor of approval and adoption of the merger agreement. Ms.</w:t>
      </w:r>
    </w:p>
    <w:p>
      <w:pPr>
        <w:pStyle w:val="PreformattedText"/>
        <w:rPr/>
      </w:pPr>
      <w:r>
        <w:rPr/>
        <w:t>Bakes beneficially owns approximately 4.5% of the outstanding shares of ITDS</w:t>
      </w:r>
    </w:p>
    <w:p>
      <w:pPr>
        <w:pStyle w:val="PreformattedText"/>
        <w:rPr/>
      </w:pPr>
      <w:r>
        <w:rPr/>
        <w:t>common stock. See "Other Agreements -- Voting Agreement."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VOTING AND REVOCATION OF PROXIES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All shares of ITDS common stock which are entitled to vote and are</w:t>
      </w:r>
    </w:p>
    <w:p>
      <w:pPr>
        <w:pStyle w:val="PreformattedText"/>
        <w:rPr/>
      </w:pPr>
      <w:r>
        <w:rPr/>
        <w:t>represented at the ITDS special meeting by properly executed proxies received</w:t>
      </w:r>
    </w:p>
    <w:p>
      <w:pPr>
        <w:pStyle w:val="PreformattedText"/>
        <w:rPr/>
      </w:pPr>
      <w:r>
        <w:rPr/>
        <w:t>prior to or at such meeting, and not revoked, will be voted at such meeting in</w:t>
      </w:r>
    </w:p>
    <w:p>
      <w:pPr>
        <w:pStyle w:val="PreformattedText"/>
        <w:rPr/>
      </w:pPr>
      <w:r>
        <w:rPr/>
        <w:t>accordance with the instructions indicated on such proxies. If no instructions</w:t>
      </w:r>
    </w:p>
    <w:p>
      <w:pPr>
        <w:pStyle w:val="PreformattedText"/>
        <w:rPr/>
      </w:pPr>
      <w:r>
        <w:rPr/>
        <w:t>are indicated (other than broker non-votes), such proxies will be voted for</w:t>
      </w:r>
    </w:p>
    <w:p>
      <w:pPr>
        <w:pStyle w:val="PreformattedText"/>
        <w:rPr/>
      </w:pPr>
      <w:r>
        <w:rPr/>
        <w:t>approval and adoption of the merger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ITDS Board does not know of any matters other than those described in</w:t>
      </w:r>
    </w:p>
    <w:p>
      <w:pPr>
        <w:pStyle w:val="PreformattedText"/>
        <w:rPr/>
      </w:pPr>
      <w:r>
        <w:rPr/>
        <w:t>the notice of the ITDS special meeting that are to come before such meeting. If</w:t>
      </w:r>
    </w:p>
    <w:p>
      <w:pPr>
        <w:pStyle w:val="PreformattedText"/>
        <w:rPr/>
      </w:pPr>
      <w:r>
        <w:rPr/>
        <w:t>any other matters are properly presented at the ITDS special meeting for</w:t>
      </w:r>
    </w:p>
    <w:p>
      <w:pPr>
        <w:pStyle w:val="PreformattedText"/>
        <w:rPr/>
      </w:pPr>
      <w:r>
        <w:rPr/>
        <w:t>consideration, including, among other things, consideration of a motion to</w:t>
      </w:r>
    </w:p>
    <w:p>
      <w:pPr>
        <w:pStyle w:val="PreformattedText"/>
        <w:rPr/>
      </w:pPr>
      <w:r>
        <w:rPr/>
        <w:t>adjourn or postpone the meeting to another time and/or place (including, without</w:t>
      </w:r>
    </w:p>
    <w:p>
      <w:pPr>
        <w:pStyle w:val="PreformattedText"/>
        <w:rPr/>
      </w:pPr>
      <w:r>
        <w:rPr/>
        <w:t>limitation, for the purposes of soliciting additional proxies or allowing</w:t>
      </w:r>
    </w:p>
    <w:p>
      <w:pPr>
        <w:pStyle w:val="PreformattedText"/>
        <w:rPr/>
      </w:pPr>
      <w:r>
        <w:rPr/>
        <w:t>additional time for the satisfaction of conditions to the merger), the persons</w:t>
      </w:r>
    </w:p>
    <w:p>
      <w:pPr>
        <w:pStyle w:val="PreformattedText"/>
        <w:rPr/>
      </w:pPr>
      <w:r>
        <w:rPr/>
        <w:t>named in the enclosed forms of proxy and acting thereunder generally will have</w:t>
      </w:r>
    </w:p>
    <w:p>
      <w:pPr>
        <w:pStyle w:val="PreformattedText"/>
        <w:rPr/>
      </w:pPr>
      <w:r>
        <w:rPr/>
        <w:t>discretion to vote on these matters in accordance with their best judgment.</w:t>
      </w:r>
    </w:p>
    <w:p>
      <w:pPr>
        <w:pStyle w:val="PreformattedText"/>
        <w:rPr/>
      </w:pPr>
      <w:r>
        <w:rPr/>
        <w:t>Notwithstanding the foregoing, proxies voting against a specific proposal may</w:t>
      </w:r>
    </w:p>
    <w:p>
      <w:pPr>
        <w:pStyle w:val="PreformattedText"/>
        <w:rPr/>
      </w:pPr>
      <w:r>
        <w:rPr/>
        <w:t>not be used by the persons named in the proxies to vote for adjournment or</w:t>
      </w:r>
    </w:p>
    <w:p>
      <w:pPr>
        <w:pStyle w:val="PreformattedText"/>
        <w:rPr/>
      </w:pPr>
      <w:r>
        <w:rPr/>
        <w:t>postponement of the meeting for the purpose of giving management additional time</w:t>
      </w:r>
    </w:p>
    <w:p>
      <w:pPr>
        <w:pStyle w:val="PreformattedText"/>
        <w:rPr/>
      </w:pPr>
      <w:r>
        <w:rPr/>
        <w:t>to solicit votes to approve the proposal.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Any proxy given pursuant to this solicitation may be revoked by the person</w:t>
      </w:r>
    </w:p>
    <w:p>
      <w:pPr>
        <w:pStyle w:val="PreformattedText"/>
        <w:rPr/>
      </w:pPr>
      <w:r>
        <w:rPr/>
        <w:t>giving it at any time before it is voted. Proxies may be revoked by (i) filing</w:t>
      </w:r>
    </w:p>
    <w:p>
      <w:pPr>
        <w:pStyle w:val="PreformattedText"/>
        <w:rPr/>
      </w:pPr>
      <w:r>
        <w:rPr/>
        <w:t>with the Secretary of ITDS, at or before the taking of the vote at the ITDS</w:t>
      </w:r>
    </w:p>
    <w:p>
      <w:pPr>
        <w:pStyle w:val="PreformattedText"/>
        <w:rPr/>
      </w:pPr>
      <w:r>
        <w:rPr/>
        <w:t>special meeting, a written notice of revocation bearing a later date than the</w:t>
      </w:r>
    </w:p>
    <w:p>
      <w:pPr>
        <w:pStyle w:val="PreformattedText"/>
        <w:rPr/>
      </w:pPr>
      <w:r>
        <w:rPr/>
        <w:t>proxy, (ii) duly executing a later dated proxy relating to the same shares and</w:t>
      </w:r>
    </w:p>
    <w:p>
      <w:pPr>
        <w:pStyle w:val="PreformattedText"/>
        <w:rPr/>
      </w:pPr>
      <w:r>
        <w:rPr/>
        <w:t>delivering it to the Secretary of ITDS before the taking of the vote at the ITDS</w:t>
      </w:r>
    </w:p>
    <w:p>
      <w:pPr>
        <w:pStyle w:val="PreformattedText"/>
        <w:rPr/>
      </w:pPr>
      <w:r>
        <w:rPr/>
        <w:t>special meeting or (iii) attending the ITDS special meeting and voting in person</w:t>
      </w:r>
    </w:p>
    <w:p>
      <w:pPr>
        <w:pStyle w:val="PreformattedText"/>
        <w:rPr/>
      </w:pPr>
      <w:r>
        <w:rPr/>
        <w:t>(although attendance at the ITDS special meeting will not in and of itself</w:t>
      </w:r>
    </w:p>
    <w:p>
      <w:pPr>
        <w:pStyle w:val="PreformattedText"/>
        <w:rPr/>
      </w:pPr>
      <w:r>
        <w:rPr/>
        <w:t>constitute a revocation of a proxy). Any written notice of revocation or</w:t>
      </w:r>
    </w:p>
    <w:p>
      <w:pPr>
        <w:pStyle w:val="PreformattedText"/>
        <w:rPr/>
      </w:pPr>
      <w:r>
        <w:rPr/>
        <w:t>subsequent proxy should be sent to ITDS, 225 High Ridge Road, Stamford,</w:t>
      </w:r>
    </w:p>
    <w:p>
      <w:pPr>
        <w:pStyle w:val="PreformattedText"/>
        <w:rPr/>
      </w:pPr>
      <w:r>
        <w:rPr/>
        <w:t>Connecticut 06905, Attention: Secretary, or hand delivered to the Secretary of</w:t>
      </w:r>
    </w:p>
    <w:p>
      <w:pPr>
        <w:pStyle w:val="PreformattedText"/>
        <w:rPr/>
      </w:pPr>
      <w:r>
        <w:rPr/>
        <w:t>ITDS at or before the taking of the vote at the ITDS special meeting.</w:t>
      </w:r>
    </w:p>
    <w:p>
      <w:pPr>
        <w:pStyle w:val="PreformattedText"/>
        <w:rPr/>
      </w:pPr>
      <w:r>
        <w:rPr/>
        <w:t>Stockholders that have instructed a broker to vote their shares must follow</w:t>
      </w:r>
    </w:p>
    <w:p>
      <w:pPr>
        <w:pStyle w:val="PreformattedText"/>
        <w:rPr/>
      </w:pPr>
      <w:r>
        <w:rPr/>
        <w:t>directions received from such broker in order to change their vote or to vote at</w:t>
      </w:r>
    </w:p>
    <w:p>
      <w:pPr>
        <w:pStyle w:val="PreformattedText"/>
        <w:rPr/>
      </w:pPr>
      <w:r>
        <w:rPr/>
        <w:t>the ITDS special meeting.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SOLICITATION OF PROXIES; EXPENSES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All expenses of ITDS' solicitation of proxies for the ITDS special meeting</w:t>
      </w:r>
    </w:p>
    <w:p>
      <w:pPr>
        <w:pStyle w:val="PreformattedText"/>
        <w:rPr/>
      </w:pPr>
      <w:r>
        <w:rPr/>
        <w:t>will be borne by ITDS. In addition to solicitation by use of the mails, proxies</w:t>
      </w:r>
    </w:p>
    <w:p>
      <w:pPr>
        <w:pStyle w:val="PreformattedText"/>
        <w:rPr/>
      </w:pPr>
      <w:r>
        <w:rPr/>
        <w:t>may be solicited from ITDS' stockholders by directors, officers and employees of</w:t>
      </w:r>
    </w:p>
    <w:p>
      <w:pPr>
        <w:pStyle w:val="PreformattedText"/>
        <w:rPr/>
      </w:pPr>
      <w:r>
        <w:rPr/>
        <w:t>ITDS in person or by telephone, facsimile or other means of communication. Such</w:t>
      </w:r>
    </w:p>
    <w:p>
      <w:pPr>
        <w:pStyle w:val="PreformattedText"/>
        <w:rPr/>
      </w:pPr>
      <w:r>
        <w:rPr/>
        <w:t>directors, officers and employees will not be additionally compensated, but may</w:t>
      </w:r>
    </w:p>
    <w:p>
      <w:pPr>
        <w:pStyle w:val="PreformattedText"/>
        <w:rPr/>
      </w:pPr>
      <w:r>
        <w:rPr/>
        <w:t>be reimbursed for reasonable out-of-pocket expenses in connection with such</w:t>
      </w:r>
    </w:p>
    <w:p>
      <w:pPr>
        <w:pStyle w:val="PreformattedText"/>
        <w:rPr/>
      </w:pPr>
      <w:r>
        <w:rPr/>
        <w:t>solicitation. ITDS has retained MacKenzie Partners, Inc., a proxy solicitation</w:t>
      </w:r>
    </w:p>
    <w:p>
      <w:pPr>
        <w:pStyle w:val="PreformattedText"/>
        <w:rPr/>
      </w:pPr>
      <w:r>
        <w:rPr/>
        <w:t>firm, for assistance in connection with the solicitation of proxies for the ITDS</w:t>
      </w:r>
    </w:p>
    <w:p>
      <w:pPr>
        <w:pStyle w:val="PreformattedText"/>
        <w:rPr/>
      </w:pPr>
      <w:r>
        <w:rPr/>
        <w:t>special meeting at a cost of approximately $6,500 plus reimbursement of</w:t>
      </w:r>
    </w:p>
    <w:p>
      <w:pPr>
        <w:pStyle w:val="PreformattedText"/>
        <w:rPr/>
      </w:pPr>
      <w:r>
        <w:rPr/>
        <w:t>reasonable out-of-pocket expenses. Arrangements will be made with brokerage</w:t>
      </w:r>
    </w:p>
    <w:p>
      <w:pPr>
        <w:pStyle w:val="PreformattedText"/>
        <w:rPr/>
      </w:pPr>
      <w:r>
        <w:rPr/>
        <w:t>houses, custodians, nominees and fiduciaries for forwarding of proxy</w:t>
      </w:r>
    </w:p>
    <w:p>
      <w:pPr>
        <w:pStyle w:val="PreformattedText"/>
        <w:rPr/>
      </w:pPr>
      <w:r>
        <w:rPr/>
        <w:t>solicitation materials to beneficial owners of shares held of record by such</w:t>
      </w:r>
    </w:p>
    <w:p>
      <w:pPr>
        <w:pStyle w:val="PreformattedText"/>
        <w:rPr/>
      </w:pPr>
      <w:r>
        <w:rPr/>
        <w:t>brokerage houses, custodians, nominees and fiduciaries, and ITDS will reimburse</w:t>
      </w:r>
    </w:p>
    <w:p>
      <w:pPr>
        <w:pStyle w:val="PreformattedText"/>
        <w:rPr/>
      </w:pPr>
      <w:r>
        <w:rPr/>
        <w:t>such brokerage houses, custodians, nominees and fiduciaries for their reasonable</w:t>
      </w:r>
    </w:p>
    <w:p>
      <w:pPr>
        <w:pStyle w:val="PreformattedText"/>
        <w:rPr/>
      </w:pPr>
      <w:r>
        <w:rPr/>
        <w:t>expenses incurred in forwarding such materials.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53</w:t>
      </w:r>
    </w:p>
    <w:p>
      <w:pPr>
        <w:pStyle w:val="PreformattedText"/>
        <w:rPr/>
      </w:pPr>
      <w:r>
        <w:rPr/>
        <w:t xml:space="preserve">   </w:t>
      </w:r>
      <w:r>
        <w:rPr/>
        <w:t>58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</w:t>
      </w:r>
      <w:r>
        <w:rPr/>
        <w:t>DESCRIPTION OF SHARE CAPITAL OF AMDOCS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authorized capital stock of Amdocs consists of 500,000,000 ordinary</w:t>
      </w:r>
    </w:p>
    <w:p>
      <w:pPr>
        <w:pStyle w:val="PreformattedText"/>
        <w:rPr/>
      </w:pPr>
      <w:r>
        <w:rPr/>
        <w:t>shares, 50,000,000 ordinary nonvoting shares and 25,000,000 preferred shares, in</w:t>
      </w:r>
    </w:p>
    <w:p>
      <w:pPr>
        <w:pStyle w:val="PreformattedText"/>
        <w:rPr/>
      </w:pPr>
      <w:r>
        <w:rPr/>
        <w:t>each case, par value pound sterling0.01.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ORDINARY SHARES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All of Amdocs' issued and outstanding ordinary shares and ordinary</w:t>
      </w:r>
    </w:p>
    <w:p>
      <w:pPr>
        <w:pStyle w:val="PreformattedText"/>
        <w:rPr/>
      </w:pPr>
      <w:r>
        <w:rPr/>
        <w:t>nonvoting shares are validly issued, fully paid and nonassessable. Neither the</w:t>
      </w:r>
    </w:p>
    <w:p>
      <w:pPr>
        <w:pStyle w:val="PreformattedText"/>
        <w:rPr/>
      </w:pPr>
      <w:r>
        <w:rPr/>
        <w:t>ordinary shares nor the ordinary nonvoting shares have preemptive, subscription</w:t>
      </w:r>
    </w:p>
    <w:p>
      <w:pPr>
        <w:pStyle w:val="PreformattedText"/>
        <w:rPr/>
      </w:pPr>
      <w:r>
        <w:rPr/>
        <w:t>or redemption rights. Neither the Memorandum of Association or Articles of</w:t>
      </w:r>
    </w:p>
    <w:p>
      <w:pPr>
        <w:pStyle w:val="PreformattedText"/>
        <w:rPr/>
      </w:pPr>
      <w:r>
        <w:rPr/>
        <w:t>Association nor the laws of Guernsey restrict in any way the ownership or voting</w:t>
      </w:r>
    </w:p>
    <w:p>
      <w:pPr>
        <w:pStyle w:val="PreformattedText"/>
        <w:rPr/>
      </w:pPr>
      <w:r>
        <w:rPr/>
        <w:t>of ordinary shares held by non-residents of Guernsey. As of October 22, 1999,</w:t>
      </w:r>
    </w:p>
    <w:p>
      <w:pPr>
        <w:pStyle w:val="PreformattedText"/>
        <w:rPr/>
      </w:pPr>
      <w:r>
        <w:rPr/>
        <w:t>there were outstanding 174,589,951 Amdocs ordinary shares, 24,210,073 Amdocs</w:t>
      </w:r>
    </w:p>
    <w:p>
      <w:pPr>
        <w:pStyle w:val="PreformattedText"/>
        <w:rPr/>
      </w:pPr>
      <w:r>
        <w:rPr/>
        <w:t>ordinary nonvoting shares and no Amdocs preferred shares. After giving effect to</w:t>
      </w:r>
    </w:p>
    <w:p>
      <w:pPr>
        <w:pStyle w:val="PreformattedText"/>
        <w:rPr/>
      </w:pPr>
      <w:r>
        <w:rPr/>
        <w:t>the merger (assuming an exchange ratio of .4603), there would be 206,854,383</w:t>
      </w:r>
    </w:p>
    <w:p>
      <w:pPr>
        <w:pStyle w:val="PreformattedText"/>
        <w:rPr/>
      </w:pPr>
      <w:r>
        <w:rPr/>
        <w:t>Amdocs ordinary shares outstanding.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Except as to voting rights, the rights of the holders of ordinary shares</w:t>
      </w:r>
    </w:p>
    <w:p>
      <w:pPr>
        <w:pStyle w:val="PreformattedText"/>
        <w:rPr/>
      </w:pPr>
      <w:r>
        <w:rPr/>
        <w:t>and ordinary nonvoting shares are identical and such securities rank on a</w:t>
      </w:r>
    </w:p>
    <w:p>
      <w:pPr>
        <w:pStyle w:val="PreformattedText"/>
        <w:rPr/>
      </w:pPr>
      <w:r>
        <w:rPr/>
        <w:t>parity.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DIVIDEND AND LIQUIDATION RIGHTS.  Holders of ordinary shares and ordinary</w:t>
      </w:r>
    </w:p>
    <w:p>
      <w:pPr>
        <w:pStyle w:val="PreformattedText"/>
        <w:rPr/>
      </w:pPr>
      <w:r>
        <w:rPr/>
        <w:t>nonvoting shares of Amdocs are entitled to receive equally, share for share, any</w:t>
      </w:r>
    </w:p>
    <w:p>
      <w:pPr>
        <w:pStyle w:val="PreformattedText"/>
        <w:rPr/>
      </w:pPr>
      <w:r>
        <w:rPr/>
        <w:t>dividends that may be declared by the board of directors of Amdocs out of funds</w:t>
      </w:r>
    </w:p>
    <w:p>
      <w:pPr>
        <w:pStyle w:val="PreformattedText"/>
        <w:rPr/>
      </w:pPr>
      <w:r>
        <w:rPr/>
        <w:t>legally available therefor. If, in the future, Amdocs declares cash dividends,</w:t>
      </w:r>
    </w:p>
    <w:p>
      <w:pPr>
        <w:pStyle w:val="PreformattedText"/>
        <w:rPr/>
      </w:pPr>
      <w:r>
        <w:rPr/>
        <w:t>such dividends will be payable in U.S. dollars. In the event of Amdocs'</w:t>
      </w:r>
    </w:p>
    <w:p>
      <w:pPr>
        <w:pStyle w:val="PreformattedText"/>
        <w:rPr/>
      </w:pPr>
      <w:r>
        <w:rPr/>
        <w:t>liquidation, after satisfaction of liabilities to creditors, holders of ordinary</w:t>
      </w:r>
    </w:p>
    <w:p>
      <w:pPr>
        <w:pStyle w:val="PreformattedText"/>
        <w:rPr/>
      </w:pPr>
      <w:r>
        <w:rPr/>
        <w:t>shares and ordinary nonvoting shares of Amdocs are entitled to share pro rata in</w:t>
      </w:r>
    </w:p>
    <w:p>
      <w:pPr>
        <w:pStyle w:val="PreformattedText"/>
        <w:rPr/>
      </w:pPr>
      <w:r>
        <w:rPr/>
        <w:t>the net assets of Amdocs. Such rights may be affected by the grant of</w:t>
      </w:r>
    </w:p>
    <w:p>
      <w:pPr>
        <w:pStyle w:val="PreformattedText"/>
        <w:rPr/>
      </w:pPr>
      <w:r>
        <w:rPr/>
        <w:t>preferential dividend or distribution rights to the holders of a class or series</w:t>
      </w:r>
    </w:p>
    <w:p>
      <w:pPr>
        <w:pStyle w:val="PreformattedText"/>
        <w:rPr/>
      </w:pPr>
      <w:r>
        <w:rPr/>
        <w:t>of preferred shares that may be authorized in the future. Declaration of a final</w:t>
      </w:r>
    </w:p>
    <w:p>
      <w:pPr>
        <w:pStyle w:val="PreformattedText"/>
        <w:rPr/>
      </w:pPr>
      <w:r>
        <w:rPr/>
        <w:t>dividend (not exceeding the amounts proposed by the Amdocs board of directors)</w:t>
      </w:r>
    </w:p>
    <w:p>
      <w:pPr>
        <w:pStyle w:val="PreformattedText"/>
        <w:rPr/>
      </w:pPr>
      <w:r>
        <w:rPr/>
        <w:t>requires shareholder approval by adoption of an ordinary resolution. Failure to</w:t>
      </w:r>
    </w:p>
    <w:p>
      <w:pPr>
        <w:pStyle w:val="PreformattedText"/>
        <w:rPr/>
      </w:pPr>
      <w:r>
        <w:rPr/>
        <w:t>obtain such shareholder approval does not affect previously paid interim</w:t>
      </w:r>
    </w:p>
    <w:p>
      <w:pPr>
        <w:pStyle w:val="PreformattedText"/>
        <w:rPr/>
      </w:pPr>
      <w:r>
        <w:rPr/>
        <w:t>dividends.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VOTING, SHAREHOLDER MEETINGS AND RESOLUTIONS.  Holders of ordinary shares</w:t>
      </w:r>
    </w:p>
    <w:p>
      <w:pPr>
        <w:pStyle w:val="PreformattedText"/>
        <w:rPr/>
      </w:pPr>
      <w:r>
        <w:rPr/>
        <w:t>have one vote for each ordinary share held on all matters submitted to a vote of</w:t>
      </w:r>
    </w:p>
    <w:p>
      <w:pPr>
        <w:pStyle w:val="PreformattedText"/>
        <w:rPr/>
      </w:pPr>
      <w:r>
        <w:rPr/>
        <w:t>stockholders. These voting rights may be affected by the grant of any special</w:t>
      </w:r>
    </w:p>
    <w:p>
      <w:pPr>
        <w:pStyle w:val="PreformattedText"/>
        <w:rPr/>
      </w:pPr>
      <w:r>
        <w:rPr/>
        <w:t>voting rights to the holders of a class or series of preferred shares that may</w:t>
      </w:r>
    </w:p>
    <w:p>
      <w:pPr>
        <w:pStyle w:val="PreformattedText"/>
        <w:rPr/>
      </w:pPr>
      <w:r>
        <w:rPr/>
        <w:t>be authorized in the future. An annual general meeting of shareholders of Amdocs</w:t>
      </w:r>
    </w:p>
    <w:p>
      <w:pPr>
        <w:pStyle w:val="PreformattedText"/>
        <w:rPr/>
      </w:pPr>
      <w:r>
        <w:rPr/>
        <w:t>is held once every calendar year at the time (within a period of not more than</w:t>
      </w:r>
    </w:p>
    <w:p>
      <w:pPr>
        <w:pStyle w:val="PreformattedText"/>
        <w:rPr/>
      </w:pPr>
      <w:r>
        <w:rPr/>
        <w:t>15 months after the last preceding annual general meeting of shareholders) and</w:t>
      </w:r>
    </w:p>
    <w:p>
      <w:pPr>
        <w:pStyle w:val="PreformattedText"/>
        <w:rPr/>
      </w:pPr>
      <w:r>
        <w:rPr/>
        <w:t>at the place as may be determined by the board of directors of Amdocs. The</w:t>
      </w:r>
    </w:p>
    <w:p>
      <w:pPr>
        <w:pStyle w:val="PreformattedText"/>
        <w:rPr/>
      </w:pPr>
      <w:r>
        <w:rPr/>
        <w:t>quorum required for an ordinary meeting of stockholders consists of stockholders</w:t>
      </w:r>
    </w:p>
    <w:p>
      <w:pPr>
        <w:pStyle w:val="PreformattedText"/>
        <w:rPr/>
      </w:pPr>
      <w:r>
        <w:rPr/>
        <w:t>present in person or by attorneys who hold or represent between them a majority</w:t>
      </w:r>
    </w:p>
    <w:p>
      <w:pPr>
        <w:pStyle w:val="PreformattedText"/>
        <w:rPr/>
      </w:pPr>
      <w:r>
        <w:rPr/>
        <w:t>of the outstanding ordinary shares of Amdocs.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An ordinary resolution (such as a resolution for the approval of the</w:t>
      </w:r>
    </w:p>
    <w:p>
      <w:pPr>
        <w:pStyle w:val="PreformattedText"/>
        <w:rPr/>
      </w:pPr>
      <w:r>
        <w:rPr/>
        <w:t>financial reports or the declaration of dividends) requires approval by the</w:t>
      </w:r>
    </w:p>
    <w:p>
      <w:pPr>
        <w:pStyle w:val="PreformattedText"/>
        <w:rPr/>
      </w:pPr>
      <w:r>
        <w:rPr/>
        <w:t>holders of a majority of the voting rights of Amdocs represented at a meeting,</w:t>
      </w:r>
    </w:p>
    <w:p>
      <w:pPr>
        <w:pStyle w:val="PreformattedText"/>
        <w:rPr/>
      </w:pPr>
      <w:r>
        <w:rPr/>
        <w:t>in person or by proxy, and voting thereon. A special or extraordinary resolution</w:t>
      </w:r>
    </w:p>
    <w:p>
      <w:pPr>
        <w:pStyle w:val="PreformattedText"/>
        <w:rPr/>
      </w:pPr>
      <w:r>
        <w:rPr/>
        <w:t>(such as, for example, a resolution amending Amdocs Memorandum of Association or</w:t>
      </w:r>
    </w:p>
    <w:p>
      <w:pPr>
        <w:pStyle w:val="PreformattedText"/>
        <w:rPr/>
      </w:pPr>
      <w:r>
        <w:rPr/>
        <w:t>Articles of Association or approving any change in capitalization, or a</w:t>
      </w:r>
    </w:p>
    <w:p>
      <w:pPr>
        <w:pStyle w:val="PreformattedText"/>
        <w:rPr/>
      </w:pPr>
      <w:r>
        <w:rPr/>
        <w:t>liquidation or winding-up) requires approval of the holders of 75% of the voting</w:t>
      </w:r>
    </w:p>
    <w:p>
      <w:pPr>
        <w:pStyle w:val="PreformattedText"/>
        <w:rPr/>
      </w:pPr>
      <w:r>
        <w:rPr/>
        <w:t>rights of Amdocs represented at the meeting, in person or by proxy, and voting</w:t>
      </w:r>
    </w:p>
    <w:p>
      <w:pPr>
        <w:pStyle w:val="PreformattedText"/>
        <w:rPr/>
      </w:pPr>
      <w:r>
        <w:rPr/>
        <w:t>thereon. A special or extraordinary resolution can only be considered if Amdocs</w:t>
      </w:r>
    </w:p>
    <w:p>
      <w:pPr>
        <w:pStyle w:val="PreformattedText"/>
        <w:rPr/>
      </w:pPr>
      <w:r>
        <w:rPr/>
        <w:t>stockholders receive at least fourteen days' prior notice of the meeting at</w:t>
      </w:r>
    </w:p>
    <w:p>
      <w:pPr>
        <w:pStyle w:val="PreformattedText"/>
        <w:rPr/>
      </w:pPr>
      <w:r>
        <w:rPr/>
        <w:t>which such resolution will be considered.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Except as described below, the ordinary nonvoting shares do not have any</w:t>
      </w:r>
    </w:p>
    <w:p>
      <w:pPr>
        <w:pStyle w:val="PreformattedText"/>
        <w:rPr/>
      </w:pPr>
      <w:r>
        <w:rPr/>
        <w:t>voting rights. Each nonvoting ordinary share will be converted automatically</w:t>
      </w:r>
    </w:p>
    <w:p>
      <w:pPr>
        <w:pStyle w:val="PreformattedText"/>
        <w:rPr/>
      </w:pPr>
      <w:r>
        <w:rPr/>
        <w:t>into one ordinary share at any time that it is transferred by SBC International,</w:t>
      </w:r>
    </w:p>
    <w:p>
      <w:pPr>
        <w:pStyle w:val="PreformattedText"/>
        <w:rPr/>
      </w:pPr>
      <w:r>
        <w:rPr/>
        <w:t>Inc., the sole holder of the ordinary nonvoting shares.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TRANSFER OF SHARES AND NOTICES.  Fully paid ordinary shares and ordinary</w:t>
      </w:r>
    </w:p>
    <w:p>
      <w:pPr>
        <w:pStyle w:val="PreformattedText"/>
        <w:rPr/>
      </w:pPr>
      <w:r>
        <w:rPr/>
        <w:t>nonvoting shares of Amdocs are issued in registered form and may be freely</w:t>
      </w:r>
    </w:p>
    <w:p>
      <w:pPr>
        <w:pStyle w:val="PreformattedText"/>
        <w:rPr/>
      </w:pPr>
      <w:r>
        <w:rPr/>
        <w:t>transferred pursuant to the Articles of Association unless the transfer is</w:t>
      </w:r>
    </w:p>
    <w:p>
      <w:pPr>
        <w:pStyle w:val="PreformattedText"/>
        <w:rPr/>
      </w:pPr>
      <w:r>
        <w:rPr/>
        <w:t>restricted or prohibited by another instrument. Each shareholder of record of</w:t>
      </w:r>
    </w:p>
    <w:p>
      <w:pPr>
        <w:pStyle w:val="PreformattedText"/>
        <w:rPr/>
      </w:pPr>
      <w:r>
        <w:rPr/>
        <w:t>Amdocs is entitled to receive at least fourteen days' prior notice of an</w:t>
      </w:r>
    </w:p>
    <w:p>
      <w:pPr>
        <w:pStyle w:val="PreformattedText"/>
        <w:rPr/>
      </w:pPr>
      <w:r>
        <w:rPr/>
        <w:t>ordinary stockholders' meeting of Amdocs and at least twenty-one days' prior</w:t>
      </w:r>
    </w:p>
    <w:p>
      <w:pPr>
        <w:pStyle w:val="PreformattedText"/>
        <w:rPr/>
      </w:pPr>
      <w:r>
        <w:rPr/>
        <w:t>notice of any stockholders' meeting of Amdocs at which a special resolution is</w:t>
      </w:r>
    </w:p>
    <w:p>
      <w:pPr>
        <w:pStyle w:val="PreformattedText"/>
        <w:rPr/>
      </w:pPr>
      <w:r>
        <w:rPr/>
        <w:t>to be adopted. For the purposes of determining the stockholders entitled to</w:t>
      </w:r>
    </w:p>
    <w:p>
      <w:pPr>
        <w:pStyle w:val="PreformattedText"/>
        <w:rPr/>
      </w:pPr>
      <w:r>
        <w:rPr/>
        <w:t>notice and to vote at the meeting, the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54</w:t>
      </w:r>
    </w:p>
    <w:p>
      <w:pPr>
        <w:pStyle w:val="PreformattedText"/>
        <w:rPr/>
      </w:pPr>
      <w:r>
        <w:rPr/>
        <w:t xml:space="preserve">   </w:t>
      </w:r>
      <w:r>
        <w:rPr/>
        <w:t>59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board of directors of Amdocs may fix a record date not more than 60 or less than</w:t>
      </w:r>
    </w:p>
    <w:p>
      <w:pPr>
        <w:pStyle w:val="PreformattedText"/>
        <w:rPr/>
      </w:pPr>
      <w:r>
        <w:rPr/>
        <w:t>ten days prior to the date of the meeting.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MODIFICATION OF CLASS RIGHTS.  The rights attached to any class (unless</w:t>
      </w:r>
    </w:p>
    <w:p>
      <w:pPr>
        <w:pStyle w:val="PreformattedText"/>
        <w:rPr/>
      </w:pPr>
      <w:r>
        <w:rPr/>
        <w:t>otherwise provided by the terms of issue of that class), such as voting,</w:t>
      </w:r>
    </w:p>
    <w:p>
      <w:pPr>
        <w:pStyle w:val="PreformattedText"/>
        <w:rPr/>
      </w:pPr>
      <w:r>
        <w:rPr/>
        <w:t>dividends and the like, may be varied with the consent in writing of the holders</w:t>
      </w:r>
    </w:p>
    <w:p>
      <w:pPr>
        <w:pStyle w:val="PreformattedText"/>
        <w:rPr/>
      </w:pPr>
      <w:r>
        <w:rPr/>
        <w:t>of 75% of the outstanding shares of such class, or with the adoption of an</w:t>
      </w:r>
    </w:p>
    <w:p>
      <w:pPr>
        <w:pStyle w:val="PreformattedText"/>
        <w:rPr/>
      </w:pPr>
      <w:r>
        <w:rPr/>
        <w:t>extraordinary resolution passed at a separate general meeting of the holders of</w:t>
      </w:r>
    </w:p>
    <w:p>
      <w:pPr>
        <w:pStyle w:val="PreformattedText"/>
        <w:rPr/>
      </w:pPr>
      <w:r>
        <w:rPr/>
        <w:t>the shares of that class.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ELECTION OF DIRECTORS.  The ordinary shares do not have cumulative voting</w:t>
      </w:r>
    </w:p>
    <w:p>
      <w:pPr>
        <w:pStyle w:val="PreformattedText"/>
        <w:rPr/>
      </w:pPr>
      <w:r>
        <w:rPr/>
        <w:t>rights in the election of directors. As a result, the holders of Amdocs ordinary</w:t>
      </w:r>
    </w:p>
    <w:p>
      <w:pPr>
        <w:pStyle w:val="PreformattedText"/>
        <w:rPr/>
      </w:pPr>
      <w:r>
        <w:rPr/>
        <w:t>shares that represent more than 50% of the voting power of Amdocs have the power</w:t>
      </w:r>
    </w:p>
    <w:p>
      <w:pPr>
        <w:pStyle w:val="PreformattedText"/>
        <w:rPr/>
      </w:pPr>
      <w:r>
        <w:rPr/>
        <w:t>to elect all of Amdocs' directors.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PREFERRED SHARES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Amdocs has 25,000,000 authorized preferred shares. The board of directors</w:t>
      </w:r>
    </w:p>
    <w:p>
      <w:pPr>
        <w:pStyle w:val="PreformattedText"/>
        <w:rPr/>
      </w:pPr>
      <w:r>
        <w:rPr/>
        <w:t>of Amdocs has the authority to issue the preferred shares in one or more series</w:t>
      </w:r>
    </w:p>
    <w:p>
      <w:pPr>
        <w:pStyle w:val="PreformattedText"/>
        <w:rPr/>
      </w:pPr>
      <w:r>
        <w:rPr/>
        <w:t>and to fix the rights, preferences, privileges and restrictions of such shares,</w:t>
      </w:r>
    </w:p>
    <w:p>
      <w:pPr>
        <w:pStyle w:val="PreformattedText"/>
        <w:rPr/>
      </w:pPr>
      <w:r>
        <w:rPr/>
        <w:t>including dividend rights, dividend rates, conversion rights, voting rights,</w:t>
      </w:r>
    </w:p>
    <w:p>
      <w:pPr>
        <w:pStyle w:val="PreformattedText"/>
        <w:rPr/>
      </w:pPr>
      <w:r>
        <w:rPr/>
        <w:t>terms of redemption, redemption prices, liquidation preferences and the number</w:t>
      </w:r>
    </w:p>
    <w:p>
      <w:pPr>
        <w:pStyle w:val="PreformattedText"/>
        <w:rPr/>
      </w:pPr>
      <w:r>
        <w:rPr/>
        <w:t>of shares constituting any series, without further vote or action by the Amdocs</w:t>
      </w:r>
    </w:p>
    <w:p>
      <w:pPr>
        <w:pStyle w:val="PreformattedText"/>
        <w:rPr/>
      </w:pPr>
      <w:r>
        <w:rPr/>
        <w:t>stockholders. Amdocs currently does not have any plans to issue any preferred</w:t>
      </w:r>
    </w:p>
    <w:p>
      <w:pPr>
        <w:pStyle w:val="PreformattedText"/>
        <w:rPr/>
      </w:pPr>
      <w:r>
        <w:rPr/>
        <w:t>shares.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purpose of authorizing the board of directors of Amdocs to issue</w:t>
      </w:r>
    </w:p>
    <w:p>
      <w:pPr>
        <w:pStyle w:val="PreformattedText"/>
        <w:rPr/>
      </w:pPr>
      <w:r>
        <w:rPr/>
        <w:t>preferred shares and to determine their rights and preferences is to eliminate</w:t>
      </w:r>
    </w:p>
    <w:p>
      <w:pPr>
        <w:pStyle w:val="PreformattedText"/>
        <w:rPr/>
      </w:pPr>
      <w:r>
        <w:rPr/>
        <w:t>delays associated with a shareholder vote on specific issuances. The issuance of</w:t>
      </w:r>
    </w:p>
    <w:p>
      <w:pPr>
        <w:pStyle w:val="PreformattedText"/>
        <w:rPr/>
      </w:pPr>
      <w:r>
        <w:rPr/>
        <w:t>preferred shares, while providing desirable flexibility in connection with</w:t>
      </w:r>
    </w:p>
    <w:p>
      <w:pPr>
        <w:pStyle w:val="PreformattedText"/>
        <w:rPr/>
      </w:pPr>
      <w:r>
        <w:rPr/>
        <w:t>possible equity financings, acquisitions, and other corporate purposes, could</w:t>
      </w:r>
    </w:p>
    <w:p>
      <w:pPr>
        <w:pStyle w:val="PreformattedText"/>
        <w:rPr/>
      </w:pPr>
      <w:r>
        <w:rPr/>
        <w:t>have the effect of making it more difficult for a third party to acquire, or of</w:t>
      </w:r>
    </w:p>
    <w:p>
      <w:pPr>
        <w:pStyle w:val="PreformattedText"/>
        <w:rPr/>
      </w:pPr>
      <w:r>
        <w:rPr/>
        <w:t>discouraging a third party from acquiring, a majority of Amdocs' outstanding</w:t>
      </w:r>
    </w:p>
    <w:p>
      <w:pPr>
        <w:pStyle w:val="PreformattedText"/>
        <w:rPr/>
      </w:pPr>
      <w:r>
        <w:rPr/>
        <w:t>voting shares.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55</w:t>
      </w:r>
    </w:p>
    <w:p>
      <w:pPr>
        <w:pStyle w:val="PreformattedText"/>
        <w:rPr/>
      </w:pPr>
      <w:r>
        <w:rPr/>
        <w:t xml:space="preserve">   </w:t>
      </w:r>
      <w:r>
        <w:rPr/>
        <w:t>60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COMPARISON OF CERTAIN RIGHTS OF STOCKHOLDERS OF ITDS AND AMDOCS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As a result of the merger, stockholders of ITDS will become stockholders of</w:t>
      </w:r>
    </w:p>
    <w:p>
      <w:pPr>
        <w:pStyle w:val="PreformattedText"/>
        <w:rPr/>
      </w:pPr>
      <w:r>
        <w:rPr/>
        <w:t>Amdocs, and their rights will be governed by the Articles of Association of</w:t>
      </w:r>
    </w:p>
    <w:p>
      <w:pPr>
        <w:pStyle w:val="PreformattedText"/>
        <w:rPr/>
      </w:pPr>
      <w:r>
        <w:rPr/>
        <w:t>Amdocs which differs in material respects from ITDS' certificate of</w:t>
      </w:r>
    </w:p>
    <w:p>
      <w:pPr>
        <w:pStyle w:val="PreformattedText"/>
        <w:rPr/>
      </w:pPr>
      <w:r>
        <w:rPr/>
        <w:t>incorporation, as amended, and ITDS' by-laws. The following is a summary of the</w:t>
      </w:r>
    </w:p>
    <w:p>
      <w:pPr>
        <w:pStyle w:val="PreformattedText"/>
        <w:rPr/>
      </w:pPr>
      <w:r>
        <w:rPr/>
        <w:t>material differences between the rights of holders of ITDS common stock and</w:t>
      </w:r>
    </w:p>
    <w:p>
      <w:pPr>
        <w:pStyle w:val="PreformattedText"/>
        <w:rPr/>
      </w:pPr>
      <w:r>
        <w:rPr/>
        <w:t>holders of Amdocs ordinary shares. These differences arise from differences</w:t>
      </w:r>
    </w:p>
    <w:p>
      <w:pPr>
        <w:pStyle w:val="PreformattedText"/>
        <w:rPr/>
      </w:pPr>
      <w:r>
        <w:rPr/>
        <w:t>between the Delaware General Corporation Law, or the DGCL, and the corporate law</w:t>
      </w:r>
    </w:p>
    <w:p>
      <w:pPr>
        <w:pStyle w:val="PreformattedText"/>
        <w:rPr/>
      </w:pPr>
      <w:r>
        <w:rPr/>
        <w:t>of Guernsey as well as from differences between the governing documents. This</w:t>
      </w:r>
    </w:p>
    <w:p>
      <w:pPr>
        <w:pStyle w:val="PreformattedText"/>
        <w:rPr/>
      </w:pPr>
      <w:r>
        <w:rPr/>
        <w:t>summary is not, and does not purport to be, complete. This summary is qualified</w:t>
      </w:r>
    </w:p>
    <w:p>
      <w:pPr>
        <w:pStyle w:val="PreformattedText"/>
        <w:rPr/>
      </w:pPr>
      <w:r>
        <w:rPr/>
        <w:t>in its entirety by reference to the DGCL and corporate laws of Guernsey and the</w:t>
      </w:r>
    </w:p>
    <w:p>
      <w:pPr>
        <w:pStyle w:val="PreformattedText"/>
        <w:rPr/>
      </w:pPr>
      <w:r>
        <w:rPr/>
        <w:t>governing instruments of ITDS and Amdocs. This summary should be read in</w:t>
      </w:r>
    </w:p>
    <w:p>
      <w:pPr>
        <w:pStyle w:val="PreformattedText"/>
        <w:rPr/>
      </w:pPr>
      <w:r>
        <w:rPr/>
        <w:t>conjunction with "Description of Share Capital of Amdocs."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VOTING RIGHTS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Under the DGCL, each stockholder is entitled to one vote per share of</w:t>
      </w:r>
    </w:p>
    <w:p>
      <w:pPr>
        <w:pStyle w:val="PreformattedText"/>
        <w:rPr/>
      </w:pPr>
      <w:r>
        <w:rPr/>
        <w:t>stock, unless the certificate of incorporation provides otherwise. In addition,</w:t>
      </w:r>
    </w:p>
    <w:p>
      <w:pPr>
        <w:pStyle w:val="PreformattedText"/>
        <w:rPr/>
      </w:pPr>
      <w:r>
        <w:rPr/>
        <w:t>the certificate of incorporation may provide for cumulative voting at all</w:t>
      </w:r>
    </w:p>
    <w:p>
      <w:pPr>
        <w:pStyle w:val="PreformattedText"/>
        <w:rPr/>
      </w:pPr>
      <w:r>
        <w:rPr/>
        <w:t>elections of directors of the corporation. Either the certificate of</w:t>
      </w:r>
    </w:p>
    <w:p>
      <w:pPr>
        <w:pStyle w:val="PreformattedText"/>
        <w:rPr/>
      </w:pPr>
      <w:r>
        <w:rPr/>
        <w:t>incorporation or the by-laws may specify the number of shares and/or the amount</w:t>
      </w:r>
    </w:p>
    <w:p>
      <w:pPr>
        <w:pStyle w:val="PreformattedText"/>
        <w:rPr/>
      </w:pPr>
      <w:r>
        <w:rPr/>
        <w:t>of other securities that must be represented at a meeting in order to constitute</w:t>
      </w:r>
    </w:p>
    <w:p>
      <w:pPr>
        <w:pStyle w:val="PreformattedText"/>
        <w:rPr/>
      </w:pPr>
      <w:r>
        <w:rPr/>
        <w:t>a quorum, but in no event will a quorum consist of less than one-third of the</w:t>
      </w:r>
    </w:p>
    <w:p>
      <w:pPr>
        <w:pStyle w:val="PreformattedText"/>
        <w:rPr/>
      </w:pPr>
      <w:r>
        <w:rPr/>
        <w:t>shares entitled to vote at a meeting.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ITDS certificate of incorporation provides for one vote per share of</w:t>
      </w:r>
    </w:p>
    <w:p>
      <w:pPr>
        <w:pStyle w:val="PreformattedText"/>
        <w:rPr/>
      </w:pPr>
      <w:r>
        <w:rPr/>
        <w:t>ITDS common stock, but does not provide for cumulative voting. Under the ITDS</w:t>
      </w:r>
    </w:p>
    <w:p>
      <w:pPr>
        <w:pStyle w:val="PreformattedText"/>
        <w:rPr/>
      </w:pPr>
      <w:r>
        <w:rPr/>
        <w:t>by-laws, the presence in person, or by properly executed proxy, of holders of a</w:t>
      </w:r>
    </w:p>
    <w:p>
      <w:pPr>
        <w:pStyle w:val="PreformattedText"/>
        <w:rPr/>
      </w:pPr>
      <w:r>
        <w:rPr/>
        <w:t>majority of the outstanding shares of stock entitled to vote at the meeting is</w:t>
      </w:r>
    </w:p>
    <w:p>
      <w:pPr>
        <w:pStyle w:val="PreformattedText"/>
        <w:rPr/>
      </w:pPr>
      <w:r>
        <w:rPr/>
        <w:t>required to constitute a quorum at an ITDS stockholder meeting.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Under Guernsey law, each shareholder is entitled to one vote per share,</w:t>
      </w:r>
    </w:p>
    <w:p>
      <w:pPr>
        <w:pStyle w:val="PreformattedText"/>
        <w:rPr/>
      </w:pPr>
      <w:r>
        <w:rPr/>
        <w:t>unless the Memorandum of Association or Articles of Association provide</w:t>
      </w:r>
    </w:p>
    <w:p>
      <w:pPr>
        <w:pStyle w:val="PreformattedText"/>
        <w:rPr/>
      </w:pPr>
      <w:r>
        <w:rPr/>
        <w:t>otherwise. The Amdocs Memorandum of Association and Articles of Association</w:t>
      </w:r>
    </w:p>
    <w:p>
      <w:pPr>
        <w:pStyle w:val="PreformattedText"/>
        <w:rPr/>
      </w:pPr>
      <w:r>
        <w:rPr/>
        <w:t>provide for one vote per ordinary share and state that the presence in person,</w:t>
      </w:r>
    </w:p>
    <w:p>
      <w:pPr>
        <w:pStyle w:val="PreformattedText"/>
        <w:rPr/>
      </w:pPr>
      <w:r>
        <w:rPr/>
        <w:t>or by properly executed proxy, of holders of a majority of the issued ordinary</w:t>
      </w:r>
    </w:p>
    <w:p>
      <w:pPr>
        <w:pStyle w:val="PreformattedText"/>
        <w:rPr/>
      </w:pPr>
      <w:r>
        <w:rPr/>
        <w:t>voting shares is required to constitute a quorum at an Amdocs shareholder</w:t>
      </w:r>
    </w:p>
    <w:p>
      <w:pPr>
        <w:pStyle w:val="PreformattedText"/>
        <w:rPr/>
      </w:pPr>
      <w:r>
        <w:rPr/>
        <w:t>meeting.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AMENDMENT OF CHARTER DOCUMENTS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Under the DGCL, amendments to a corporation's certificate of incorporation</w:t>
      </w:r>
    </w:p>
    <w:p>
      <w:pPr>
        <w:pStyle w:val="PreformattedText"/>
        <w:rPr/>
      </w:pPr>
      <w:r>
        <w:rPr/>
        <w:t>require a resolution of the board of directors, followed by a majority vote of</w:t>
      </w:r>
    </w:p>
    <w:p>
      <w:pPr>
        <w:pStyle w:val="PreformattedText"/>
        <w:rPr/>
      </w:pPr>
      <w:r>
        <w:rPr/>
        <w:t>the holders of the outstanding stock entitled to vote on such amendment and, in</w:t>
      </w:r>
    </w:p>
    <w:p>
      <w:pPr>
        <w:pStyle w:val="PreformattedText"/>
        <w:rPr/>
      </w:pPr>
      <w:r>
        <w:rPr/>
        <w:t>certain circumstances, of the holders of a majority of the outstanding stock of</w:t>
      </w:r>
    </w:p>
    <w:p>
      <w:pPr>
        <w:pStyle w:val="PreformattedText"/>
        <w:rPr/>
      </w:pPr>
      <w:r>
        <w:rPr/>
        <w:t>each class entitled to vote on such amendment as a class, unless a greater</w:t>
      </w:r>
    </w:p>
    <w:p>
      <w:pPr>
        <w:pStyle w:val="PreformattedText"/>
        <w:rPr/>
      </w:pPr>
      <w:r>
        <w:rPr/>
        <w:t>number or proportion is specified in the certificate of incorporation or by</w:t>
      </w:r>
    </w:p>
    <w:p>
      <w:pPr>
        <w:pStyle w:val="PreformattedText"/>
        <w:rPr/>
      </w:pPr>
      <w:r>
        <w:rPr/>
        <w:t>other provisions of the DGCL. The ITDS certificate of incorporation reserves the</w:t>
      </w:r>
    </w:p>
    <w:p>
      <w:pPr>
        <w:pStyle w:val="PreformattedText"/>
        <w:rPr/>
      </w:pPr>
      <w:r>
        <w:rPr/>
        <w:t>right of amendment in the manner prescribed by the DGCL.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ITDS certificate of incorporation requires the approval of 75% of the</w:t>
      </w:r>
    </w:p>
    <w:p>
      <w:pPr>
        <w:pStyle w:val="PreformattedText"/>
        <w:rPr/>
      </w:pPr>
      <w:r>
        <w:rPr/>
        <w:t>voting power of the shares entitled to vote generally in the election of</w:t>
      </w:r>
    </w:p>
    <w:p>
      <w:pPr>
        <w:pStyle w:val="PreformattedText"/>
        <w:rPr/>
      </w:pPr>
      <w:r>
        <w:rPr/>
        <w:t>directors, to alter, amend, adopt any provision inconsistent with or to repeal</w:t>
      </w:r>
    </w:p>
    <w:p>
      <w:pPr>
        <w:pStyle w:val="PreformattedText"/>
        <w:rPr/>
      </w:pPr>
      <w:r>
        <w:rPr/>
        <w:t>provisions of the ITDS by-laws and certain provisions of the ITDS certificate of</w:t>
      </w:r>
    </w:p>
    <w:p>
      <w:pPr>
        <w:pStyle w:val="PreformattedText"/>
        <w:rPr/>
      </w:pPr>
      <w:r>
        <w:rPr/>
        <w:t>incorporation relating to stockholder meetings and the board of directors.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Under Guernsey law, shareholders of a Guernsey company may resolve to amend</w:t>
      </w:r>
    </w:p>
    <w:p>
      <w:pPr>
        <w:pStyle w:val="PreformattedText"/>
        <w:rPr/>
      </w:pPr>
      <w:r>
        <w:rPr/>
        <w:t>the company's Memorandum of Association or Articles of Association upon approval</w:t>
      </w:r>
    </w:p>
    <w:p>
      <w:pPr>
        <w:pStyle w:val="PreformattedText"/>
        <w:rPr/>
      </w:pPr>
      <w:r>
        <w:rPr/>
        <w:t>of holders of 75% of the voting rights represented at the meeting, in person or</w:t>
      </w:r>
    </w:p>
    <w:p>
      <w:pPr>
        <w:pStyle w:val="PreformattedText"/>
        <w:rPr/>
      </w:pPr>
      <w:r>
        <w:rPr/>
        <w:t>by proxy, and voting thereon.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Amdocs Articles of Association require approval of the holders of 75%</w:t>
      </w:r>
    </w:p>
    <w:p>
      <w:pPr>
        <w:pStyle w:val="PreformattedText"/>
        <w:rPr/>
      </w:pPr>
      <w:r>
        <w:rPr/>
        <w:t>of the voting rights of Amdocs represented at the meeting, in person or by</w:t>
      </w:r>
    </w:p>
    <w:p>
      <w:pPr>
        <w:pStyle w:val="PreformattedText"/>
        <w:rPr/>
      </w:pPr>
      <w:r>
        <w:rPr/>
        <w:t>proxy, and voting thereon, to amend Amdocs' Memorandum of Association or</w:t>
      </w:r>
    </w:p>
    <w:p>
      <w:pPr>
        <w:pStyle w:val="PreformattedText"/>
        <w:rPr/>
      </w:pPr>
      <w:r>
        <w:rPr/>
        <w:t>Articles of Association.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56</w:t>
      </w:r>
    </w:p>
    <w:p>
      <w:pPr>
        <w:pStyle w:val="PreformattedText"/>
        <w:rPr/>
      </w:pPr>
      <w:r>
        <w:rPr/>
        <w:t xml:space="preserve">   </w:t>
      </w:r>
      <w:r>
        <w:rPr/>
        <w:t>61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APPRAISAL RIGHTS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DGCL provides for appraisal rights in connection with certain mergers</w:t>
      </w:r>
    </w:p>
    <w:p>
      <w:pPr>
        <w:pStyle w:val="PreformattedText"/>
        <w:rPr/>
      </w:pPr>
      <w:r>
        <w:rPr/>
        <w:t>and consolidations. Appraisal rights are not available for any shares of stock</w:t>
      </w:r>
    </w:p>
    <w:p>
      <w:pPr>
        <w:pStyle w:val="PreformattedText"/>
        <w:rPr/>
      </w:pPr>
      <w:r>
        <w:rPr/>
        <w:t>of the constituent corporation surviving the merger if the merger did not</w:t>
      </w:r>
    </w:p>
    <w:p>
      <w:pPr>
        <w:pStyle w:val="PreformattedText"/>
        <w:rPr/>
      </w:pPr>
      <w:r>
        <w:rPr/>
        <w:t>require for its approval the vote of the holders of the surviving corporation.</w:t>
      </w:r>
    </w:p>
    <w:p>
      <w:pPr>
        <w:pStyle w:val="PreformattedText"/>
        <w:rPr/>
      </w:pPr>
      <w:r>
        <w:rPr/>
        <w:t>In addition, unless otherwise provided in the charter, no appraisal rights are</w:t>
      </w:r>
    </w:p>
    <w:p>
      <w:pPr>
        <w:pStyle w:val="PreformattedText"/>
        <w:rPr/>
      </w:pPr>
      <w:r>
        <w:rPr/>
        <w:t>available to holders of shares of any class of stock which, as of the record</w:t>
      </w:r>
    </w:p>
    <w:p>
      <w:pPr>
        <w:pStyle w:val="PreformattedText"/>
        <w:rPr/>
      </w:pPr>
      <w:r>
        <w:rPr/>
        <w:t>date, is either: (a) listed on a national securities exchange or designated as a</w:t>
      </w:r>
    </w:p>
    <w:p>
      <w:pPr>
        <w:pStyle w:val="PreformattedText"/>
        <w:rPr/>
      </w:pPr>
      <w:r>
        <w:rPr/>
        <w:t>national market system security on an interdealer quotation system by the</w:t>
      </w:r>
    </w:p>
    <w:p>
      <w:pPr>
        <w:pStyle w:val="PreformattedText"/>
        <w:rPr/>
      </w:pPr>
      <w:r>
        <w:rPr/>
        <w:t>National Association of Securities Dealers, Inc., or the NASD, or (b) held of</w:t>
      </w:r>
    </w:p>
    <w:p>
      <w:pPr>
        <w:pStyle w:val="PreformattedText"/>
        <w:rPr/>
      </w:pPr>
      <w:r>
        <w:rPr/>
        <w:t>record by more than 2,000 holders, and in the case of either (a) or (b), unless</w:t>
      </w:r>
    </w:p>
    <w:p>
      <w:pPr>
        <w:pStyle w:val="PreformattedText"/>
        <w:rPr/>
      </w:pPr>
      <w:r>
        <w:rPr/>
        <w:t>such holders are required by the terms of the merger to accept anything other</w:t>
      </w:r>
    </w:p>
    <w:p>
      <w:pPr>
        <w:pStyle w:val="PreformattedText"/>
        <w:rPr/>
      </w:pPr>
      <w:r>
        <w:rPr/>
        <w:t>than: (1) shares of stock of the surviving corporation; (2) shares of stock of</w:t>
      </w:r>
    </w:p>
    <w:p>
      <w:pPr>
        <w:pStyle w:val="PreformattedText"/>
        <w:rPr/>
      </w:pPr>
      <w:r>
        <w:rPr/>
        <w:t>another corporation which are or will be so listed on a national securities</w:t>
      </w:r>
    </w:p>
    <w:p>
      <w:pPr>
        <w:pStyle w:val="PreformattedText"/>
        <w:rPr/>
      </w:pPr>
      <w:r>
        <w:rPr/>
        <w:t>exchange or designated as a national market system security on an interdealer</w:t>
      </w:r>
    </w:p>
    <w:p>
      <w:pPr>
        <w:pStyle w:val="PreformattedText"/>
        <w:rPr/>
      </w:pPr>
      <w:r>
        <w:rPr/>
        <w:t>quotation system by the NASD or held of record by more than 2,000 holders; (3)</w:t>
      </w:r>
    </w:p>
    <w:p>
      <w:pPr>
        <w:pStyle w:val="PreformattedText"/>
        <w:rPr/>
      </w:pPr>
      <w:r>
        <w:rPr/>
        <w:t>cash in lieu of fractional shares of such stock; or (4) any combination of the</w:t>
      </w:r>
    </w:p>
    <w:p>
      <w:pPr>
        <w:pStyle w:val="PreformattedText"/>
        <w:rPr/>
      </w:pPr>
      <w:r>
        <w:rPr/>
        <w:t>above. Because the ITDS certificate of incorporation has no provision relating</w:t>
      </w:r>
    </w:p>
    <w:p>
      <w:pPr>
        <w:pStyle w:val="PreformattedText"/>
        <w:rPr/>
      </w:pPr>
      <w:r>
        <w:rPr/>
        <w:t>to appraisal rights, ITDS common stock is quoted on the Nasdaq National Market</w:t>
      </w:r>
    </w:p>
    <w:p>
      <w:pPr>
        <w:pStyle w:val="PreformattedText"/>
        <w:rPr/>
      </w:pPr>
      <w:r>
        <w:rPr/>
        <w:t>and ITDS stockholders will receive Amdocs ordinary shares, which are listed on</w:t>
      </w:r>
    </w:p>
    <w:p>
      <w:pPr>
        <w:pStyle w:val="PreformattedText"/>
        <w:rPr/>
      </w:pPr>
      <w:r>
        <w:rPr/>
        <w:t>the NYSE, and cash in lieu of fractional shares of such stock pursuant to the</w:t>
      </w:r>
    </w:p>
    <w:p>
      <w:pPr>
        <w:pStyle w:val="PreformattedText"/>
        <w:rPr/>
      </w:pPr>
      <w:r>
        <w:rPr/>
        <w:t>terms of the merger agreement, ITDS stockholders have no right to an appraisal</w:t>
      </w:r>
    </w:p>
    <w:p>
      <w:pPr>
        <w:pStyle w:val="PreformattedText"/>
        <w:rPr/>
      </w:pPr>
      <w:r>
        <w:rPr/>
        <w:t>of the value of their shares in connection with the merger.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Guernsey law does not recognize the concept of appraisal or dissenters'</w:t>
      </w:r>
    </w:p>
    <w:p>
      <w:pPr>
        <w:pStyle w:val="PreformattedText"/>
        <w:rPr/>
      </w:pPr>
      <w:r>
        <w:rPr/>
        <w:t>rights and, accordingly, holders of stock in a Guernsey company have no</w:t>
      </w:r>
    </w:p>
    <w:p>
      <w:pPr>
        <w:pStyle w:val="PreformattedText"/>
        <w:rPr/>
      </w:pPr>
      <w:r>
        <w:rPr/>
        <w:t>appraisal rights.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PREEMPTIVE RIGHTS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Under the DGCL, stockholders have no preemptive rights to subscribe to</w:t>
      </w:r>
    </w:p>
    <w:p>
      <w:pPr>
        <w:pStyle w:val="PreformattedText"/>
        <w:rPr/>
      </w:pPr>
      <w:r>
        <w:rPr/>
        <w:t>additional issues of stock or to any security convertible into such stock</w:t>
      </w:r>
    </w:p>
    <w:p>
      <w:pPr>
        <w:pStyle w:val="PreformattedText"/>
        <w:rPr/>
      </w:pPr>
      <w:r>
        <w:rPr/>
        <w:t>unless, and except to the extent that, such rights are expressly provided for in</w:t>
      </w:r>
    </w:p>
    <w:p>
      <w:pPr>
        <w:pStyle w:val="PreformattedText"/>
        <w:rPr/>
      </w:pPr>
      <w:r>
        <w:rPr/>
        <w:t>the certificate of incorporation. The ITDS certificate of incorporation does not</w:t>
      </w:r>
    </w:p>
    <w:p>
      <w:pPr>
        <w:pStyle w:val="PreformattedText"/>
        <w:rPr/>
      </w:pPr>
      <w:r>
        <w:rPr/>
        <w:t>provide for preemptive rights.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Guernsey law does not provide for preemptive rights unless such rights are</w:t>
      </w:r>
    </w:p>
    <w:p>
      <w:pPr>
        <w:pStyle w:val="PreformattedText"/>
        <w:rPr/>
      </w:pPr>
      <w:r>
        <w:rPr/>
        <w:t>expressly provided for in a Guernsey company's articles of association.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ACTION BY WRITTEN CONSENT OF STOCKHOLDERS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DGCL provides that, unless otherwise provided in a corporation's</w:t>
      </w:r>
    </w:p>
    <w:p>
      <w:pPr>
        <w:pStyle w:val="PreformattedText"/>
        <w:rPr/>
      </w:pPr>
      <w:r>
        <w:rPr/>
        <w:t>certificate of incorporation, any action that may be taken at a meeting of</w:t>
      </w:r>
    </w:p>
    <w:p>
      <w:pPr>
        <w:pStyle w:val="PreformattedText"/>
        <w:rPr/>
      </w:pPr>
      <w:r>
        <w:rPr/>
        <w:t>stockholders may be taken without a meeting, without prior notice and without a</w:t>
      </w:r>
    </w:p>
    <w:p>
      <w:pPr>
        <w:pStyle w:val="PreformattedText"/>
        <w:rPr/>
      </w:pPr>
      <w:r>
        <w:rPr/>
        <w:t>vote, if the holders of outstanding stock having not less than the minimum</w:t>
      </w:r>
    </w:p>
    <w:p>
      <w:pPr>
        <w:pStyle w:val="PreformattedText"/>
        <w:rPr/>
      </w:pPr>
      <w:r>
        <w:rPr/>
        <w:t>number of votes that would be necessary to authorize such action at a meeting,</w:t>
      </w:r>
    </w:p>
    <w:p>
      <w:pPr>
        <w:pStyle w:val="PreformattedText"/>
        <w:rPr/>
      </w:pPr>
      <w:r>
        <w:rPr/>
        <w:t>consent in writing. However, the ITDS certificate of incorporation provides that</w:t>
      </w:r>
    </w:p>
    <w:p>
      <w:pPr>
        <w:pStyle w:val="PreformattedText"/>
        <w:rPr/>
      </w:pPr>
      <w:r>
        <w:rPr/>
        <w:t>any action required or permitted to be taken by ITDS stockholders must be</w:t>
      </w:r>
    </w:p>
    <w:p>
      <w:pPr>
        <w:pStyle w:val="PreformattedText"/>
        <w:rPr/>
      </w:pPr>
      <w:r>
        <w:rPr/>
        <w:t>effected at a duly called annual or special meeting of the stockholders of ITDS</w:t>
      </w:r>
    </w:p>
    <w:p>
      <w:pPr>
        <w:pStyle w:val="PreformattedText"/>
        <w:rPr/>
      </w:pPr>
      <w:r>
        <w:rPr/>
        <w:t>and may not be effected by any consent in writing by such stockholders.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Under Guernsey law, resolutions may be adopted by shareholders in writing</w:t>
      </w:r>
    </w:p>
    <w:p>
      <w:pPr>
        <w:pStyle w:val="PreformattedText"/>
        <w:rPr/>
      </w:pPr>
      <w:r>
        <w:rPr/>
        <w:t>without holding a meeting of shareholders.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STOCKHOLDERS' MEETINGS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Under the DGCL, an annual meeting of stockholders must be held for the</w:t>
      </w:r>
    </w:p>
    <w:p>
      <w:pPr>
        <w:pStyle w:val="PreformattedText"/>
        <w:rPr/>
      </w:pPr>
      <w:r>
        <w:rPr/>
        <w:t>election of directors on a date and at a time designated by or in the manner</w:t>
      </w:r>
    </w:p>
    <w:p>
      <w:pPr>
        <w:pStyle w:val="PreformattedText"/>
        <w:rPr/>
      </w:pPr>
      <w:r>
        <w:rPr/>
        <w:t>provided in the by-laws. Any other proper business may be transacted at the</w:t>
      </w:r>
    </w:p>
    <w:p>
      <w:pPr>
        <w:pStyle w:val="PreformattedText"/>
        <w:rPr/>
      </w:pPr>
      <w:r>
        <w:rPr/>
        <w:t>annual meeting. The ITDS by-laws provide that the ITDS board shall fix the date,</w:t>
      </w:r>
    </w:p>
    <w:p>
      <w:pPr>
        <w:pStyle w:val="PreformattedText"/>
        <w:rPr/>
      </w:pPr>
      <w:r>
        <w:rPr/>
        <w:t>time and place of the meeting.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Under Guernsey law, a company must hold at least one annual general meeting</w:t>
      </w:r>
    </w:p>
    <w:p>
      <w:pPr>
        <w:pStyle w:val="PreformattedText"/>
        <w:rPr/>
      </w:pPr>
      <w:r>
        <w:rPr/>
        <w:t>(within a period of not more than 15 months after the last preceding annual</w:t>
      </w:r>
    </w:p>
    <w:p>
      <w:pPr>
        <w:pStyle w:val="PreformattedText"/>
        <w:rPr/>
      </w:pPr>
      <w:r>
        <w:rPr/>
        <w:t>general meeting) and at the place as may be determined by the board of</w:t>
      </w:r>
    </w:p>
    <w:p>
      <w:pPr>
        <w:pStyle w:val="PreformattedText"/>
        <w:rPr/>
      </w:pPr>
      <w:r>
        <w:rPr/>
        <w:t>directors. The quorum required for a general meeting of shareholders of Amdocs</w:t>
      </w:r>
    </w:p>
    <w:p>
      <w:pPr>
        <w:pStyle w:val="PreformattedText"/>
        <w:rPr/>
      </w:pPr>
      <w:r>
        <w:rPr/>
        <w:t>consists of ordinary shareholders present in person or by attorney who hold or</w:t>
      </w:r>
    </w:p>
    <w:p>
      <w:pPr>
        <w:pStyle w:val="PreformattedText"/>
        <w:rPr/>
      </w:pPr>
      <w:r>
        <w:rPr/>
        <w:t>represent between them a majority of the outstanding ordinary shares.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57</w:t>
      </w:r>
    </w:p>
    <w:p>
      <w:pPr>
        <w:pStyle w:val="PreformattedText"/>
        <w:rPr/>
      </w:pPr>
      <w:r>
        <w:rPr/>
        <w:t xml:space="preserve">   </w:t>
      </w:r>
      <w:r>
        <w:rPr/>
        <w:t>62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Under the Amdocs Articles of Association, Amdocs must hold an annual</w:t>
      </w:r>
    </w:p>
    <w:p>
      <w:pPr>
        <w:pStyle w:val="PreformattedText"/>
        <w:rPr/>
      </w:pPr>
      <w:r>
        <w:rPr/>
        <w:t>general meeting once in every calendar year, not more than 15 months after the</w:t>
      </w:r>
    </w:p>
    <w:p>
      <w:pPr>
        <w:pStyle w:val="PreformattedText"/>
        <w:rPr/>
      </w:pPr>
      <w:r>
        <w:rPr/>
        <w:t>last annual general meeting, at such time and place as may be determined by the</w:t>
      </w:r>
    </w:p>
    <w:p>
      <w:pPr>
        <w:pStyle w:val="PreformattedText"/>
        <w:rPr/>
      </w:pPr>
      <w:r>
        <w:rPr/>
        <w:t>Amdocs board. In default, an annual general meeting may be convened by any two</w:t>
      </w:r>
    </w:p>
    <w:p>
      <w:pPr>
        <w:pStyle w:val="PreformattedText"/>
        <w:rPr/>
      </w:pPr>
      <w:r>
        <w:rPr/>
        <w:t>shareholders holding at least 10% in the aggregate of Amdocs' share capital.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ELECTION OF DIRECTORS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Under the DGCL, the board of directors of a corporation must consist of one</w:t>
      </w:r>
    </w:p>
    <w:p>
      <w:pPr>
        <w:pStyle w:val="PreformattedText"/>
        <w:rPr/>
      </w:pPr>
      <w:r>
        <w:rPr/>
        <w:t>or more members. The number of directors must be fixed by, or in the manner</w:t>
      </w:r>
    </w:p>
    <w:p>
      <w:pPr>
        <w:pStyle w:val="PreformattedText"/>
        <w:rPr/>
      </w:pPr>
      <w:r>
        <w:rPr/>
        <w:t>provided in, the by-laws, unless the certificate of incorporation fixes the</w:t>
      </w:r>
    </w:p>
    <w:p>
      <w:pPr>
        <w:pStyle w:val="PreformattedText"/>
        <w:rPr/>
      </w:pPr>
      <w:r>
        <w:rPr/>
        <w:t>number of directors. Each director shall hold office until his or her successor</w:t>
      </w:r>
    </w:p>
    <w:p>
      <w:pPr>
        <w:pStyle w:val="PreformattedText"/>
        <w:rPr/>
      </w:pPr>
      <w:r>
        <w:rPr/>
        <w:t>is elected and qualified or until his or her earlier resignation or removal. The</w:t>
      </w:r>
    </w:p>
    <w:p>
      <w:pPr>
        <w:pStyle w:val="PreformattedText"/>
        <w:rPr/>
      </w:pPr>
      <w:r>
        <w:rPr/>
        <w:t>directors are elected at the annual meeting of stockholders. The directors may</w:t>
      </w:r>
    </w:p>
    <w:p>
      <w:pPr>
        <w:pStyle w:val="PreformattedText"/>
        <w:rPr/>
      </w:pPr>
      <w:r>
        <w:rPr/>
        <w:t>be divided into one, two or three classes. The ITDS certificate of incorporation</w:t>
      </w:r>
    </w:p>
    <w:p>
      <w:pPr>
        <w:pStyle w:val="PreformattedText"/>
        <w:rPr/>
      </w:pPr>
      <w:r>
        <w:rPr/>
        <w:t>provides that the number of directors which will constitute the board of</w:t>
      </w:r>
    </w:p>
    <w:p>
      <w:pPr>
        <w:pStyle w:val="PreformattedText"/>
        <w:rPr/>
      </w:pPr>
      <w:r>
        <w:rPr/>
        <w:t>directors of ITDS will be fixed, and may be altered from time to time, as</w:t>
      </w:r>
    </w:p>
    <w:p>
      <w:pPr>
        <w:pStyle w:val="PreformattedText"/>
        <w:rPr/>
      </w:pPr>
      <w:r>
        <w:rPr/>
        <w:t>provided in the ITDS by-laws. The ITDS by-laws provide that the board of</w:t>
      </w:r>
    </w:p>
    <w:p>
      <w:pPr>
        <w:pStyle w:val="PreformattedText"/>
        <w:rPr/>
      </w:pPr>
      <w:r>
        <w:rPr/>
        <w:t>directors of ITDS will consist of no less than three directors, as determined by</w:t>
      </w:r>
    </w:p>
    <w:p>
      <w:pPr>
        <w:pStyle w:val="PreformattedText"/>
        <w:rPr/>
      </w:pPr>
      <w:r>
        <w:rPr/>
        <w:t>the board of directors of ITDS. ITDS has a classified board consisting of two</w:t>
      </w:r>
    </w:p>
    <w:p>
      <w:pPr>
        <w:pStyle w:val="PreformattedText"/>
        <w:rPr/>
      </w:pPr>
      <w:r>
        <w:rPr/>
        <w:t>Class I directors, three Class II directors, and two Class III directors.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Under Guernsey law, the board of directors of a company must consist of at</w:t>
      </w:r>
    </w:p>
    <w:p>
      <w:pPr>
        <w:pStyle w:val="PreformattedText"/>
        <w:rPr/>
      </w:pPr>
      <w:r>
        <w:rPr/>
        <w:t>least one director. The Amdocs Articles of Association provide that the board</w:t>
      </w:r>
    </w:p>
    <w:p>
      <w:pPr>
        <w:pStyle w:val="PreformattedText"/>
        <w:rPr/>
      </w:pPr>
      <w:r>
        <w:rPr/>
        <w:t>will consist of at least three, and not more than twenty, directors. Directors</w:t>
      </w:r>
    </w:p>
    <w:p>
      <w:pPr>
        <w:pStyle w:val="PreformattedText"/>
        <w:rPr/>
      </w:pPr>
      <w:r>
        <w:rPr/>
        <w:t>hold office until the next annual meeting of shareholders or until their</w:t>
      </w:r>
    </w:p>
    <w:p>
      <w:pPr>
        <w:pStyle w:val="PreformattedText"/>
        <w:rPr/>
      </w:pPr>
      <w:r>
        <w:rPr/>
        <w:t>respective successors are duly elected and qualified or their positions are</w:t>
      </w:r>
    </w:p>
    <w:p>
      <w:pPr>
        <w:pStyle w:val="PreformattedText"/>
        <w:rPr/>
      </w:pPr>
      <w:r>
        <w:rPr/>
        <w:t>earlier vacated by resignation or otherwise. The majority of votes of voting</w:t>
      </w:r>
    </w:p>
    <w:p>
      <w:pPr>
        <w:pStyle w:val="PreformattedText"/>
        <w:rPr/>
      </w:pPr>
      <w:r>
        <w:rPr/>
        <w:t>shareholders at a general meeting is required to remove a director or to change</w:t>
      </w:r>
    </w:p>
    <w:p>
      <w:pPr>
        <w:pStyle w:val="PreformattedText"/>
        <w:rPr/>
      </w:pPr>
      <w:r>
        <w:rPr/>
        <w:t>the size of the board of directors. If a director resigns, the Amdocs board can</w:t>
      </w:r>
    </w:p>
    <w:p>
      <w:pPr>
        <w:pStyle w:val="PreformattedText"/>
        <w:rPr/>
      </w:pPr>
      <w:r>
        <w:rPr/>
        <w:t>appoint a director to fill the vacancy without a shareholder vote; however, such</w:t>
      </w:r>
    </w:p>
    <w:p>
      <w:pPr>
        <w:pStyle w:val="PreformattedText"/>
        <w:rPr/>
      </w:pPr>
      <w:r>
        <w:rPr/>
        <w:t>a director must be reappointed at the next shareholder meeting or vacate office</w:t>
      </w:r>
    </w:p>
    <w:p>
      <w:pPr>
        <w:pStyle w:val="PreformattedText"/>
        <w:rPr/>
      </w:pPr>
      <w:r>
        <w:rPr/>
        <w:t>upon conclusion of that meeting.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LIMITATION OF DIRECTORS' LIABILITY; INDEMNIFICATION OF OFFICERS AND DIRECTORS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DGCL permits a corporation to include in its certificate of</w:t>
      </w:r>
    </w:p>
    <w:p>
      <w:pPr>
        <w:pStyle w:val="PreformattedText"/>
        <w:rPr/>
      </w:pPr>
      <w:r>
        <w:rPr/>
        <w:t>incorporation a provision eliminating or limiting a director's personal</w:t>
      </w:r>
    </w:p>
    <w:p>
      <w:pPr>
        <w:pStyle w:val="PreformattedText"/>
        <w:rPr/>
      </w:pPr>
      <w:r>
        <w:rPr/>
        <w:t>liability to the corporation or its stockholders for monetary damages for</w:t>
      </w:r>
    </w:p>
    <w:p>
      <w:pPr>
        <w:pStyle w:val="PreformattedText"/>
        <w:rPr/>
      </w:pPr>
      <w:r>
        <w:rPr/>
        <w:t>breaches of fiduciary duty. However, the DGCL expressly provides that the</w:t>
      </w:r>
    </w:p>
    <w:p>
      <w:pPr>
        <w:pStyle w:val="PreformattedText"/>
        <w:rPr/>
      </w:pPr>
      <w:r>
        <w:rPr/>
        <w:t>liability of a director may not be eliminated or limited for (1) breaches of his</w:t>
      </w:r>
    </w:p>
    <w:p>
      <w:pPr>
        <w:pStyle w:val="PreformattedText"/>
        <w:rPr/>
      </w:pPr>
      <w:r>
        <w:rPr/>
        <w:t>or her duty of loyalty to the corporation or its stockholders, (2) acts or</w:t>
      </w:r>
    </w:p>
    <w:p>
      <w:pPr>
        <w:pStyle w:val="PreformattedText"/>
        <w:rPr/>
      </w:pPr>
      <w:r>
        <w:rPr/>
        <w:t>omissions not in good faith or which involve intentional misconduct or a knowing</w:t>
      </w:r>
    </w:p>
    <w:p>
      <w:pPr>
        <w:pStyle w:val="PreformattedText"/>
        <w:rPr/>
      </w:pPr>
      <w:r>
        <w:rPr/>
        <w:t>violation of law, (3) the unlawful purchase or redemption of stock or unlawful</w:t>
      </w:r>
    </w:p>
    <w:p>
      <w:pPr>
        <w:pStyle w:val="PreformattedText"/>
        <w:rPr/>
      </w:pPr>
      <w:r>
        <w:rPr/>
        <w:t>payment of dividends or (4) any transaction from which the director derived an</w:t>
      </w:r>
    </w:p>
    <w:p>
      <w:pPr>
        <w:pStyle w:val="PreformattedText"/>
        <w:rPr/>
      </w:pPr>
      <w:r>
        <w:rPr/>
        <w:t>improper personal benefit. The DGCL further provides that no such provision</w:t>
      </w:r>
    </w:p>
    <w:p>
      <w:pPr>
        <w:pStyle w:val="PreformattedText"/>
        <w:rPr/>
      </w:pPr>
      <w:r>
        <w:rPr/>
        <w:t>shall eliminate or limit the liability of a director for any act or omission</w:t>
      </w:r>
    </w:p>
    <w:p>
      <w:pPr>
        <w:pStyle w:val="PreformattedText"/>
        <w:rPr/>
      </w:pPr>
      <w:r>
        <w:rPr/>
        <w:t>occurring prior to the date when such provision becomes effective. The ITDS</w:t>
      </w:r>
    </w:p>
    <w:p>
      <w:pPr>
        <w:pStyle w:val="PreformattedText"/>
        <w:rPr/>
      </w:pPr>
      <w:r>
        <w:rPr/>
        <w:t>certificate of incorporation contains a provision eliminating director liability</w:t>
      </w:r>
    </w:p>
    <w:p>
      <w:pPr>
        <w:pStyle w:val="PreformattedText"/>
        <w:rPr/>
      </w:pPr>
      <w:r>
        <w:rPr/>
        <w:t>to the extent permitted by the DGCL.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ITDS by-laws provide for indemnification of directors and executive</w:t>
      </w:r>
    </w:p>
    <w:p>
      <w:pPr>
        <w:pStyle w:val="PreformattedText"/>
        <w:rPr/>
      </w:pPr>
      <w:r>
        <w:rPr/>
        <w:t>officers to the fullest extent permitted by the DGCL. Generally, the DGCL</w:t>
      </w:r>
    </w:p>
    <w:p>
      <w:pPr>
        <w:pStyle w:val="PreformattedText"/>
        <w:rPr/>
      </w:pPr>
      <w:r>
        <w:rPr/>
        <w:t>permits a corporation to indemnify certain persons made a party to any action,</w:t>
      </w:r>
    </w:p>
    <w:p>
      <w:pPr>
        <w:pStyle w:val="PreformattedText"/>
        <w:rPr/>
      </w:pPr>
      <w:r>
        <w:rPr/>
        <w:t>suit or proceeding by reason of the fact that such person is or was a director,</w:t>
      </w:r>
    </w:p>
    <w:p>
      <w:pPr>
        <w:pStyle w:val="PreformattedText"/>
        <w:rPr/>
      </w:pPr>
      <w:r>
        <w:rPr/>
        <w:t>officer, employee or agent of the corporation or is or was serving at the</w:t>
      </w:r>
    </w:p>
    <w:p>
      <w:pPr>
        <w:pStyle w:val="PreformattedText"/>
        <w:rPr/>
      </w:pPr>
      <w:r>
        <w:rPr/>
        <w:t>request of the corporation as a director, officer, employee or agent of another</w:t>
      </w:r>
    </w:p>
    <w:p>
      <w:pPr>
        <w:pStyle w:val="PreformattedText"/>
        <w:rPr/>
      </w:pPr>
      <w:r>
        <w:rPr/>
        <w:t>corporation or enterprise provided that such person acted in good faith and in a</w:t>
      </w:r>
    </w:p>
    <w:p>
      <w:pPr>
        <w:pStyle w:val="PreformattedText"/>
        <w:rPr/>
      </w:pPr>
      <w:r>
        <w:rPr/>
        <w:t>manner he reasonably believed to be in or not opposed to the best interests of</w:t>
      </w:r>
    </w:p>
    <w:p>
      <w:pPr>
        <w:pStyle w:val="PreformattedText"/>
        <w:rPr/>
      </w:pPr>
      <w:r>
        <w:rPr/>
        <w:t>the corporation. To the extent that person has been successful in any such</w:t>
      </w:r>
    </w:p>
    <w:p>
      <w:pPr>
        <w:pStyle w:val="PreformattedText"/>
        <w:rPr/>
      </w:pPr>
      <w:r>
        <w:rPr/>
        <w:t>matter, that person shall be indemnified against expenses actually and</w:t>
      </w:r>
    </w:p>
    <w:p>
      <w:pPr>
        <w:pStyle w:val="PreformattedText"/>
        <w:rPr/>
      </w:pPr>
      <w:r>
        <w:rPr/>
        <w:t>reasonably incurred by him. In the case of an action by or in the right of the</w:t>
      </w:r>
    </w:p>
    <w:p>
      <w:pPr>
        <w:pStyle w:val="PreformattedText"/>
        <w:rPr/>
      </w:pPr>
      <w:r>
        <w:rPr/>
        <w:t>corporation, no indemnification may be made in respect of any matter as to which</w:t>
      </w:r>
    </w:p>
    <w:p>
      <w:pPr>
        <w:pStyle w:val="PreformattedText"/>
        <w:rPr/>
      </w:pPr>
      <w:r>
        <w:rPr/>
        <w:t>that person was adjudged liable to the corporation unless and only to the extent</w:t>
      </w:r>
    </w:p>
    <w:p>
      <w:pPr>
        <w:pStyle w:val="PreformattedText"/>
        <w:rPr/>
      </w:pPr>
      <w:r>
        <w:rPr/>
        <w:t>that the Delaware Court of Chancery or the court in which the action was brought</w:t>
      </w:r>
    </w:p>
    <w:p>
      <w:pPr>
        <w:pStyle w:val="PreformattedText"/>
        <w:rPr/>
      </w:pPr>
      <w:r>
        <w:rPr/>
        <w:t>determines that despite the adjudication of liability that person is fairly and</w:t>
      </w:r>
    </w:p>
    <w:p>
      <w:pPr>
        <w:pStyle w:val="PreformattedText"/>
        <w:rPr/>
      </w:pPr>
      <w:r>
        <w:rPr/>
        <w:t>reasonably entitled to indemnity for proper expenses.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board of directors of a Guernsey company is charged with the management</w:t>
      </w:r>
    </w:p>
    <w:p>
      <w:pPr>
        <w:pStyle w:val="PreformattedText"/>
        <w:rPr/>
      </w:pPr>
      <w:r>
        <w:rPr/>
        <w:t>of the affairs of the company. Directors owe a fiduciary duty to the company and</w:t>
      </w:r>
    </w:p>
    <w:p>
      <w:pPr>
        <w:pStyle w:val="PreformattedText"/>
        <w:rPr/>
      </w:pPr>
      <w:r>
        <w:rPr/>
        <w:t>its shareholders, including a duty of care,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58</w:t>
      </w:r>
    </w:p>
    <w:p>
      <w:pPr>
        <w:pStyle w:val="PreformattedText"/>
        <w:rPr/>
      </w:pPr>
      <w:r>
        <w:rPr/>
        <w:t xml:space="preserve">   </w:t>
      </w:r>
      <w:r>
        <w:rPr/>
        <w:t>63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pursuant to which directors must properly apprise themselves of all reasonably</w:t>
      </w:r>
    </w:p>
    <w:p>
      <w:pPr>
        <w:pStyle w:val="PreformattedText"/>
        <w:rPr/>
      </w:pPr>
      <w:r>
        <w:rPr/>
        <w:t>available information, and a duty of loyalty, pursuant to which they must</w:t>
      </w:r>
    </w:p>
    <w:p>
      <w:pPr>
        <w:pStyle w:val="PreformattedText"/>
        <w:rPr/>
      </w:pPr>
      <w:r>
        <w:rPr/>
        <w:t>protect the interests of the company and refrain from conduct that injures the</w:t>
      </w:r>
    </w:p>
    <w:p>
      <w:pPr>
        <w:pStyle w:val="PreformattedText"/>
        <w:rPr/>
      </w:pPr>
      <w:r>
        <w:rPr/>
        <w:t>company or its stockholders or that deprives them of any profit or advantage.</w:t>
      </w:r>
    </w:p>
    <w:p>
      <w:pPr>
        <w:pStyle w:val="PreformattedText"/>
        <w:rPr/>
      </w:pPr>
      <w:r>
        <w:rPr/>
        <w:t>Guernsey law permits a company's articles of association to provide for the</w:t>
      </w:r>
    </w:p>
    <w:p>
      <w:pPr>
        <w:pStyle w:val="PreformattedText"/>
        <w:rPr/>
      </w:pPr>
      <w:r>
        <w:rPr/>
        <w:t>indemnification of officers and directors except to the extent that such a</w:t>
      </w:r>
    </w:p>
    <w:p>
      <w:pPr>
        <w:pStyle w:val="PreformattedText"/>
        <w:rPr/>
      </w:pPr>
      <w:r>
        <w:rPr/>
        <w:t>provision may be held by the courts of Guernsey to be contrary to public policy</w:t>
      </w:r>
    </w:p>
    <w:p>
      <w:pPr>
        <w:pStyle w:val="PreformattedText"/>
        <w:rPr/>
      </w:pPr>
      <w:r>
        <w:rPr/>
        <w:t>(for instance, for purporting to provide indemnification against the</w:t>
      </w:r>
    </w:p>
    <w:p>
      <w:pPr>
        <w:pStyle w:val="PreformattedText"/>
        <w:rPr/>
      </w:pPr>
      <w:r>
        <w:rPr/>
        <w:t>consequences of committing a crime) and except to the extent that Guernsey law</w:t>
      </w:r>
    </w:p>
    <w:p>
      <w:pPr>
        <w:pStyle w:val="PreformattedText"/>
        <w:rPr/>
      </w:pPr>
      <w:r>
        <w:rPr/>
        <w:t>prohibits the indemnification of any director against any specific provisions of</w:t>
      </w:r>
    </w:p>
    <w:p>
      <w:pPr>
        <w:pStyle w:val="PreformattedText"/>
        <w:rPr/>
      </w:pPr>
      <w:r>
        <w:rPr/>
        <w:t>Guernsey Company law under which personal liability may be imposed or incurred.</w:t>
      </w:r>
    </w:p>
    <w:p>
      <w:pPr>
        <w:pStyle w:val="PreformattedText"/>
        <w:rPr/>
      </w:pPr>
      <w:r>
        <w:rPr/>
        <w:t>Under Amdocs' Articles of Association, Amdocs is obligated to indemnify any</w:t>
      </w:r>
    </w:p>
    <w:p>
      <w:pPr>
        <w:pStyle w:val="PreformattedText"/>
        <w:rPr/>
      </w:pPr>
      <w:r>
        <w:rPr/>
        <w:t>person who is made or threatened to be made a party to a legal or administrative</w:t>
      </w:r>
    </w:p>
    <w:p>
      <w:pPr>
        <w:pStyle w:val="PreformattedText"/>
        <w:rPr/>
      </w:pPr>
      <w:r>
        <w:rPr/>
        <w:t>proceeding by virtue of being a director, officer or agent of Amdocs, provided</w:t>
      </w:r>
    </w:p>
    <w:p>
      <w:pPr>
        <w:pStyle w:val="PreformattedText"/>
        <w:rPr/>
      </w:pPr>
      <w:r>
        <w:rPr/>
        <w:t>that Amdocs has no obligation to indemnify any such persons for any claims they</w:t>
      </w:r>
    </w:p>
    <w:p>
      <w:pPr>
        <w:pStyle w:val="PreformattedText"/>
        <w:rPr/>
      </w:pPr>
      <w:r>
        <w:rPr/>
        <w:t>incur or sustain by or through their own willful act or default.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STOCKHOLDER VOTES ON CERTAIN REORGANIZATIONS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Under the DGCL, the vote of the holders of a majority of the outstanding</w:t>
      </w:r>
    </w:p>
    <w:p>
      <w:pPr>
        <w:pStyle w:val="PreformattedText"/>
        <w:rPr/>
      </w:pPr>
      <w:r>
        <w:rPr/>
        <w:t>shares of capital stock entitled to vote thereon generally is necessary to</w:t>
      </w:r>
    </w:p>
    <w:p>
      <w:pPr>
        <w:pStyle w:val="PreformattedText"/>
        <w:rPr/>
      </w:pPr>
      <w:r>
        <w:rPr/>
        <w:t>approve a merger or consolidation of a corporation. The DGCL permits a</w:t>
      </w:r>
    </w:p>
    <w:p>
      <w:pPr>
        <w:pStyle w:val="PreformattedText"/>
        <w:rPr/>
      </w:pPr>
      <w:r>
        <w:rPr/>
        <w:t>corporation to include in its certificate of incorporation a provision requiring</w:t>
      </w:r>
    </w:p>
    <w:p>
      <w:pPr>
        <w:pStyle w:val="PreformattedText"/>
        <w:rPr/>
      </w:pPr>
      <w:r>
        <w:rPr/>
        <w:t>for any corporate action the vote of a higher percentage of the stock or of any</w:t>
      </w:r>
    </w:p>
    <w:p>
      <w:pPr>
        <w:pStyle w:val="PreformattedText"/>
        <w:rPr/>
      </w:pPr>
      <w:r>
        <w:rPr/>
        <w:t>class or series of stock than would otherwise be required.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Under the DGCL, no vote of the stockholders of a surviving corporation to a</w:t>
      </w:r>
    </w:p>
    <w:p>
      <w:pPr>
        <w:pStyle w:val="PreformattedText"/>
        <w:rPr/>
      </w:pPr>
      <w:r>
        <w:rPr/>
        <w:t>merger is needed, however, unless required by the certificate of incorporation,</w:t>
      </w:r>
    </w:p>
    <w:p>
      <w:pPr>
        <w:pStyle w:val="PreformattedText"/>
        <w:rPr/>
      </w:pPr>
      <w:r>
        <w:rPr/>
        <w:t>if (1) the agreement of merger does not amend in any respect the certificate of</w:t>
      </w:r>
    </w:p>
    <w:p>
      <w:pPr>
        <w:pStyle w:val="PreformattedText"/>
        <w:rPr/>
      </w:pPr>
      <w:r>
        <w:rPr/>
        <w:t>incorporation of the surviving corporation, (2) the shares of stock of the</w:t>
      </w:r>
    </w:p>
    <w:p>
      <w:pPr>
        <w:pStyle w:val="PreformattedText"/>
        <w:rPr/>
      </w:pPr>
      <w:r>
        <w:rPr/>
        <w:t>surviving corporation are not changed in the merger and (3) the number of shares</w:t>
      </w:r>
    </w:p>
    <w:p>
      <w:pPr>
        <w:pStyle w:val="PreformattedText"/>
        <w:rPr/>
      </w:pPr>
      <w:r>
        <w:rPr/>
        <w:t>of common stock of the surviving corporation into which any other shares,</w:t>
      </w:r>
    </w:p>
    <w:p>
      <w:pPr>
        <w:pStyle w:val="PreformattedText"/>
        <w:rPr/>
      </w:pPr>
      <w:r>
        <w:rPr/>
        <w:t>securities or obligations to be issued in the merger may be converted does not</w:t>
      </w:r>
    </w:p>
    <w:p>
      <w:pPr>
        <w:pStyle w:val="PreformattedText"/>
        <w:rPr/>
      </w:pPr>
      <w:r>
        <w:rPr/>
        <w:t>exceed 20% of the surviving corporation's common shares outstanding immediately</w:t>
      </w:r>
    </w:p>
    <w:p>
      <w:pPr>
        <w:pStyle w:val="PreformattedText"/>
        <w:rPr/>
      </w:pPr>
      <w:r>
        <w:rPr/>
        <w:t>prior to the effective date of the merger. In addition, shareholders may not be</w:t>
      </w:r>
    </w:p>
    <w:p>
      <w:pPr>
        <w:pStyle w:val="PreformattedText"/>
        <w:rPr/>
      </w:pPr>
      <w:r>
        <w:rPr/>
        <w:t>entitled to vote in certain mergers with other corporations that own 90% or more</w:t>
      </w:r>
    </w:p>
    <w:p>
      <w:pPr>
        <w:pStyle w:val="PreformattedText"/>
        <w:rPr/>
      </w:pPr>
      <w:r>
        <w:rPr/>
        <w:t>of the outstanding shares of each class of stock of such corporation.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Under Guernsey law, unless approved by a special resolution of</w:t>
      </w:r>
    </w:p>
    <w:p>
      <w:pPr>
        <w:pStyle w:val="PreformattedText"/>
        <w:rPr/>
      </w:pPr>
      <w:r>
        <w:rPr/>
        <w:t>shareholders, directors do not have the power to take certain actions, including</w:t>
      </w:r>
    </w:p>
    <w:p>
      <w:pPr>
        <w:pStyle w:val="PreformattedText"/>
        <w:rPr/>
      </w:pPr>
      <w:r>
        <w:rPr/>
        <w:t>an amendment of the Memorandum of Association or Articles of Association or an</w:t>
      </w:r>
    </w:p>
    <w:p>
      <w:pPr>
        <w:pStyle w:val="PreformattedText"/>
        <w:rPr/>
      </w:pPr>
      <w:r>
        <w:rPr/>
        <w:t>increase or reduction in a corporation's authorized capital. Directors of a</w:t>
      </w:r>
    </w:p>
    <w:p>
      <w:pPr>
        <w:pStyle w:val="PreformattedText"/>
        <w:rPr/>
      </w:pPr>
      <w:r>
        <w:rPr/>
        <w:t>Guernsey corporation, without shareholder approval, in certain instances may,</w:t>
      </w:r>
    </w:p>
    <w:p>
      <w:pPr>
        <w:pStyle w:val="PreformattedText"/>
        <w:rPr/>
      </w:pPr>
      <w:r>
        <w:rPr/>
        <w:t>among other things, implement a reorganization and effect certain mergers or</w:t>
      </w:r>
    </w:p>
    <w:p>
      <w:pPr>
        <w:pStyle w:val="PreformattedText"/>
        <w:rPr/>
      </w:pPr>
      <w:r>
        <w:rPr/>
        <w:t>consolidations, certain sales, transfers, exchanges or dispositions of assets,</w:t>
      </w:r>
    </w:p>
    <w:p>
      <w:pPr>
        <w:pStyle w:val="PreformattedText"/>
        <w:rPr/>
      </w:pPr>
      <w:r>
        <w:rPr/>
        <w:t>property, parts of the business or securities of the corporation or any</w:t>
      </w:r>
    </w:p>
    <w:p>
      <w:pPr>
        <w:pStyle w:val="PreformattedText"/>
        <w:rPr/>
      </w:pPr>
      <w:r>
        <w:rPr/>
        <w:t>combination thereof, if they determine any such action is in the best interests</w:t>
      </w:r>
    </w:p>
    <w:p>
      <w:pPr>
        <w:pStyle w:val="PreformattedText"/>
        <w:rPr/>
      </w:pPr>
      <w:r>
        <w:rPr/>
        <w:t>of the corporation, its creditors or its shareholders.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CERTAIN PROVISIONS RELATING TO BUSINESS COMBINATIONS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DGCL generally prevents a corporation from entering into certain</w:t>
      </w:r>
    </w:p>
    <w:p>
      <w:pPr>
        <w:pStyle w:val="PreformattedText"/>
        <w:rPr/>
      </w:pPr>
      <w:r>
        <w:rPr/>
        <w:t>business combinations with an "interested stockholder" (defined generally to</w:t>
      </w:r>
    </w:p>
    <w:p>
      <w:pPr>
        <w:pStyle w:val="PreformattedText"/>
        <w:rPr/>
      </w:pPr>
      <w:r>
        <w:rPr/>
        <w:t>include any person or entity that is the beneficial owner of at least 15% of a</w:t>
      </w:r>
    </w:p>
    <w:p>
      <w:pPr>
        <w:pStyle w:val="PreformattedText"/>
        <w:rPr/>
      </w:pPr>
      <w:r>
        <w:rPr/>
        <w:t>corporation's outstanding voting stock or certain of its affiliates within a</w:t>
      </w:r>
    </w:p>
    <w:p>
      <w:pPr>
        <w:pStyle w:val="PreformattedText"/>
        <w:rPr/>
      </w:pPr>
      <w:r>
        <w:rPr/>
        <w:t>three year period immediately prior to the time that such stockholder became an</w:t>
      </w:r>
    </w:p>
    <w:p>
      <w:pPr>
        <w:pStyle w:val="PreformattedText"/>
        <w:rPr/>
      </w:pPr>
      <w:r>
        <w:rPr/>
        <w:t>"interested stockholder"), unless (1) the business combination or the</w:t>
      </w:r>
    </w:p>
    <w:p>
      <w:pPr>
        <w:pStyle w:val="PreformattedText"/>
        <w:rPr/>
      </w:pPr>
      <w:r>
        <w:rPr/>
        <w:t>transaction which resulted in the stockholder becoming an "interested</w:t>
      </w:r>
    </w:p>
    <w:p>
      <w:pPr>
        <w:pStyle w:val="PreformattedText"/>
        <w:rPr/>
      </w:pPr>
      <w:r>
        <w:rPr/>
        <w:t>stockholder" is approved by the board of directors of the corporation prior to</w:t>
      </w:r>
    </w:p>
    <w:p>
      <w:pPr>
        <w:pStyle w:val="PreformattedText"/>
        <w:rPr/>
      </w:pPr>
      <w:r>
        <w:rPr/>
        <w:t>such time as the stockholder became an "interested stockholder", (2) the</w:t>
      </w:r>
    </w:p>
    <w:p>
      <w:pPr>
        <w:pStyle w:val="PreformattedText"/>
        <w:rPr/>
      </w:pPr>
      <w:r>
        <w:rPr/>
        <w:t>interested stockholder acquired at least 85% of the corporation's voting stock</w:t>
      </w:r>
    </w:p>
    <w:p>
      <w:pPr>
        <w:pStyle w:val="PreformattedText"/>
        <w:rPr/>
      </w:pPr>
      <w:r>
        <w:rPr/>
        <w:t>in the same transaction in which it became an "interested stockholder" or (3) at</w:t>
      </w:r>
    </w:p>
    <w:p>
      <w:pPr>
        <w:pStyle w:val="PreformattedText"/>
        <w:rPr/>
      </w:pPr>
      <w:r>
        <w:rPr/>
        <w:t>or subsequent to such time in which the stockholder became an "interested</w:t>
      </w:r>
    </w:p>
    <w:p>
      <w:pPr>
        <w:pStyle w:val="PreformattedText"/>
        <w:rPr/>
      </w:pPr>
      <w:r>
        <w:rPr/>
        <w:t>stockholder", the business combination is approved by the board of directors and</w:t>
      </w:r>
    </w:p>
    <w:p>
      <w:pPr>
        <w:pStyle w:val="PreformattedText"/>
        <w:rPr/>
      </w:pPr>
      <w:r>
        <w:rPr/>
        <w:t>authorized at an annual or special meeting of stockholders, and not by written</w:t>
      </w:r>
    </w:p>
    <w:p>
      <w:pPr>
        <w:pStyle w:val="PreformattedText"/>
        <w:rPr/>
      </w:pPr>
      <w:r>
        <w:rPr/>
        <w:t>consent, by a vote of 66 2/3% of the outstanding voting stock not owned by the</w:t>
      </w:r>
    </w:p>
    <w:p>
      <w:pPr>
        <w:pStyle w:val="PreformattedText"/>
        <w:rPr/>
      </w:pPr>
      <w:r>
        <w:rPr/>
        <w:t>interested stockholder.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Neither Guernsey law nor Amdocs's Memorandum of Association or Articles of</w:t>
      </w:r>
    </w:p>
    <w:p>
      <w:pPr>
        <w:pStyle w:val="PreformattedText"/>
        <w:rPr/>
      </w:pPr>
      <w:r>
        <w:rPr/>
        <w:t>Association specifically prevents business combinations with interested</w:t>
      </w:r>
    </w:p>
    <w:p>
      <w:pPr>
        <w:pStyle w:val="PreformattedText"/>
        <w:rPr/>
      </w:pPr>
      <w:r>
        <w:rPr/>
        <w:t>shareholders.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59</w:t>
      </w:r>
    </w:p>
    <w:p>
      <w:pPr>
        <w:pStyle w:val="PreformattedText"/>
        <w:rPr/>
      </w:pPr>
      <w:r>
        <w:rPr/>
        <w:t xml:space="preserve">   </w:t>
      </w:r>
      <w:r>
        <w:rPr/>
        <w:t>64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STOCKHOLDER SUITS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Under the DGCL, a stockholder may bring a derivative action on behalf of</w:t>
      </w:r>
    </w:p>
    <w:p>
      <w:pPr>
        <w:pStyle w:val="PreformattedText"/>
        <w:rPr/>
      </w:pPr>
      <w:r>
        <w:rPr/>
        <w:t>the corporation to enforce the rights of the corporation. An individual also may</w:t>
      </w:r>
    </w:p>
    <w:p>
      <w:pPr>
        <w:pStyle w:val="PreformattedText"/>
        <w:rPr/>
      </w:pPr>
      <w:r>
        <w:rPr/>
        <w:t>commence a class action suit on behalf of himself and other similarly situated</w:t>
      </w:r>
    </w:p>
    <w:p>
      <w:pPr>
        <w:pStyle w:val="PreformattedText"/>
        <w:rPr/>
      </w:pPr>
      <w:r>
        <w:rPr/>
        <w:t>stockholders where the requirements for maintaining a class action under</w:t>
      </w:r>
    </w:p>
    <w:p>
      <w:pPr>
        <w:pStyle w:val="PreformattedText"/>
        <w:rPr/>
      </w:pPr>
      <w:r>
        <w:rPr/>
        <w:t>Delaware law have been met. A person may institute and maintain such a suit only</w:t>
      </w:r>
    </w:p>
    <w:p>
      <w:pPr>
        <w:pStyle w:val="PreformattedText"/>
        <w:rPr/>
      </w:pPr>
      <w:r>
        <w:rPr/>
        <w:t>if such person was a stockholder at the time of the transaction which is the</w:t>
      </w:r>
    </w:p>
    <w:p>
      <w:pPr>
        <w:pStyle w:val="PreformattedText"/>
        <w:rPr/>
      </w:pPr>
      <w:r>
        <w:rPr/>
        <w:t>subject of the suit. Additionally, under Delaware case law, the plaintiff</w:t>
      </w:r>
    </w:p>
    <w:p>
      <w:pPr>
        <w:pStyle w:val="PreformattedText"/>
        <w:rPr/>
      </w:pPr>
      <w:r>
        <w:rPr/>
        <w:t>generally must be a stockholder not only at the time of the transaction which is</w:t>
      </w:r>
    </w:p>
    <w:p>
      <w:pPr>
        <w:pStyle w:val="PreformattedText"/>
        <w:rPr/>
      </w:pPr>
      <w:r>
        <w:rPr/>
        <w:t>the subject of the suit, but also through the duration of the derivative suit.</w:t>
      </w:r>
    </w:p>
    <w:p>
      <w:pPr>
        <w:pStyle w:val="PreformattedText"/>
        <w:rPr/>
      </w:pPr>
      <w:r>
        <w:rPr/>
        <w:t>Delaware law also requires that the derivative plaintiff make a demand on the</w:t>
      </w:r>
    </w:p>
    <w:p>
      <w:pPr>
        <w:pStyle w:val="PreformattedText"/>
        <w:rPr/>
      </w:pPr>
      <w:r>
        <w:rPr/>
        <w:t>directors of the corporation to assert the corporate claim before the suit may</w:t>
      </w:r>
    </w:p>
    <w:p>
      <w:pPr>
        <w:pStyle w:val="PreformattedText"/>
        <w:rPr/>
      </w:pPr>
      <w:r>
        <w:rPr/>
        <w:t>be prosecuted by the derivative plaintiff, unless such demand would be futile.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Under Guernsey law, an individual shareholder cannot, without the authority</w:t>
      </w:r>
    </w:p>
    <w:p>
      <w:pPr>
        <w:pStyle w:val="PreformattedText"/>
        <w:rPr/>
      </w:pPr>
      <w:r>
        <w:rPr/>
        <w:t>of the majority of the shareholders of the corporation, initiate litigation in</w:t>
      </w:r>
    </w:p>
    <w:p>
      <w:pPr>
        <w:pStyle w:val="PreformattedText"/>
        <w:rPr/>
      </w:pPr>
      <w:r>
        <w:rPr/>
        <w:t>the corporation's name, but an individual shareholder may seek to enforce the</w:t>
      </w:r>
    </w:p>
    <w:p>
      <w:pPr>
        <w:pStyle w:val="PreformattedText"/>
        <w:rPr/>
      </w:pPr>
      <w:r>
        <w:rPr/>
        <w:t>corporation's rights by suing in representative form on behalf of himself and</w:t>
      </w:r>
    </w:p>
    <w:p>
      <w:pPr>
        <w:pStyle w:val="PreformattedText"/>
        <w:rPr/>
      </w:pPr>
      <w:r>
        <w:rPr/>
        <w:t>all of the other shareholders of the corporation (except the wrongdoers where</w:t>
      </w:r>
    </w:p>
    <w:p>
      <w:pPr>
        <w:pStyle w:val="PreformattedText"/>
        <w:rPr/>
      </w:pPr>
      <w:r>
        <w:rPr/>
        <w:t>the complaint is against other shareholders) against the wrongdoers, who may</w:t>
      </w:r>
    </w:p>
    <w:p>
      <w:pPr>
        <w:pStyle w:val="PreformattedText"/>
        <w:rPr/>
      </w:pPr>
      <w:r>
        <w:rPr/>
        <w:t>include directors. In these circumstances, the corporation itself may be joined</w:t>
      </w:r>
    </w:p>
    <w:p>
      <w:pPr>
        <w:pStyle w:val="PreformattedText"/>
        <w:rPr/>
      </w:pPr>
      <w:r>
        <w:rPr/>
        <w:t>as a nominal defendant in order that it can be bound by the judgement and, if an</w:t>
      </w:r>
    </w:p>
    <w:p>
      <w:pPr>
        <w:pStyle w:val="PreformattedText"/>
        <w:rPr/>
      </w:pPr>
      <w:r>
        <w:rPr/>
        <w:t>action results in any property or damages recovered, such recovery goes not to</w:t>
      </w:r>
    </w:p>
    <w:p>
      <w:pPr>
        <w:pStyle w:val="PreformattedText"/>
        <w:rPr/>
      </w:pPr>
      <w:r>
        <w:rPr/>
        <w:t>the plaintiff, but to the corporation. Alternatively, Guernsey law makes</w:t>
      </w:r>
    </w:p>
    <w:p>
      <w:pPr>
        <w:pStyle w:val="PreformattedText"/>
        <w:rPr/>
      </w:pPr>
      <w:r>
        <w:rPr/>
        <w:t>specific provision to enable a shareholder to apply to the court for relief on</w:t>
      </w:r>
    </w:p>
    <w:p>
      <w:pPr>
        <w:pStyle w:val="PreformattedText"/>
        <w:rPr/>
      </w:pPr>
      <w:r>
        <w:rPr/>
        <w:t>the ground that the affairs of the corporation are being or have been conducted</w:t>
      </w:r>
    </w:p>
    <w:p>
      <w:pPr>
        <w:pStyle w:val="PreformattedText"/>
        <w:rPr/>
      </w:pPr>
      <w:r>
        <w:rPr/>
        <w:t>in a manner that is unfairly prejudicial to the interests of certain</w:t>
      </w:r>
    </w:p>
    <w:p>
      <w:pPr>
        <w:pStyle w:val="PreformattedText"/>
        <w:rPr/>
      </w:pPr>
      <w:r>
        <w:rPr/>
        <w:t>shareholders (including at least himself) or any actual or proposed act or</w:t>
      </w:r>
    </w:p>
    <w:p>
      <w:pPr>
        <w:pStyle w:val="PreformattedText"/>
        <w:rPr/>
      </w:pPr>
      <w:r>
        <w:rPr/>
        <w:t>omission of the corporation is or would be so prejudicial. In such</w:t>
      </w:r>
    </w:p>
    <w:p>
      <w:pPr>
        <w:pStyle w:val="PreformattedText"/>
        <w:rPr/>
      </w:pPr>
      <w:r>
        <w:rPr/>
        <w:t>circumstances, the court has wide discretion to make orders to regulate the</w:t>
      </w:r>
    </w:p>
    <w:p>
      <w:pPr>
        <w:pStyle w:val="PreformattedText"/>
        <w:rPr/>
      </w:pPr>
      <w:r>
        <w:rPr/>
        <w:t>conduct of the corporation's affairs in the future, to require the corporation</w:t>
      </w:r>
    </w:p>
    <w:p>
      <w:pPr>
        <w:pStyle w:val="PreformattedText"/>
        <w:rPr/>
      </w:pPr>
      <w:r>
        <w:rPr/>
        <w:t>to refrain from doing or continuing to do an act that the applicant has</w:t>
      </w:r>
    </w:p>
    <w:p>
      <w:pPr>
        <w:pStyle w:val="PreformattedText"/>
        <w:rPr/>
      </w:pPr>
      <w:r>
        <w:rPr/>
        <w:t>complained it has omitted to do, to authorize civil proceedings to be brought in</w:t>
      </w:r>
    </w:p>
    <w:p>
      <w:pPr>
        <w:pStyle w:val="PreformattedText"/>
        <w:rPr/>
      </w:pPr>
      <w:r>
        <w:rPr/>
        <w:t>the name and on behalf of the corporation and to provide for the purchase of</w:t>
      </w:r>
    </w:p>
    <w:p>
      <w:pPr>
        <w:pStyle w:val="PreformattedText"/>
        <w:rPr/>
      </w:pPr>
      <w:r>
        <w:rPr/>
        <w:t>shares of any shareholder of the corporation by other members or by the</w:t>
      </w:r>
    </w:p>
    <w:p>
      <w:pPr>
        <w:pStyle w:val="PreformattedText"/>
        <w:rPr/>
      </w:pPr>
      <w:r>
        <w:rPr/>
        <w:t>corporation itself.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FINANCIAL INFORMATION AVAILABLE TO STOCKHOLDERS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Amdocs and ITDS are each required to file periodic reports with the SEC</w:t>
      </w:r>
    </w:p>
    <w:p>
      <w:pPr>
        <w:pStyle w:val="PreformattedText"/>
        <w:rPr/>
      </w:pPr>
      <w:r>
        <w:rPr/>
        <w:t>containing certain financial information. ITDS files annual reports on Form 10-K</w:t>
      </w:r>
    </w:p>
    <w:p>
      <w:pPr>
        <w:pStyle w:val="PreformattedText"/>
        <w:rPr/>
      </w:pPr>
      <w:r>
        <w:rPr/>
        <w:t>which contain audited financial statements prepared in accordance with U.S.</w:t>
      </w:r>
    </w:p>
    <w:p>
      <w:pPr>
        <w:pStyle w:val="PreformattedText"/>
        <w:rPr/>
      </w:pPr>
      <w:r>
        <w:rPr/>
        <w:t>generally accepted accounting principles, or U.S. GAAP, and quarterly reports on</w:t>
      </w:r>
    </w:p>
    <w:p>
      <w:pPr>
        <w:pStyle w:val="PreformattedText"/>
        <w:rPr/>
      </w:pPr>
      <w:r>
        <w:rPr/>
        <w:t>Form 10-Q which contain unaudited financial statements prepared in accordance</w:t>
      </w:r>
    </w:p>
    <w:p>
      <w:pPr>
        <w:pStyle w:val="PreformattedText"/>
        <w:rPr/>
      </w:pPr>
      <w:r>
        <w:rPr/>
        <w:t>with U.S. GAAP. Amdocs files annual reports on Form 20-F which contain audited</w:t>
      </w:r>
    </w:p>
    <w:p>
      <w:pPr>
        <w:pStyle w:val="PreformattedText"/>
        <w:rPr/>
      </w:pPr>
      <w:r>
        <w:rPr/>
        <w:t>financial statements prepared in accordance with U.S. GAAP and periodic reports</w:t>
      </w:r>
    </w:p>
    <w:p>
      <w:pPr>
        <w:pStyle w:val="PreformattedText"/>
        <w:rPr/>
      </w:pPr>
      <w:r>
        <w:rPr/>
        <w:t>on Form 6-K which contain unaudited financial statements prepared in accordance</w:t>
      </w:r>
    </w:p>
    <w:p>
      <w:pPr>
        <w:pStyle w:val="PreformattedText"/>
        <w:rPr/>
      </w:pPr>
      <w:r>
        <w:rPr/>
        <w:t>with U.S. GAAP.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ITDS STOCKHOLDER PROPOSALS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Due to the contemplated consummation of the merger, ITDS does not currently</w:t>
      </w:r>
    </w:p>
    <w:p>
      <w:pPr>
        <w:pStyle w:val="PreformattedText"/>
        <w:rPr/>
      </w:pPr>
      <w:r>
        <w:rPr/>
        <w:t>expect to hold a 2000 Annual Meeting of Stockholders, as ITDS common stock will</w:t>
      </w:r>
    </w:p>
    <w:p>
      <w:pPr>
        <w:pStyle w:val="PreformattedText"/>
        <w:rPr/>
      </w:pPr>
      <w:r>
        <w:rPr/>
        <w:t>not be publicly traded after the merger. If the merger is not consummated and</w:t>
      </w:r>
    </w:p>
    <w:p>
      <w:pPr>
        <w:pStyle w:val="PreformattedText"/>
        <w:rPr/>
      </w:pPr>
      <w:r>
        <w:rPr/>
        <w:t>such a meeting is held, stockholder proposals for inclusion in proxy materials</w:t>
      </w:r>
    </w:p>
    <w:p>
      <w:pPr>
        <w:pStyle w:val="PreformattedText"/>
        <w:rPr/>
      </w:pPr>
      <w:r>
        <w:rPr/>
        <w:t>for such meeting would have to have been submitted to the Secretary of ITDS in</w:t>
      </w:r>
    </w:p>
    <w:p>
      <w:pPr>
        <w:pStyle w:val="PreformattedText"/>
        <w:rPr/>
      </w:pPr>
      <w:r>
        <w:rPr/>
        <w:t>writing and received at the executive offices of ITDS by December 14, 1999. Such</w:t>
      </w:r>
    </w:p>
    <w:p>
      <w:pPr>
        <w:pStyle w:val="PreformattedText"/>
        <w:rPr/>
      </w:pPr>
      <w:r>
        <w:rPr/>
        <w:t>proposals are subject to ITDS' by-laws and must also meet the other requirements</w:t>
      </w:r>
    </w:p>
    <w:p>
      <w:pPr>
        <w:pStyle w:val="PreformattedText"/>
        <w:rPr/>
      </w:pPr>
      <w:r>
        <w:rPr/>
        <w:t>of the rules of the SEC relating to stockholders' proposals.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EXPERTS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Ernst &amp; Young LLP, independent auditors, have audited the Amdocs</w:t>
      </w:r>
    </w:p>
    <w:p>
      <w:pPr>
        <w:pStyle w:val="PreformattedText"/>
        <w:rPr/>
      </w:pPr>
      <w:r>
        <w:rPr/>
        <w:t>consolidated financial statements included in its Annual Report on Form 20-F for</w:t>
      </w:r>
    </w:p>
    <w:p>
      <w:pPr>
        <w:pStyle w:val="PreformattedText"/>
        <w:rPr/>
      </w:pPr>
      <w:r>
        <w:rPr/>
        <w:t>the year ended September 30, 1998, as set forth in their report, which is</w:t>
      </w:r>
    </w:p>
    <w:p>
      <w:pPr>
        <w:pStyle w:val="PreformattedText"/>
        <w:rPr/>
      </w:pPr>
      <w:r>
        <w:rPr/>
        <w:t>incorporated by reference in this proxy statement/prospectus and elsewhere in</w:t>
      </w:r>
    </w:p>
    <w:p>
      <w:pPr>
        <w:pStyle w:val="PreformattedText"/>
        <w:rPr/>
      </w:pPr>
      <w:r>
        <w:rPr/>
        <w:t>the registration statement. The Amdocs financial statements are incorporated by</w:t>
      </w:r>
    </w:p>
    <w:p>
      <w:pPr>
        <w:pStyle w:val="PreformattedText"/>
        <w:rPr/>
      </w:pPr>
      <w:r>
        <w:rPr/>
        <w:t>reference in reliance on Ernst &amp; Young LLP's report, given on their authority as</w:t>
      </w:r>
    </w:p>
    <w:p>
      <w:pPr>
        <w:pStyle w:val="PreformattedText"/>
        <w:rPr/>
      </w:pPr>
      <w:r>
        <w:rPr/>
        <w:t>experts in accounting and auditing.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60</w:t>
      </w:r>
    </w:p>
    <w:p>
      <w:pPr>
        <w:pStyle w:val="PreformattedText"/>
        <w:rPr/>
      </w:pPr>
      <w:r>
        <w:rPr/>
        <w:t xml:space="preserve">   </w:t>
      </w:r>
      <w:r>
        <w:rPr/>
        <w:t>65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Ernst &amp; Young LLP, independent auditors, have audited the ITDS consolidated</w:t>
      </w:r>
    </w:p>
    <w:p>
      <w:pPr>
        <w:pStyle w:val="PreformattedText"/>
        <w:rPr/>
      </w:pPr>
      <w:r>
        <w:rPr/>
        <w:t>financial statements included in the ITDS Annual Report on Form 10-K for the</w:t>
      </w:r>
    </w:p>
    <w:p>
      <w:pPr>
        <w:pStyle w:val="PreformattedText"/>
        <w:rPr/>
      </w:pPr>
      <w:r>
        <w:rPr/>
        <w:t>year ended December 31, 1998, as set forth in their report, which is</w:t>
      </w:r>
    </w:p>
    <w:p>
      <w:pPr>
        <w:pStyle w:val="PreformattedText"/>
        <w:rPr/>
      </w:pPr>
      <w:r>
        <w:rPr/>
        <w:t>incorporated by reference in this proxy statement/prospectus and elsewhere in</w:t>
      </w:r>
    </w:p>
    <w:p>
      <w:pPr>
        <w:pStyle w:val="PreformattedText"/>
        <w:rPr/>
      </w:pPr>
      <w:r>
        <w:rPr/>
        <w:t>the registration statement. The ITDS financial statements are incorporated by</w:t>
      </w:r>
    </w:p>
    <w:p>
      <w:pPr>
        <w:pStyle w:val="PreformattedText"/>
        <w:rPr/>
      </w:pPr>
      <w:r>
        <w:rPr/>
        <w:t>reference in reliance on Ernst &amp; Young LLP's report, given on their authority as</w:t>
      </w:r>
    </w:p>
    <w:p>
      <w:pPr>
        <w:pStyle w:val="PreformattedText"/>
        <w:rPr/>
      </w:pPr>
      <w:r>
        <w:rPr/>
        <w:t>experts in accounting and auditing.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Representatives of Ernst &amp; Young LLP are expected to be present at the ITDS</w:t>
      </w:r>
    </w:p>
    <w:p>
      <w:pPr>
        <w:pStyle w:val="PreformattedText"/>
        <w:rPr/>
      </w:pPr>
      <w:r>
        <w:rPr/>
        <w:t>special meeting of stockholders. These representatives will have an opportunity</w:t>
      </w:r>
    </w:p>
    <w:p>
      <w:pPr>
        <w:pStyle w:val="PreformattedText"/>
        <w:rPr/>
      </w:pPr>
      <w:r>
        <w:rPr/>
        <w:t>to make statements if they so desire and will be available to respond to</w:t>
      </w:r>
    </w:p>
    <w:p>
      <w:pPr>
        <w:pStyle w:val="PreformattedText"/>
        <w:rPr/>
      </w:pPr>
      <w:r>
        <w:rPr/>
        <w:t>appropriate questions.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LEGAL MATTERS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validity of the Amdocs ordinary shares to be issued pursuant to the</w:t>
      </w:r>
    </w:p>
    <w:p>
      <w:pPr>
        <w:pStyle w:val="PreformattedText"/>
        <w:rPr/>
      </w:pPr>
      <w:r>
        <w:rPr/>
        <w:t>merger will be passed upon for Amdocs by Carey Langlois, Guernsey.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WHERE YOU CAN FIND MORE INFORMATION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Amdocs and ITDS file annual, quarterly and special reports, proxy</w:t>
      </w:r>
    </w:p>
    <w:p>
      <w:pPr>
        <w:pStyle w:val="PreformattedText"/>
        <w:rPr/>
      </w:pPr>
      <w:r>
        <w:rPr/>
        <w:t>statements and other information with the SEC. You may read and copy any</w:t>
      </w:r>
    </w:p>
    <w:p>
      <w:pPr>
        <w:pStyle w:val="PreformattedText"/>
        <w:rPr/>
      </w:pPr>
      <w:r>
        <w:rPr/>
        <w:t>reports, statements or other information that the companies file at the SEC's</w:t>
      </w:r>
    </w:p>
    <w:p>
      <w:pPr>
        <w:pStyle w:val="PreformattedText"/>
        <w:rPr/>
      </w:pPr>
      <w:r>
        <w:rPr/>
        <w:t>public reference rooms in Washington, D.C., New York, New York and Chicago,</w:t>
      </w:r>
    </w:p>
    <w:p>
      <w:pPr>
        <w:pStyle w:val="PreformattedText"/>
        <w:rPr/>
      </w:pPr>
      <w:r>
        <w:rPr/>
        <w:t>Illinois. Please call the SEC at 1-800-SEC-0330 for further information on the</w:t>
      </w:r>
    </w:p>
    <w:p>
      <w:pPr>
        <w:pStyle w:val="PreformattedText"/>
        <w:rPr/>
      </w:pPr>
      <w:r>
        <w:rPr/>
        <w:t>public reference rooms. Our SEC filings are also available to the public from</w:t>
      </w:r>
    </w:p>
    <w:p>
      <w:pPr>
        <w:pStyle w:val="PreformattedText"/>
        <w:rPr/>
      </w:pPr>
      <w:r>
        <w:rPr/>
        <w:t>commercial document retrieval services and at the Internet web site maintained</w:t>
      </w:r>
    </w:p>
    <w:p>
      <w:pPr>
        <w:pStyle w:val="PreformattedText"/>
        <w:rPr/>
      </w:pPr>
      <w:r>
        <w:rPr/>
        <w:t>by the SEC at "http:www.sec.gov".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Amdocs filed the Amdocs registration statement on Form F-4 to register with</w:t>
      </w:r>
    </w:p>
    <w:p>
      <w:pPr>
        <w:pStyle w:val="PreformattedText"/>
        <w:rPr/>
      </w:pPr>
      <w:r>
        <w:rPr/>
        <w:t>the SEC the Amdocs ordinary shares to be issued to ITDS stockholders in the</w:t>
      </w:r>
    </w:p>
    <w:p>
      <w:pPr>
        <w:pStyle w:val="PreformattedText"/>
        <w:rPr/>
      </w:pPr>
      <w:r>
        <w:rPr/>
        <w:t>merger. This proxy statement/prospectus is a part of that registration statement</w:t>
      </w:r>
    </w:p>
    <w:p>
      <w:pPr>
        <w:pStyle w:val="PreformattedText"/>
        <w:rPr/>
      </w:pPr>
      <w:r>
        <w:rPr/>
        <w:t>and constitutes a prospectus of Amdocs, as well as being a proxy statement of</w:t>
      </w:r>
    </w:p>
    <w:p>
      <w:pPr>
        <w:pStyle w:val="PreformattedText"/>
        <w:rPr/>
      </w:pPr>
      <w:r>
        <w:rPr/>
        <w:t>ITDS for the ITDS special meeting of stockholders.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As allowed by SEC rules, this proxy statement/prospectus does not contain</w:t>
      </w:r>
    </w:p>
    <w:p>
      <w:pPr>
        <w:pStyle w:val="PreformattedText"/>
        <w:rPr/>
      </w:pPr>
      <w:r>
        <w:rPr/>
        <w:t>all the information you can find in the Amdocs registration statement or the</w:t>
      </w:r>
    </w:p>
    <w:p>
      <w:pPr>
        <w:pStyle w:val="PreformattedText"/>
        <w:rPr/>
      </w:pPr>
      <w:r>
        <w:rPr/>
        <w:t>exhibits to that registration statement.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SEC allows us to "incorporate by reference" information into this proxy</w:t>
      </w:r>
    </w:p>
    <w:p>
      <w:pPr>
        <w:pStyle w:val="PreformattedText"/>
        <w:rPr/>
      </w:pPr>
      <w:r>
        <w:rPr/>
        <w:t>statement/prospectus, which means that we can disclose important information to</w:t>
      </w:r>
    </w:p>
    <w:p>
      <w:pPr>
        <w:pStyle w:val="PreformattedText"/>
        <w:rPr/>
      </w:pPr>
      <w:r>
        <w:rPr/>
        <w:t>you by referring you to another document filed separately with the SEC. The</w:t>
      </w:r>
    </w:p>
    <w:p>
      <w:pPr>
        <w:pStyle w:val="PreformattedText"/>
        <w:rPr/>
      </w:pPr>
      <w:r>
        <w:rPr/>
        <w:t>information incorporated by reference is deemed to be part of this proxy</w:t>
      </w:r>
    </w:p>
    <w:p>
      <w:pPr>
        <w:pStyle w:val="PreformattedText"/>
        <w:rPr/>
      </w:pPr>
      <w:r>
        <w:rPr/>
        <w:t>statement/prospectus, except for any information superseded by information</w:t>
      </w:r>
    </w:p>
    <w:p>
      <w:pPr>
        <w:pStyle w:val="PreformattedText"/>
        <w:rPr/>
      </w:pPr>
      <w:r>
        <w:rPr/>
        <w:t>contained directly in the proxy statement/prospectus. This proxy</w:t>
      </w:r>
    </w:p>
    <w:p>
      <w:pPr>
        <w:pStyle w:val="PreformattedText"/>
        <w:rPr/>
      </w:pPr>
      <w:r>
        <w:rPr/>
        <w:t>statement/prospectus incorporates by reference the documents set forth below</w:t>
      </w:r>
    </w:p>
    <w:p>
      <w:pPr>
        <w:pStyle w:val="PreformattedText"/>
        <w:rPr/>
      </w:pPr>
      <w:r>
        <w:rPr/>
        <w:t>that we have previously filed with the SEC. These documents contain important</w:t>
      </w:r>
    </w:p>
    <w:p>
      <w:pPr>
        <w:pStyle w:val="PreformattedText"/>
        <w:rPr/>
      </w:pPr>
      <w:r>
        <w:rPr/>
        <w:t>information about our companies and their financial condition.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AMDOCS SEC FILINGS (FILE NO. 1-14840)                         PERIOD</w:t>
      </w:r>
    </w:p>
    <w:p>
      <w:pPr>
        <w:pStyle w:val="PreformattedText"/>
        <w:rPr/>
      </w:pPr>
      <w:r>
        <w:rPr/>
        <w:t xml:space="preserve">    </w:t>
      </w:r>
      <w:r>
        <w:rPr/>
        <w:t>-------------------------------------                         ------</w:t>
      </w:r>
    </w:p>
    <w:p>
      <w:pPr>
        <w:pStyle w:val="PreformattedText"/>
        <w:rPr/>
      </w:pPr>
      <w:r>
        <w:rPr/>
        <w:t xml:space="preserve">                                            </w:t>
      </w:r>
    </w:p>
    <w:p>
      <w:pPr>
        <w:pStyle w:val="PreformattedText"/>
        <w:rPr/>
      </w:pPr>
      <w:r>
        <w:rPr/>
        <w:t>Annual Report on Form 20-F...................  Year ended September 30, 1998</w:t>
      </w:r>
    </w:p>
    <w:p>
      <w:pPr>
        <w:pStyle w:val="PreformattedText"/>
        <w:rPr/>
      </w:pPr>
      <w:r>
        <w:rPr/>
        <w:t>Reports on Form 6-K..........................  Filed on February 16, 1999,March 9, 1999, May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19, 1999, August 12, 1999 and September 10,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1999</w:t>
      </w:r>
    </w:p>
    <w:p>
      <w:pPr>
        <w:pStyle w:val="PreformattedText"/>
        <w:rPr/>
      </w:pPr>
      <w:r>
        <w:rPr/>
        <w:t>Registration Statement Form 8-A..............  Filed on June 17, 1998</w:t>
      </w:r>
    </w:p>
    <w:p>
      <w:pPr>
        <w:pStyle w:val="PreformattedText"/>
        <w:rPr/>
      </w:pPr>
      <w:r>
        <w:rPr/>
        <w:t>ITDS SEC FILINGS (FILE NO. 0-21519)            PERIOD</w:t>
      </w:r>
    </w:p>
    <w:p>
      <w:pPr>
        <w:pStyle w:val="PreformattedText"/>
        <w:rPr/>
      </w:pPr>
      <w:r>
        <w:rPr/>
        <w:t>- ---------------------------------------------  ---------------------------------------------</w:t>
      </w:r>
    </w:p>
    <w:p>
      <w:pPr>
        <w:pStyle w:val="PreformattedText"/>
        <w:rPr/>
      </w:pPr>
      <w:r>
        <w:rPr/>
        <w:t>Annual Report on Form 10-K...................  Year ended December 31, 1998</w:t>
      </w:r>
    </w:p>
    <w:p>
      <w:pPr>
        <w:pStyle w:val="PreformattedText"/>
        <w:rPr/>
      </w:pPr>
      <w:r>
        <w:rPr/>
        <w:t>Quarterly Report on Form 10-Q................  Three months ended March 31, 1999 and June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30, 1999</w:t>
      </w:r>
    </w:p>
    <w:p>
      <w:pPr>
        <w:pStyle w:val="PreformattedText"/>
        <w:rPr/>
      </w:pPr>
      <w:r>
        <w:rPr/>
        <w:t>Definitive Proxy Statement on Schedule 14A...  Annual meeting of stockholders held on May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19, 1999</w:t>
      </w:r>
    </w:p>
    <w:p>
      <w:pPr>
        <w:pStyle w:val="PreformattedText"/>
        <w:rPr/>
      </w:pPr>
      <w:r>
        <w:rPr/>
        <w:t>Registration Statement on Form 8-A...........  Filed on October 10, 1996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61</w:t>
      </w:r>
    </w:p>
    <w:p>
      <w:pPr>
        <w:pStyle w:val="PreformattedText"/>
        <w:rPr/>
      </w:pPr>
      <w:r>
        <w:rPr/>
        <w:t xml:space="preserve">   </w:t>
      </w:r>
      <w:r>
        <w:rPr/>
        <w:t>66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We incorporate by reference additional documents that ITDS and Amdocs may</w:t>
      </w:r>
    </w:p>
    <w:p>
      <w:pPr>
        <w:pStyle w:val="PreformattedText"/>
        <w:rPr/>
      </w:pPr>
      <w:r>
        <w:rPr/>
        <w:t>file with the SEC from the date of this proxy statement/prospectus to the date</w:t>
      </w:r>
    </w:p>
    <w:p>
      <w:pPr>
        <w:pStyle w:val="PreformattedText"/>
        <w:rPr/>
      </w:pPr>
      <w:r>
        <w:rPr/>
        <w:t>of the ITDS special meeting of stockholders. These include periodic reports,</w:t>
      </w:r>
    </w:p>
    <w:p>
      <w:pPr>
        <w:pStyle w:val="PreformattedText"/>
        <w:rPr/>
      </w:pPr>
      <w:r>
        <w:rPr/>
        <w:t>such as annual reports on Form 10-K, quarterly reports on Form 10-Q and current</w:t>
      </w:r>
    </w:p>
    <w:p>
      <w:pPr>
        <w:pStyle w:val="PreformattedText"/>
        <w:rPr/>
      </w:pPr>
      <w:r>
        <w:rPr/>
        <w:t>reports on Form 8-K, as well as proxy statements and any annual report on Form</w:t>
      </w:r>
    </w:p>
    <w:p>
      <w:pPr>
        <w:pStyle w:val="PreformattedText"/>
        <w:rPr/>
      </w:pPr>
      <w:r>
        <w:rPr/>
        <w:t>20-F and, to the extent specifically designated therein, certain Reports on Form</w:t>
      </w:r>
    </w:p>
    <w:p>
      <w:pPr>
        <w:pStyle w:val="PreformattedText"/>
        <w:rPr/>
      </w:pPr>
      <w:r>
        <w:rPr/>
        <w:t>6-K filed by Amdocs with the SEC from the date of this proxy</w:t>
      </w:r>
    </w:p>
    <w:p>
      <w:pPr>
        <w:pStyle w:val="PreformattedText"/>
        <w:rPr/>
      </w:pPr>
      <w:r>
        <w:rPr/>
        <w:t>statement/prospectus to the date of the ITDS special meeting of stockholders.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Amdocs has supplied all information contained or incorporated by reference</w:t>
      </w:r>
    </w:p>
    <w:p>
      <w:pPr>
        <w:pStyle w:val="PreformattedText"/>
        <w:rPr/>
      </w:pPr>
      <w:r>
        <w:rPr/>
        <w:t>in this proxy statement/prospectus relating to Amdocs and ITDS has supplied all</w:t>
      </w:r>
    </w:p>
    <w:p>
      <w:pPr>
        <w:pStyle w:val="PreformattedText"/>
        <w:rPr/>
      </w:pPr>
      <w:r>
        <w:rPr/>
        <w:t>such information relating to ITDS.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If you are a stockholder, we may have sent you some of the documents</w:t>
      </w:r>
    </w:p>
    <w:p>
      <w:pPr>
        <w:pStyle w:val="PreformattedText"/>
        <w:rPr/>
      </w:pPr>
      <w:r>
        <w:rPr/>
        <w:t>incorporated by reference, but you can obtain any of them through us, the SEC or</w:t>
      </w:r>
    </w:p>
    <w:p>
      <w:pPr>
        <w:pStyle w:val="PreformattedText"/>
        <w:rPr/>
      </w:pPr>
      <w:r>
        <w:rPr/>
        <w:t>the SEC's Internet web site as described above. Documents incorporated by</w:t>
      </w:r>
    </w:p>
    <w:p>
      <w:pPr>
        <w:pStyle w:val="PreformattedText"/>
        <w:rPr/>
      </w:pPr>
      <w:r>
        <w:rPr/>
        <w:t>reference are available from us without charge, excluding all exhibits unless we</w:t>
      </w:r>
    </w:p>
    <w:p>
      <w:pPr>
        <w:pStyle w:val="PreformattedText"/>
        <w:rPr/>
      </w:pPr>
      <w:r>
        <w:rPr/>
        <w:t>have specifically incorporated by reference an exhibit in this proxy</w:t>
      </w:r>
    </w:p>
    <w:p>
      <w:pPr>
        <w:pStyle w:val="PreformattedText"/>
        <w:rPr/>
      </w:pPr>
      <w:r>
        <w:rPr/>
        <w:t>statement/prospectus. Stockholders may obtain documents incorporated by</w:t>
      </w:r>
    </w:p>
    <w:p>
      <w:pPr>
        <w:pStyle w:val="PreformattedText"/>
        <w:rPr/>
      </w:pPr>
      <w:r>
        <w:rPr/>
        <w:t>reference in this proxy statement/prospectus by requesting them in writing or by</w:t>
      </w:r>
    </w:p>
    <w:p>
      <w:pPr>
        <w:pStyle w:val="PreformattedText"/>
        <w:rPr/>
      </w:pPr>
      <w:r>
        <w:rPr/>
        <w:t>telephone from the appropriate company at the following addresses: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AMDOCS, INC.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1390 Timberlake Manor Parkway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Chesterfield, Missouri 63017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Attention: Thomas G. O'Brien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Telephone: (314) 212- 8328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INTERNATIONAL TELECOMMUNICATION DATA SYSTEMS, INC.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Attention: Secretary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225 High Ridge Road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Stamford, Connecticut 06905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Telephone: (203) 329-3300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If you would like to request documents from us, please do so by November</w:t>
      </w:r>
    </w:p>
    <w:p>
      <w:pPr>
        <w:pStyle w:val="PreformattedText"/>
        <w:rPr/>
      </w:pPr>
      <w:r>
        <w:rPr/>
        <w:t>22, 1999 to receive them before the ITDS special meeting of stockholders. If you</w:t>
      </w:r>
    </w:p>
    <w:p>
      <w:pPr>
        <w:pStyle w:val="PreformattedText"/>
        <w:rPr/>
      </w:pPr>
      <w:r>
        <w:rPr/>
        <w:t>request any incorporated documents from us we will mail them to you by</w:t>
      </w:r>
    </w:p>
    <w:p>
      <w:pPr>
        <w:pStyle w:val="PreformattedText"/>
        <w:rPr/>
      </w:pPr>
      <w:r>
        <w:rPr/>
        <w:t>first-class mail, or other equally prompt means, within one business day of</w:t>
      </w:r>
    </w:p>
    <w:p>
      <w:pPr>
        <w:pStyle w:val="PreformattedText"/>
        <w:rPr/>
      </w:pPr>
      <w:r>
        <w:rPr/>
        <w:t>receipt of your request.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You should rely only on the information contained or incorporated by</w:t>
      </w:r>
    </w:p>
    <w:p>
      <w:pPr>
        <w:pStyle w:val="PreformattedText"/>
        <w:rPr/>
      </w:pPr>
      <w:r>
        <w:rPr/>
        <w:t>reference in this proxy statement/prospectus to vote on the merger. We have not</w:t>
      </w:r>
    </w:p>
    <w:p>
      <w:pPr>
        <w:pStyle w:val="PreformattedText"/>
        <w:rPr/>
      </w:pPr>
      <w:r>
        <w:rPr/>
        <w:t>authorized anyone to provide you with information that is different from what is</w:t>
      </w:r>
    </w:p>
    <w:p>
      <w:pPr>
        <w:pStyle w:val="PreformattedText"/>
        <w:rPr/>
      </w:pPr>
      <w:r>
        <w:rPr/>
        <w:t>contained in this proxy statement/prospectus. This proxy statement/prospectus is</w:t>
      </w:r>
    </w:p>
    <w:p>
      <w:pPr>
        <w:pStyle w:val="PreformattedText"/>
        <w:rPr/>
      </w:pPr>
      <w:r>
        <w:rPr/>
        <w:t>dated October 26, 1999. You should not assume that the information contained in</w:t>
      </w:r>
    </w:p>
    <w:p>
      <w:pPr>
        <w:pStyle w:val="PreformattedText"/>
        <w:rPr/>
      </w:pPr>
      <w:r>
        <w:rPr/>
        <w:t>the proxy statement/prospectus is accurate as of any date other than that date,</w:t>
      </w:r>
    </w:p>
    <w:p>
      <w:pPr>
        <w:pStyle w:val="PreformattedText"/>
        <w:rPr/>
      </w:pPr>
      <w:r>
        <w:rPr/>
        <w:t>and neither the mailing of this proxy statement/prospectus to stockholders nor</w:t>
      </w:r>
    </w:p>
    <w:p>
      <w:pPr>
        <w:pStyle w:val="PreformattedText"/>
        <w:rPr/>
      </w:pPr>
      <w:r>
        <w:rPr/>
        <w:t>the issuance of Amdocs ordinary shares in the merger shall create any</w:t>
      </w:r>
    </w:p>
    <w:p>
      <w:pPr>
        <w:pStyle w:val="PreformattedText"/>
        <w:rPr/>
      </w:pPr>
      <w:r>
        <w:rPr/>
        <w:t>implication to the contrary.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62</w:t>
      </w:r>
    </w:p>
    <w:p>
      <w:pPr>
        <w:pStyle w:val="PreformattedText"/>
        <w:rPr/>
      </w:pPr>
      <w:r>
        <w:rPr/>
        <w:t xml:space="preserve">   </w:t>
      </w:r>
      <w:r>
        <w:rPr/>
        <w:t>67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APPENDIX 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AGREEMENT AND PLAN OF MERGER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AMONG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AMDOCS LIMITED,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IVAN ACQUISITION CORP.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INTERNATIONAL TELECOMMUNICATION DATA SYSTEMS,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DATED AS OF SEPTEMBER 3,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A-1</w:t>
      </w:r>
    </w:p>
    <w:p>
      <w:pPr>
        <w:pStyle w:val="PreformattedText"/>
        <w:rPr/>
      </w:pPr>
      <w:r>
        <w:rPr/>
        <w:t xml:space="preserve">   </w:t>
      </w:r>
      <w:r>
        <w:rPr/>
        <w:t>68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TABLE OF CONTENTS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PAGE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----</w:t>
      </w:r>
    </w:p>
    <w:p>
      <w:pPr>
        <w:pStyle w:val="PreformattedText"/>
        <w:rPr/>
      </w:pPr>
      <w:r>
        <w:rPr/>
        <w:t xml:space="preserve">                                                         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ARTICLE 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THE MERGER</w:t>
      </w:r>
    </w:p>
    <w:p>
      <w:pPr>
        <w:pStyle w:val="PreformattedText"/>
        <w:rPr/>
      </w:pPr>
      <w:r>
        <w:rPr/>
        <w:t>SECTION 1.01  The Merger......................................  A-5</w:t>
      </w:r>
    </w:p>
    <w:p>
      <w:pPr>
        <w:pStyle w:val="PreformattedText"/>
        <w:rPr/>
      </w:pPr>
      <w:r>
        <w:rPr/>
        <w:t>SECTION 1.02  Effect of the Merger............................  A-5</w:t>
      </w:r>
    </w:p>
    <w:p>
      <w:pPr>
        <w:pStyle w:val="PreformattedText"/>
        <w:rPr/>
      </w:pPr>
      <w:r>
        <w:rPr/>
        <w:t>SECTION 1.03  Consummation of the Merger......................  A-5</w:t>
      </w:r>
    </w:p>
    <w:p>
      <w:pPr>
        <w:pStyle w:val="PreformattedText"/>
        <w:rPr/>
      </w:pPr>
      <w:r>
        <w:rPr/>
        <w:t>SECTION 1.04  Certificate of Incorporation; By-Laws;</w:t>
      </w:r>
    </w:p>
    <w:p>
      <w:pPr>
        <w:pStyle w:val="PreformattedText"/>
        <w:rPr/>
      </w:pPr>
      <w:r>
        <w:rPr/>
        <w:t xml:space="preserve">              </w:t>
      </w:r>
      <w:r>
        <w:rPr/>
        <w:t>Directors and Officers..........................  A-6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ARTICLE II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</w:t>
      </w:r>
      <w:r>
        <w:rPr/>
        <w:t>CONVERSION OF SECURITIES</w:t>
      </w:r>
    </w:p>
    <w:p>
      <w:pPr>
        <w:pStyle w:val="PreformattedText"/>
        <w:rPr/>
      </w:pPr>
      <w:r>
        <w:rPr/>
        <w:t>SECTION 2.01  Conversion of Securities........................  A-6</w:t>
      </w:r>
    </w:p>
    <w:p>
      <w:pPr>
        <w:pStyle w:val="PreformattedText"/>
        <w:rPr/>
      </w:pPr>
      <w:r>
        <w:rPr/>
        <w:t>SECTION 2.02  Stock Plans.....................................  A-7</w:t>
      </w:r>
    </w:p>
    <w:p>
      <w:pPr>
        <w:pStyle w:val="PreformattedText"/>
        <w:rPr/>
      </w:pPr>
      <w:r>
        <w:rPr/>
        <w:t>SECTION 2.03  Exchange of Certificates........................  A-7</w:t>
      </w:r>
    </w:p>
    <w:p>
      <w:pPr>
        <w:pStyle w:val="PreformattedText"/>
        <w:rPr/>
      </w:pPr>
      <w:r>
        <w:rPr/>
        <w:t>SECTION 2.04  Stock Transfer Books............................  A-9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ARTICLE III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REPRESENTATIONS AND WARRANTIES OF THE COMPANY</w:t>
      </w:r>
    </w:p>
    <w:p>
      <w:pPr>
        <w:pStyle w:val="PreformattedText"/>
        <w:rPr/>
      </w:pPr>
      <w:r>
        <w:rPr/>
        <w:t>SECTION 3.01  Organization and Qualification..................  A-9</w:t>
      </w:r>
    </w:p>
    <w:p>
      <w:pPr>
        <w:pStyle w:val="PreformattedText"/>
        <w:rPr/>
      </w:pPr>
      <w:r>
        <w:rPr/>
        <w:t>SECTION 3.02  Subsidiaries....................................  A-9</w:t>
      </w:r>
    </w:p>
    <w:p>
      <w:pPr>
        <w:pStyle w:val="PreformattedText"/>
        <w:rPr/>
      </w:pPr>
      <w:r>
        <w:rPr/>
        <w:t>SECTION 3.03  Authority Relative to Agreements................  A-9</w:t>
      </w:r>
    </w:p>
    <w:p>
      <w:pPr>
        <w:pStyle w:val="PreformattedText"/>
        <w:rPr/>
      </w:pPr>
      <w:r>
        <w:rPr/>
        <w:t>SECTION 3.04  Non-Contravention............................... A-10</w:t>
      </w:r>
    </w:p>
    <w:p>
      <w:pPr>
        <w:pStyle w:val="PreformattedText"/>
        <w:rPr/>
      </w:pPr>
      <w:r>
        <w:rPr/>
        <w:t>SECTION 3.05  Capitalization.................................. A-10</w:t>
      </w:r>
    </w:p>
    <w:p>
      <w:pPr>
        <w:pStyle w:val="PreformattedText"/>
        <w:rPr/>
      </w:pPr>
      <w:r>
        <w:rPr/>
        <w:t>SECTION 3.06  SEC Filings..................................... A-10</w:t>
      </w:r>
    </w:p>
    <w:p>
      <w:pPr>
        <w:pStyle w:val="PreformattedText"/>
        <w:rPr/>
      </w:pPr>
      <w:r>
        <w:rPr/>
        <w:t>SECTION 3.07  Financial Statements............................ A-10</w:t>
      </w:r>
    </w:p>
    <w:p>
      <w:pPr>
        <w:pStyle w:val="PreformattedText"/>
        <w:rPr/>
      </w:pPr>
      <w:r>
        <w:rPr/>
        <w:t>SECTION 3.08  Absence of Certain Changes or Events............ A-11</w:t>
      </w:r>
    </w:p>
    <w:p>
      <w:pPr>
        <w:pStyle w:val="PreformattedText"/>
        <w:rPr/>
      </w:pPr>
      <w:r>
        <w:rPr/>
        <w:t>SECTION 3.09  Governmental Approvals.......................... A-11</w:t>
      </w:r>
    </w:p>
    <w:p>
      <w:pPr>
        <w:pStyle w:val="PreformattedText"/>
        <w:rPr/>
      </w:pPr>
      <w:r>
        <w:rPr/>
        <w:t>SECTION 3.10  Compliance with Laws............................ A-11</w:t>
      </w:r>
    </w:p>
    <w:p>
      <w:pPr>
        <w:pStyle w:val="PreformattedText"/>
        <w:rPr/>
      </w:pPr>
      <w:r>
        <w:rPr/>
        <w:t>SECTION 3.11  Disclosure Documents............................ A-12</w:t>
      </w:r>
    </w:p>
    <w:p>
      <w:pPr>
        <w:pStyle w:val="PreformattedText"/>
        <w:rPr/>
      </w:pPr>
      <w:r>
        <w:rPr/>
        <w:t>SECTION 3.12  Litigation...................................... A-12</w:t>
      </w:r>
    </w:p>
    <w:p>
      <w:pPr>
        <w:pStyle w:val="PreformattedText"/>
        <w:rPr/>
      </w:pPr>
      <w:r>
        <w:rPr/>
        <w:t>SECTION 3.13  Title to Properties............................. A-12</w:t>
      </w:r>
    </w:p>
    <w:p>
      <w:pPr>
        <w:pStyle w:val="PreformattedText"/>
        <w:rPr/>
      </w:pPr>
      <w:r>
        <w:rPr/>
        <w:t>SECTION 3.14  Real Property Interests......................... A-12</w:t>
      </w:r>
    </w:p>
    <w:p>
      <w:pPr>
        <w:pStyle w:val="PreformattedText"/>
        <w:rPr/>
      </w:pPr>
      <w:r>
        <w:rPr/>
        <w:t>SECTION 3.15  Software........................................ A-12</w:t>
      </w:r>
    </w:p>
    <w:p>
      <w:pPr>
        <w:pStyle w:val="PreformattedText"/>
        <w:rPr/>
      </w:pPr>
      <w:r>
        <w:rPr/>
        <w:t>SECTION 3.16  Intellectual Property Rights.................... A-13</w:t>
      </w:r>
    </w:p>
    <w:p>
      <w:pPr>
        <w:pStyle w:val="PreformattedText"/>
        <w:rPr/>
      </w:pPr>
      <w:r>
        <w:rPr/>
        <w:t>SECTION 3.17  Trade Secrets................................... A-14</w:t>
      </w:r>
    </w:p>
    <w:p>
      <w:pPr>
        <w:pStyle w:val="PreformattedText"/>
        <w:rPr/>
      </w:pPr>
      <w:r>
        <w:rPr/>
        <w:t>SECTION 3.18  Labor Matters................................... A-14</w:t>
      </w:r>
    </w:p>
    <w:p>
      <w:pPr>
        <w:pStyle w:val="PreformattedText"/>
        <w:rPr/>
      </w:pPr>
      <w:r>
        <w:rPr/>
        <w:t>SECTION 3.19  Severance Arrangements.......................... A-14</w:t>
      </w:r>
    </w:p>
    <w:p>
      <w:pPr>
        <w:pStyle w:val="PreformattedText"/>
        <w:rPr/>
      </w:pPr>
      <w:r>
        <w:rPr/>
        <w:t>SECTION 3.20  Taxes........................................... A-14</w:t>
      </w:r>
    </w:p>
    <w:p>
      <w:pPr>
        <w:pStyle w:val="PreformattedText"/>
        <w:rPr/>
      </w:pPr>
      <w:r>
        <w:rPr/>
        <w:t>SECTION 3.21  Employee Benefit Plans.......................... A-15</w:t>
      </w:r>
    </w:p>
    <w:p>
      <w:pPr>
        <w:pStyle w:val="PreformattedText"/>
        <w:rPr/>
      </w:pPr>
      <w:r>
        <w:rPr/>
        <w:t>SECTION 3.22  Environmental Matters........................... A-15</w:t>
      </w:r>
    </w:p>
    <w:p>
      <w:pPr>
        <w:pStyle w:val="PreformattedText"/>
        <w:rPr/>
      </w:pPr>
      <w:r>
        <w:rPr/>
        <w:t>SECTION 3.23  Contracts....................................... A-16</w:t>
      </w:r>
    </w:p>
    <w:p>
      <w:pPr>
        <w:pStyle w:val="PreformattedText"/>
        <w:rPr/>
      </w:pPr>
      <w:r>
        <w:rPr/>
        <w:t>SECTION 3.24  Customer Relationships.......................... A-17</w:t>
      </w:r>
    </w:p>
    <w:p>
      <w:pPr>
        <w:pStyle w:val="PreformattedText"/>
        <w:rPr/>
      </w:pPr>
      <w:r>
        <w:rPr/>
        <w:t>SECTION 3.25  Certain Transactions............................ A-17</w:t>
      </w:r>
    </w:p>
    <w:p>
      <w:pPr>
        <w:pStyle w:val="PreformattedText"/>
        <w:rPr/>
      </w:pPr>
      <w:r>
        <w:rPr/>
        <w:t>SECTION 3.26  Insurance....................................... A-17</w:t>
      </w:r>
    </w:p>
    <w:p>
      <w:pPr>
        <w:pStyle w:val="PreformattedText"/>
        <w:rPr/>
      </w:pPr>
      <w:r>
        <w:rPr/>
        <w:t>SECTION 3.27  State Takeover Statute.......................... A-17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A-2</w:t>
      </w:r>
    </w:p>
    <w:p>
      <w:pPr>
        <w:pStyle w:val="PreformattedText"/>
        <w:rPr/>
      </w:pPr>
      <w:r>
        <w:rPr/>
        <w:t xml:space="preserve">   </w:t>
      </w:r>
      <w:r>
        <w:rPr/>
        <w:t>69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PAGE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----</w:t>
      </w:r>
    </w:p>
    <w:p>
      <w:pPr>
        <w:pStyle w:val="PreformattedText"/>
        <w:rPr/>
      </w:pPr>
      <w:r>
        <w:rPr/>
        <w:t xml:space="preserve">                                                         </w:t>
      </w:r>
    </w:p>
    <w:p>
      <w:pPr>
        <w:pStyle w:val="PreformattedText"/>
        <w:rPr/>
      </w:pPr>
      <w:r>
        <w:rPr/>
        <w:t>SECTION 3.28  Opinion of Financial Advisor.................... A-17</w:t>
      </w:r>
    </w:p>
    <w:p>
      <w:pPr>
        <w:pStyle w:val="PreformattedText"/>
        <w:rPr/>
      </w:pPr>
      <w:r>
        <w:rPr/>
        <w:t>SECTION 3.29  Brokers......................................... A-18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ARTICLE IV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REPRESENTATIONS AND WARRANTIES OF PARENT</w:t>
      </w:r>
    </w:p>
    <w:p>
      <w:pPr>
        <w:pStyle w:val="PreformattedText"/>
        <w:rPr/>
      </w:pPr>
      <w:r>
        <w:rPr/>
        <w:t>SECTION 4.01  Organization and Qualification.................. A-18</w:t>
      </w:r>
    </w:p>
    <w:p>
      <w:pPr>
        <w:pStyle w:val="PreformattedText"/>
        <w:rPr/>
      </w:pPr>
      <w:r>
        <w:rPr/>
        <w:t>SECTION 4.02  Subsidiaries.................................... A-18</w:t>
      </w:r>
    </w:p>
    <w:p>
      <w:pPr>
        <w:pStyle w:val="PreformattedText"/>
        <w:rPr/>
      </w:pPr>
      <w:r>
        <w:rPr/>
        <w:t>SECTION 4.03  Authority Relative to Agreement................. A-18</w:t>
      </w:r>
    </w:p>
    <w:p>
      <w:pPr>
        <w:pStyle w:val="PreformattedText"/>
        <w:rPr/>
      </w:pPr>
      <w:r>
        <w:rPr/>
        <w:t>SECTION 4.04  Non-Contravention............................... A-18</w:t>
      </w:r>
    </w:p>
    <w:p>
      <w:pPr>
        <w:pStyle w:val="PreformattedText"/>
        <w:rPr/>
      </w:pPr>
      <w:r>
        <w:rPr/>
        <w:t>SECTION 4.05  Capitalization.................................. A-18</w:t>
      </w:r>
    </w:p>
    <w:p>
      <w:pPr>
        <w:pStyle w:val="PreformattedText"/>
        <w:rPr/>
      </w:pPr>
      <w:r>
        <w:rPr/>
        <w:t>SECTION 4.06  SEC Filings..................................... A-19</w:t>
      </w:r>
    </w:p>
    <w:p>
      <w:pPr>
        <w:pStyle w:val="PreformattedText"/>
        <w:rPr/>
      </w:pPr>
      <w:r>
        <w:rPr/>
        <w:t>SECTION 4.07  Financial Statements............................ A-19</w:t>
      </w:r>
    </w:p>
    <w:p>
      <w:pPr>
        <w:pStyle w:val="PreformattedText"/>
        <w:rPr/>
      </w:pPr>
      <w:r>
        <w:rPr/>
        <w:t>SECTION 4.08  Governmental Approvals.......................... A-19</w:t>
      </w:r>
    </w:p>
    <w:p>
      <w:pPr>
        <w:pStyle w:val="PreformattedText"/>
        <w:rPr/>
      </w:pPr>
      <w:r>
        <w:rPr/>
        <w:t>SECTION 4.09  Disclosure Documents............................ A-19</w:t>
      </w:r>
    </w:p>
    <w:p>
      <w:pPr>
        <w:pStyle w:val="PreformattedText"/>
        <w:rPr/>
      </w:pPr>
      <w:r>
        <w:rPr/>
        <w:t>SECTION 4.10  Compliance with Laws............................ A-20</w:t>
      </w:r>
    </w:p>
    <w:p>
      <w:pPr>
        <w:pStyle w:val="PreformattedText"/>
        <w:rPr/>
      </w:pPr>
      <w:r>
        <w:rPr/>
        <w:t>SECTION 4.11  Litigation...................................... A-20</w:t>
      </w:r>
    </w:p>
    <w:p>
      <w:pPr>
        <w:pStyle w:val="PreformattedText"/>
        <w:rPr/>
      </w:pPr>
      <w:r>
        <w:rPr/>
        <w:t>SECTION 4.12  Brokers......................................... A-20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ARTICLE V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REPRESENTATIONS AND WARRANTIES OF ACQUISITION</w:t>
      </w:r>
    </w:p>
    <w:p>
      <w:pPr>
        <w:pStyle w:val="PreformattedText"/>
        <w:rPr/>
      </w:pPr>
      <w:r>
        <w:rPr/>
        <w:t>SECTION 5.01  Organization and Qualification.................. A-20</w:t>
      </w:r>
    </w:p>
    <w:p>
      <w:pPr>
        <w:pStyle w:val="PreformattedText"/>
        <w:rPr/>
      </w:pPr>
      <w:r>
        <w:rPr/>
        <w:t>SECTION 5.02  Authority Relative to Agreement................. A-20</w:t>
      </w:r>
    </w:p>
    <w:p>
      <w:pPr>
        <w:pStyle w:val="PreformattedText"/>
        <w:rPr/>
      </w:pPr>
      <w:r>
        <w:rPr/>
        <w:t>SECTION 5.03  Non-Contravention............................... A-20</w:t>
      </w:r>
    </w:p>
    <w:p>
      <w:pPr>
        <w:pStyle w:val="PreformattedText"/>
        <w:rPr/>
      </w:pPr>
      <w:r>
        <w:rPr/>
        <w:t>SECTION 5.04  Governmental Approvals.......................... A-21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ARTICLE VI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CERTAIN AGREEMENTS</w:t>
      </w:r>
    </w:p>
    <w:p>
      <w:pPr>
        <w:pStyle w:val="PreformattedText"/>
        <w:rPr/>
      </w:pPr>
      <w:r>
        <w:rPr/>
        <w:t>SECTION 6.01  Conduct of the Company's Business............... A-21</w:t>
      </w:r>
    </w:p>
    <w:p>
      <w:pPr>
        <w:pStyle w:val="PreformattedText"/>
        <w:rPr/>
      </w:pPr>
      <w:r>
        <w:rPr/>
        <w:t>SECTION 6.02  Conduct of Parent's Business.................... A-22</w:t>
      </w:r>
    </w:p>
    <w:p>
      <w:pPr>
        <w:pStyle w:val="PreformattedText"/>
        <w:rPr/>
      </w:pPr>
      <w:r>
        <w:rPr/>
        <w:t>SECTION 6.03  Stockholder Approval............................ A-22</w:t>
      </w:r>
    </w:p>
    <w:p>
      <w:pPr>
        <w:pStyle w:val="PreformattedText"/>
        <w:rPr/>
      </w:pPr>
      <w:r>
        <w:rPr/>
        <w:t>SECTION 6.04  Access to Information........................... A-23</w:t>
      </w:r>
    </w:p>
    <w:p>
      <w:pPr>
        <w:pStyle w:val="PreformattedText"/>
        <w:rPr/>
      </w:pPr>
      <w:r>
        <w:rPr/>
        <w:t>SECTION 6.05  Further Assurances.............................. A-23</w:t>
      </w:r>
    </w:p>
    <w:p>
      <w:pPr>
        <w:pStyle w:val="PreformattedText"/>
        <w:rPr/>
      </w:pPr>
      <w:r>
        <w:rPr/>
        <w:t>SECTION 6.06  Inquiries and Negotiations...................... A-24</w:t>
      </w:r>
    </w:p>
    <w:p>
      <w:pPr>
        <w:pStyle w:val="PreformattedText"/>
        <w:rPr/>
      </w:pPr>
      <w:r>
        <w:rPr/>
        <w:t>SECTION 6.07  Notification of Certain Matters................. A-25</w:t>
      </w:r>
    </w:p>
    <w:p>
      <w:pPr>
        <w:pStyle w:val="PreformattedText"/>
        <w:rPr/>
      </w:pPr>
      <w:r>
        <w:rPr/>
        <w:t>SECTION 6.08  Indemnification................................. A-25</w:t>
      </w:r>
    </w:p>
    <w:p>
      <w:pPr>
        <w:pStyle w:val="PreformattedText"/>
        <w:rPr/>
      </w:pPr>
      <w:r>
        <w:rPr/>
        <w:t>SECTION 6.09  Affiliates of the Company....................... A-26</w:t>
      </w:r>
    </w:p>
    <w:p>
      <w:pPr>
        <w:pStyle w:val="PreformattedText"/>
        <w:rPr/>
      </w:pPr>
      <w:r>
        <w:rPr/>
        <w:t>SECTION 6.10  NYSE Listing.................................... A-26</w:t>
      </w:r>
    </w:p>
    <w:p>
      <w:pPr>
        <w:pStyle w:val="PreformattedText"/>
        <w:rPr/>
      </w:pPr>
      <w:r>
        <w:rPr/>
        <w:t>SECTION 6.11  Stock Option Registration....................... A-26</w:t>
      </w:r>
    </w:p>
    <w:p>
      <w:pPr>
        <w:pStyle w:val="PreformattedText"/>
        <w:rPr/>
      </w:pPr>
      <w:r>
        <w:rPr/>
        <w:t>SECTION 6.12  Comfort Letters................................. A-26</w:t>
      </w:r>
    </w:p>
    <w:p>
      <w:pPr>
        <w:pStyle w:val="PreformattedText"/>
        <w:rPr/>
      </w:pPr>
      <w:r>
        <w:rPr/>
        <w:t>SECTION 6.13  Stay Bonuses.................................... A-27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A-3</w:t>
      </w:r>
    </w:p>
    <w:p>
      <w:pPr>
        <w:pStyle w:val="PreformattedText"/>
        <w:rPr/>
      </w:pPr>
      <w:r>
        <w:rPr/>
        <w:t xml:space="preserve">   </w:t>
      </w:r>
      <w:r>
        <w:rPr/>
        <w:t>70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PAGE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----</w:t>
      </w:r>
    </w:p>
    <w:p>
      <w:pPr>
        <w:pStyle w:val="PreformattedText"/>
        <w:rPr/>
      </w:pPr>
      <w:r>
        <w:rPr/>
        <w:t xml:space="preserve">                                                         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ARTICLE VII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</w:t>
      </w:r>
      <w:r>
        <w:rPr/>
        <w:t>CONDITIONS TO THE MERGER</w:t>
      </w:r>
    </w:p>
    <w:p>
      <w:pPr>
        <w:pStyle w:val="PreformattedText"/>
        <w:rPr/>
      </w:pPr>
      <w:r>
        <w:rPr/>
        <w:t>SECTION 7.01  Conditions to the Obligation of Parent and</w:t>
      </w:r>
    </w:p>
    <w:p>
      <w:pPr>
        <w:pStyle w:val="PreformattedText"/>
        <w:rPr/>
      </w:pPr>
      <w:r>
        <w:rPr/>
        <w:t xml:space="preserve">              </w:t>
      </w:r>
      <w:r>
        <w:rPr/>
        <w:t>Acquisition..................................... A-27</w:t>
      </w:r>
    </w:p>
    <w:p>
      <w:pPr>
        <w:pStyle w:val="PreformattedText"/>
        <w:rPr/>
      </w:pPr>
      <w:r>
        <w:rPr/>
        <w:t>SECTION 7.02  Conditions to the Obligations of the Company.... A-28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ARTICLE VIII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</w:t>
      </w:r>
      <w:r>
        <w:rPr/>
        <w:t>TERMINATION AND ABANDONMENT</w:t>
      </w:r>
    </w:p>
    <w:p>
      <w:pPr>
        <w:pStyle w:val="PreformattedText"/>
        <w:rPr/>
      </w:pPr>
      <w:r>
        <w:rPr/>
        <w:t>SECTION 8.01  Termination and Abandonment..................... A-29</w:t>
      </w:r>
    </w:p>
    <w:p>
      <w:pPr>
        <w:pStyle w:val="PreformattedText"/>
        <w:rPr/>
      </w:pPr>
      <w:r>
        <w:rPr/>
        <w:t>SECTION 8.02  Effect of Termination........................... A-29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ARTICLE IX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MISCELLANEOUS</w:t>
      </w:r>
    </w:p>
    <w:p>
      <w:pPr>
        <w:pStyle w:val="PreformattedText"/>
        <w:rPr/>
      </w:pPr>
      <w:r>
        <w:rPr/>
        <w:t>SECTION 9.01  Nonsurvival of Representations and Warranties... A-30</w:t>
      </w:r>
    </w:p>
    <w:p>
      <w:pPr>
        <w:pStyle w:val="PreformattedText"/>
        <w:rPr/>
      </w:pPr>
      <w:r>
        <w:rPr/>
        <w:t>SECTION 9.02  Expenses, Etc................................... A-30</w:t>
      </w:r>
    </w:p>
    <w:p>
      <w:pPr>
        <w:pStyle w:val="PreformattedText"/>
        <w:rPr/>
      </w:pPr>
      <w:r>
        <w:rPr/>
        <w:t>SECTION 9.03  Publicity....................................... A-30</w:t>
      </w:r>
    </w:p>
    <w:p>
      <w:pPr>
        <w:pStyle w:val="PreformattedText"/>
        <w:rPr/>
      </w:pPr>
      <w:r>
        <w:rPr/>
        <w:t>SECTION 9.04  Execution in Counterparts....................... A-30</w:t>
      </w:r>
    </w:p>
    <w:p>
      <w:pPr>
        <w:pStyle w:val="PreformattedText"/>
        <w:rPr/>
      </w:pPr>
      <w:r>
        <w:rPr/>
        <w:t>SECTION 9.05  Notices......................................... A-30</w:t>
      </w:r>
    </w:p>
    <w:p>
      <w:pPr>
        <w:pStyle w:val="PreformattedText"/>
        <w:rPr/>
      </w:pPr>
      <w:r>
        <w:rPr/>
        <w:t>SECTION 9.06  Waivers......................................... A-31</w:t>
      </w:r>
    </w:p>
    <w:p>
      <w:pPr>
        <w:pStyle w:val="PreformattedText"/>
        <w:rPr/>
      </w:pPr>
      <w:r>
        <w:rPr/>
        <w:t>SECTION 9.07  Entire Agreement................................ A-31</w:t>
      </w:r>
    </w:p>
    <w:p>
      <w:pPr>
        <w:pStyle w:val="PreformattedText"/>
        <w:rPr/>
      </w:pPr>
      <w:r>
        <w:rPr/>
        <w:t>SECTION 9.08  Applicable Law.................................. A-31</w:t>
      </w:r>
    </w:p>
    <w:p>
      <w:pPr>
        <w:pStyle w:val="PreformattedText"/>
        <w:rPr/>
      </w:pPr>
      <w:r>
        <w:rPr/>
        <w:t>SECTION 9.09  Binding Effect, Benefits........................ A-31</w:t>
      </w:r>
    </w:p>
    <w:p>
      <w:pPr>
        <w:pStyle w:val="PreformattedText"/>
        <w:rPr/>
      </w:pPr>
      <w:r>
        <w:rPr/>
        <w:t>SECTION 9.10  Assignability................................... A-31</w:t>
      </w:r>
    </w:p>
    <w:p>
      <w:pPr>
        <w:pStyle w:val="PreformattedText"/>
        <w:rPr/>
      </w:pPr>
      <w:r>
        <w:rPr/>
        <w:t>SECTION 9.11  Amendments...................................... A-31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A-4</w:t>
      </w:r>
    </w:p>
    <w:p>
      <w:pPr>
        <w:pStyle w:val="PreformattedText"/>
        <w:rPr/>
      </w:pPr>
      <w:r>
        <w:rPr/>
        <w:t xml:space="preserve">   </w:t>
      </w:r>
      <w:r>
        <w:rPr/>
        <w:t>71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AGREEMENT AND PLAN OF MERGER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AGREEMENT AND PLAN OF MERGER, dated as of September 3, 1999, among AMDOCS</w:t>
      </w:r>
    </w:p>
    <w:p>
      <w:pPr>
        <w:pStyle w:val="PreformattedText"/>
        <w:rPr/>
      </w:pPr>
      <w:r>
        <w:rPr/>
        <w:t>LIMITED, a company organized under the laws of Guernsey, Channel Islands</w:t>
      </w:r>
    </w:p>
    <w:p>
      <w:pPr>
        <w:pStyle w:val="PreformattedText"/>
        <w:rPr/>
      </w:pPr>
      <w:r>
        <w:rPr/>
        <w:t>("Parent"), IVAN ACQUISITION CORP., a Delaware corporation and a wholly-owned</w:t>
      </w:r>
    </w:p>
    <w:p>
      <w:pPr>
        <w:pStyle w:val="PreformattedText"/>
        <w:rPr/>
      </w:pPr>
      <w:r>
        <w:rPr/>
        <w:t>subsidiary of Parent ("Acquisition"), and INTERNATIONAL TELECOMMUNICATION DATA</w:t>
      </w:r>
    </w:p>
    <w:p>
      <w:pPr>
        <w:pStyle w:val="PreformattedText"/>
        <w:rPr/>
      </w:pPr>
      <w:r>
        <w:rPr/>
        <w:t>SYSTEMS, INC., a Delaware corporation (the "Company"). The Company and</w:t>
      </w:r>
    </w:p>
    <w:p>
      <w:pPr>
        <w:pStyle w:val="PreformattedText"/>
        <w:rPr/>
      </w:pPr>
      <w:r>
        <w:rPr/>
        <w:t>Acquisition are hereinafter sometimes referred to as the "Constituent</w:t>
      </w:r>
    </w:p>
    <w:p>
      <w:pPr>
        <w:pStyle w:val="PreformattedText"/>
        <w:rPr/>
      </w:pPr>
      <w:r>
        <w:rPr/>
        <w:t>Corporations" and the Company as the "Surviving Corporation."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WHEREAS the respective Boards of Directors of Parent, Acquisition and the</w:t>
      </w:r>
    </w:p>
    <w:p>
      <w:pPr>
        <w:pStyle w:val="PreformattedText"/>
        <w:rPr/>
      </w:pPr>
      <w:r>
        <w:rPr/>
        <w:t>Company deem it advisable and in the best interests of their respective</w:t>
      </w:r>
    </w:p>
    <w:p>
      <w:pPr>
        <w:pStyle w:val="PreformattedText"/>
        <w:rPr/>
      </w:pPr>
      <w:r>
        <w:rPr/>
        <w:t>stockholders that Parent acquire the Company pursuant to the terms and</w:t>
      </w:r>
    </w:p>
    <w:p>
      <w:pPr>
        <w:pStyle w:val="PreformattedText"/>
        <w:rPr/>
      </w:pPr>
      <w:r>
        <w:rPr/>
        <w:t>conditions of this Agreement, and, in furtherance of such acquisition, such</w:t>
      </w:r>
    </w:p>
    <w:p>
      <w:pPr>
        <w:pStyle w:val="PreformattedText"/>
        <w:rPr/>
      </w:pPr>
      <w:r>
        <w:rPr/>
        <w:t>Boards of Directors have approved the merger of Acquisition with and into the</w:t>
      </w:r>
    </w:p>
    <w:p>
      <w:pPr>
        <w:pStyle w:val="PreformattedText"/>
        <w:rPr/>
      </w:pPr>
      <w:r>
        <w:rPr/>
        <w:t>Company in accordance with the terms of this Agreement and the General</w:t>
      </w:r>
    </w:p>
    <w:p>
      <w:pPr>
        <w:pStyle w:val="PreformattedText"/>
        <w:rPr/>
      </w:pPr>
      <w:r>
        <w:rPr/>
        <w:t>Corporation Law of the State of Delaware (the "Delaware GCL");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WHEREAS Parent, Acquisition and the Company desire that all outstanding</w:t>
      </w:r>
    </w:p>
    <w:p>
      <w:pPr>
        <w:pStyle w:val="PreformattedText"/>
        <w:rPr/>
      </w:pPr>
      <w:r>
        <w:rPr/>
        <w:t>shares of the capital stock of the Company be converted into the right to</w:t>
      </w:r>
    </w:p>
    <w:p>
      <w:pPr>
        <w:pStyle w:val="PreformattedText"/>
        <w:rPr/>
      </w:pPr>
      <w:r>
        <w:rPr/>
        <w:t>receive fully paid and nonassessable Ordinary Shares, L0.01 par value, of Parent</w:t>
      </w:r>
    </w:p>
    <w:p>
      <w:pPr>
        <w:pStyle w:val="PreformattedText"/>
        <w:rPr/>
      </w:pPr>
      <w:r>
        <w:rPr/>
        <w:t>("Parent Ordinary Shares"), as hereinafter provided;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WHEREAS concurrently with the execution and delivery of this Agreement, and</w:t>
      </w:r>
    </w:p>
    <w:p>
      <w:pPr>
        <w:pStyle w:val="PreformattedText"/>
        <w:rPr/>
      </w:pPr>
      <w:r>
        <w:rPr/>
        <w:t>as a condition and inducement to Parent and Acquisition to enter into this</w:t>
      </w:r>
    </w:p>
    <w:p>
      <w:pPr>
        <w:pStyle w:val="PreformattedText"/>
        <w:rPr/>
      </w:pPr>
      <w:r>
        <w:rPr/>
        <w:t>Agreement, the Company and Acquisition have entered into an agreement in the</w:t>
      </w:r>
    </w:p>
    <w:p>
      <w:pPr>
        <w:pStyle w:val="PreformattedText"/>
        <w:rPr/>
      </w:pPr>
      <w:r>
        <w:rPr/>
        <w:t>form attached hereto as Exhibit A (the "Option Agreement"), pursuant to which</w:t>
      </w:r>
    </w:p>
    <w:p>
      <w:pPr>
        <w:pStyle w:val="PreformattedText"/>
        <w:rPr/>
      </w:pPr>
      <w:r>
        <w:rPr/>
        <w:t>the Company has granted Acquisition an irrevocable option to purchase up to</w:t>
      </w:r>
    </w:p>
    <w:p>
      <w:pPr>
        <w:pStyle w:val="PreformattedText"/>
        <w:rPr/>
      </w:pPr>
      <w:r>
        <w:rPr/>
        <w:t>19.9% of the then outstanding shares of Common Stock, $.01 par value, of the</w:t>
      </w:r>
    </w:p>
    <w:p>
      <w:pPr>
        <w:pStyle w:val="PreformattedText"/>
        <w:rPr/>
      </w:pPr>
      <w:r>
        <w:rPr/>
        <w:t>Company ("Company Common Stock"), on the terms and subject to the conditions set</w:t>
      </w:r>
    </w:p>
    <w:p>
      <w:pPr>
        <w:pStyle w:val="PreformattedText"/>
        <w:rPr/>
      </w:pPr>
      <w:r>
        <w:rPr/>
        <w:t>forth therein;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WHEREAS, concurrently with the execution and delivery of this Agreement and</w:t>
      </w:r>
    </w:p>
    <w:p>
      <w:pPr>
        <w:pStyle w:val="PreformattedText"/>
        <w:rPr/>
      </w:pPr>
      <w:r>
        <w:rPr/>
        <w:t>as a condition and inducement to Parent and Acquisition to enter into this</w:t>
      </w:r>
    </w:p>
    <w:p>
      <w:pPr>
        <w:pStyle w:val="PreformattedText"/>
        <w:rPr/>
      </w:pPr>
      <w:r>
        <w:rPr/>
        <w:t>Agreement, certain holders of shares of Company Common Stock have entered into</w:t>
      </w:r>
    </w:p>
    <w:p>
      <w:pPr>
        <w:pStyle w:val="PreformattedText"/>
        <w:rPr/>
      </w:pPr>
      <w:r>
        <w:rPr/>
        <w:t>an agreement with Parent and Acquisition in the form attached hereto as Exhibit</w:t>
      </w:r>
    </w:p>
    <w:p>
      <w:pPr>
        <w:pStyle w:val="PreformattedText"/>
        <w:rPr/>
      </w:pPr>
      <w:r>
        <w:rPr/>
        <w:t>B (the "Voting Agreement"), pursuant to which such holders have agreed to vote</w:t>
      </w:r>
    </w:p>
    <w:p>
      <w:pPr>
        <w:pStyle w:val="PreformattedText"/>
        <w:rPr/>
      </w:pPr>
      <w:r>
        <w:rPr/>
        <w:t>such shares of the Company Common Stock in accordance with the terms set forth</w:t>
      </w:r>
    </w:p>
    <w:p>
      <w:pPr>
        <w:pStyle w:val="PreformattedText"/>
        <w:rPr/>
      </w:pPr>
      <w:r>
        <w:rPr/>
        <w:t>in the Voting Agreement;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WHEREAS, for federal income tax purposes, it is intended that the merger of</w:t>
      </w:r>
    </w:p>
    <w:p>
      <w:pPr>
        <w:pStyle w:val="PreformattedText"/>
        <w:rPr/>
      </w:pPr>
      <w:r>
        <w:rPr/>
        <w:t>Acquisition with and into the Company shall qualify as a reorganization within</w:t>
      </w:r>
    </w:p>
    <w:p>
      <w:pPr>
        <w:pStyle w:val="PreformattedText"/>
        <w:rPr/>
      </w:pPr>
      <w:r>
        <w:rPr/>
        <w:t>the meaning of Section 368(a) of the Internal Revenue Code of 1986, as amended</w:t>
      </w:r>
    </w:p>
    <w:p>
      <w:pPr>
        <w:pStyle w:val="PreformattedText"/>
        <w:rPr/>
      </w:pPr>
      <w:r>
        <w:rPr/>
        <w:t>(the "Code");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NOW, THEREFORE, in consideration of the mutual representations, warranties,</w:t>
      </w:r>
    </w:p>
    <w:p>
      <w:pPr>
        <w:pStyle w:val="PreformattedText"/>
        <w:rPr/>
      </w:pPr>
      <w:r>
        <w:rPr/>
        <w:t>covenants, agreements and conditions contained herein, and in order to set forth</w:t>
      </w:r>
    </w:p>
    <w:p>
      <w:pPr>
        <w:pStyle w:val="PreformattedText"/>
        <w:rPr/>
      </w:pPr>
      <w:r>
        <w:rPr/>
        <w:t>the terms and conditions of the merger and the mode of carrying the same into</w:t>
      </w:r>
    </w:p>
    <w:p>
      <w:pPr>
        <w:pStyle w:val="PreformattedText"/>
        <w:rPr/>
      </w:pPr>
      <w:r>
        <w:rPr/>
        <w:t>effect, the parties hereto hereby agree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ARTICLE I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THE MERGER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1.01 The Merger.  Subject to the terms and conditions of this</w:t>
      </w:r>
    </w:p>
    <w:p>
      <w:pPr>
        <w:pStyle w:val="PreformattedText"/>
        <w:rPr/>
      </w:pPr>
      <w:r>
        <w:rPr/>
        <w:t>Agreement, at the Effective Time (as hereinafter defined), in accordance with</w:t>
      </w:r>
    </w:p>
    <w:p>
      <w:pPr>
        <w:pStyle w:val="PreformattedText"/>
        <w:rPr/>
      </w:pPr>
      <w:r>
        <w:rPr/>
        <w:t>this Agreement and the Delaware GCL, Acquisition shall be merged with and into</w:t>
      </w:r>
    </w:p>
    <w:p>
      <w:pPr>
        <w:pStyle w:val="PreformattedText"/>
        <w:rPr/>
      </w:pPr>
      <w:r>
        <w:rPr/>
        <w:t>the Company (the "Merger"), the separate existence of Acquisition shall cease,</w:t>
      </w:r>
    </w:p>
    <w:p>
      <w:pPr>
        <w:pStyle w:val="PreformattedText"/>
        <w:rPr/>
      </w:pPr>
      <w:r>
        <w:rPr/>
        <w:t>and the Company shall continue as the surviving corporation under the corporate</w:t>
      </w:r>
    </w:p>
    <w:p>
      <w:pPr>
        <w:pStyle w:val="PreformattedText"/>
        <w:rPr/>
      </w:pPr>
      <w:r>
        <w:rPr/>
        <w:t>name of "ITDS, Inc."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1.02 Effect of the Merger.  Upon the effectiveness of the Merger,</w:t>
      </w:r>
    </w:p>
    <w:p>
      <w:pPr>
        <w:pStyle w:val="PreformattedText"/>
        <w:rPr/>
      </w:pPr>
      <w:r>
        <w:rPr/>
        <w:t>the Surviving Corporation shall succeed to and assume all the rights and</w:t>
      </w:r>
    </w:p>
    <w:p>
      <w:pPr>
        <w:pStyle w:val="PreformattedText"/>
        <w:rPr/>
      </w:pPr>
      <w:r>
        <w:rPr/>
        <w:t>obligations of the Company and Acquisition in accordance with the Delaware GCL</w:t>
      </w:r>
    </w:p>
    <w:p>
      <w:pPr>
        <w:pStyle w:val="PreformattedText"/>
        <w:rPr/>
      </w:pPr>
      <w:r>
        <w:rPr/>
        <w:t>and the Merger shall otherwise have the effects set forth in Section 259 of the</w:t>
      </w:r>
    </w:p>
    <w:p>
      <w:pPr>
        <w:pStyle w:val="PreformattedText"/>
        <w:rPr/>
      </w:pPr>
      <w:r>
        <w:rPr/>
        <w:t>Delaware GCL.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1.03 Consummation of the Merger.  As soon as practicable after the</w:t>
      </w:r>
    </w:p>
    <w:p>
      <w:pPr>
        <w:pStyle w:val="PreformattedText"/>
        <w:rPr/>
      </w:pPr>
      <w:r>
        <w:rPr/>
        <w:t>satisfaction or waiver of the conditions to the obligations of the parties to</w:t>
      </w:r>
    </w:p>
    <w:p>
      <w:pPr>
        <w:pStyle w:val="PreformattedText"/>
        <w:rPr/>
      </w:pPr>
      <w:r>
        <w:rPr/>
        <w:t>effect the Merger set forth herein, provided that this Agreement has not been</w:t>
      </w:r>
    </w:p>
    <w:p>
      <w:pPr>
        <w:pStyle w:val="PreformattedText"/>
        <w:rPr/>
      </w:pPr>
      <w:r>
        <w:rPr/>
        <w:t>terminated previously, the parties hereto will cause the Merger to be</w:t>
      </w:r>
    </w:p>
    <w:p>
      <w:pPr>
        <w:pStyle w:val="PreformattedText"/>
        <w:rPr/>
      </w:pPr>
      <w:r>
        <w:rPr/>
        <w:t>consummated by filing with the Secretary of State of the State of Delaware a</w:t>
      </w:r>
    </w:p>
    <w:p>
      <w:pPr>
        <w:pStyle w:val="PreformattedText"/>
        <w:rPr/>
      </w:pPr>
      <w:r>
        <w:rPr/>
        <w:t>properly executed certificate of merger in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A-5</w:t>
      </w:r>
    </w:p>
    <w:p>
      <w:pPr>
        <w:pStyle w:val="PreformattedText"/>
        <w:rPr/>
      </w:pPr>
      <w:r>
        <w:rPr/>
        <w:t xml:space="preserve">   </w:t>
      </w:r>
      <w:r>
        <w:rPr/>
        <w:t>72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accordance with the Delaware GCL, which shall be effective upon filing or on</w:t>
      </w:r>
    </w:p>
    <w:p>
      <w:pPr>
        <w:pStyle w:val="PreformattedText"/>
        <w:rPr/>
      </w:pPr>
      <w:r>
        <w:rPr/>
        <w:t>such later date as may be specified therein (the time of such effectiveness</w:t>
      </w:r>
    </w:p>
    <w:p>
      <w:pPr>
        <w:pStyle w:val="PreformattedText"/>
        <w:rPr/>
      </w:pPr>
      <w:r>
        <w:rPr/>
        <w:t>being the "Effective Time").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1.04 Certificate of Incorporation; By-Laws; Directors and</w:t>
      </w:r>
    </w:p>
    <w:p>
      <w:pPr>
        <w:pStyle w:val="PreformattedText"/>
        <w:rPr/>
      </w:pPr>
      <w:r>
        <w:rPr/>
        <w:t>Officers.  (a) The Certificate of Incorporation of Acquisition in effect at the</w:t>
      </w:r>
    </w:p>
    <w:p>
      <w:pPr>
        <w:pStyle w:val="PreformattedText"/>
        <w:rPr/>
      </w:pPr>
      <w:r>
        <w:rPr/>
        <w:t>Effective Time shall be the Certificate of Incorporation of the Surviving</w:t>
      </w:r>
    </w:p>
    <w:p>
      <w:pPr>
        <w:pStyle w:val="PreformattedText"/>
        <w:rPr/>
      </w:pPr>
      <w:r>
        <w:rPr/>
        <w:t>Corporation (except that such Certificate of Incorporation shall be amended to</w:t>
      </w:r>
    </w:p>
    <w:p>
      <w:pPr>
        <w:pStyle w:val="PreformattedText"/>
        <w:rPr/>
      </w:pPr>
      <w:r>
        <w:rPr/>
        <w:t>provide that the name of the Surviving Corporation shall be "ITDS, Inc."), until</w:t>
      </w:r>
    </w:p>
    <w:p>
      <w:pPr>
        <w:pStyle w:val="PreformattedText"/>
        <w:rPr/>
      </w:pPr>
      <w:r>
        <w:rPr/>
        <w:t>thereafter amended in accordance with the provisions thereof and as provided by</w:t>
      </w:r>
    </w:p>
    <w:p>
      <w:pPr>
        <w:pStyle w:val="PreformattedText"/>
        <w:rPr/>
      </w:pPr>
      <w:r>
        <w:rPr/>
        <w:t>the Delaware GCL. The By-Laws of Acquisition in effect at the Effective Time</w:t>
      </w:r>
    </w:p>
    <w:p>
      <w:pPr>
        <w:pStyle w:val="PreformattedText"/>
        <w:rPr/>
      </w:pPr>
      <w:r>
        <w:rPr/>
        <w:t>shall be the By-Laws of the Surviving Corporation, until thereafter amended in</w:t>
      </w:r>
    </w:p>
    <w:p>
      <w:pPr>
        <w:pStyle w:val="PreformattedText"/>
        <w:rPr/>
      </w:pPr>
      <w:r>
        <w:rPr/>
        <w:t>accordance with the provisions thereof and the Certificate of Incorporation of</w:t>
      </w:r>
    </w:p>
    <w:p>
      <w:pPr>
        <w:pStyle w:val="PreformattedText"/>
        <w:rPr/>
      </w:pPr>
      <w:r>
        <w:rPr/>
        <w:t>the Surviving Corporation and as provided by the Delaware GCL.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From and after the Effective Time and until their respective successors</w:t>
      </w:r>
    </w:p>
    <w:p>
      <w:pPr>
        <w:pStyle w:val="PreformattedText"/>
        <w:rPr/>
      </w:pPr>
      <w:r>
        <w:rPr/>
        <w:t>are duly elected or appointed and qualified, (i) the directors of Acquisition at</w:t>
      </w:r>
    </w:p>
    <w:p>
      <w:pPr>
        <w:pStyle w:val="PreformattedText"/>
        <w:rPr/>
      </w:pPr>
      <w:r>
        <w:rPr/>
        <w:t>the Effective Time shall be the directors of the Surviving Corporation and (ii)</w:t>
      </w:r>
    </w:p>
    <w:p>
      <w:pPr>
        <w:pStyle w:val="PreformattedText"/>
        <w:rPr/>
      </w:pPr>
      <w:r>
        <w:rPr/>
        <w:t>the officers of the Company at the Effective Time shall be the officers of the</w:t>
      </w:r>
    </w:p>
    <w:p>
      <w:pPr>
        <w:pStyle w:val="PreformattedText"/>
        <w:rPr/>
      </w:pPr>
      <w:r>
        <w:rPr/>
        <w:t>Surviving Corporation.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ARTICLE II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CONVERSION OF SECURITIES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2.01 Conversion of Securities.  By virtue of the Merger and without</w:t>
      </w:r>
    </w:p>
    <w:p>
      <w:pPr>
        <w:pStyle w:val="PreformattedText"/>
        <w:rPr/>
      </w:pPr>
      <w:r>
        <w:rPr/>
        <w:t>any action on the part of either Constituent Corporation or any holder of the</w:t>
      </w:r>
    </w:p>
    <w:p>
      <w:pPr>
        <w:pStyle w:val="PreformattedText"/>
        <w:rPr/>
      </w:pPr>
      <w:r>
        <w:rPr/>
        <w:t>capital stock thereof, at the Effective Time: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Each share of Common Stock, $.01 par value, of Acquisition issued</w:t>
      </w:r>
    </w:p>
    <w:p>
      <w:pPr>
        <w:pStyle w:val="PreformattedText"/>
        <w:rPr/>
      </w:pPr>
      <w:r>
        <w:rPr/>
        <w:t xml:space="preserve">     </w:t>
      </w:r>
      <w:r>
        <w:rPr/>
        <w:t>and outstanding immediately prior to the Effective Time shall be converted</w:t>
      </w:r>
    </w:p>
    <w:p>
      <w:pPr>
        <w:pStyle w:val="PreformattedText"/>
        <w:rPr/>
      </w:pPr>
      <w:r>
        <w:rPr/>
        <w:t xml:space="preserve">     </w:t>
      </w:r>
      <w:r>
        <w:rPr/>
        <w:t>into and become one validly issued, fully paid and nonassessable share of</w:t>
      </w:r>
    </w:p>
    <w:p>
      <w:pPr>
        <w:pStyle w:val="PreformattedText"/>
        <w:rPr/>
      </w:pPr>
      <w:r>
        <w:rPr/>
        <w:t xml:space="preserve">     </w:t>
      </w:r>
      <w:r>
        <w:rPr/>
        <w:t>Common Stock of the Surviving Corporation;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Each share of Company Common Stock that is held in the treasury of</w:t>
      </w:r>
    </w:p>
    <w:p>
      <w:pPr>
        <w:pStyle w:val="PreformattedText"/>
        <w:rPr/>
      </w:pPr>
      <w:r>
        <w:rPr/>
        <w:t xml:space="preserve">     </w:t>
      </w:r>
      <w:r>
        <w:rPr/>
        <w:t>the Company or of any Subsidiary (as hereinafter defined) shall be canceled</w:t>
      </w:r>
    </w:p>
    <w:p>
      <w:pPr>
        <w:pStyle w:val="PreformattedText"/>
        <w:rPr/>
      </w:pPr>
      <w:r>
        <w:rPr/>
        <w:t xml:space="preserve">     </w:t>
      </w:r>
      <w:r>
        <w:rPr/>
        <w:t>and retired and no consideration shall be paid or delivered in exchange</w:t>
      </w:r>
    </w:p>
    <w:p>
      <w:pPr>
        <w:pStyle w:val="PreformattedText"/>
        <w:rPr/>
      </w:pPr>
      <w:r>
        <w:rPr/>
        <w:t xml:space="preserve">     </w:t>
      </w:r>
      <w:r>
        <w:rPr/>
        <w:t>therefor;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Each remaining share of Company Common Stock issued and</w:t>
      </w:r>
    </w:p>
    <w:p>
      <w:pPr>
        <w:pStyle w:val="PreformattedText"/>
        <w:rPr/>
      </w:pPr>
      <w:r>
        <w:rPr/>
        <w:t xml:space="preserve">     </w:t>
      </w:r>
      <w:r>
        <w:rPr/>
        <w:t>outstanding immediately prior to the Effective Time shall be converted into</w:t>
      </w:r>
    </w:p>
    <w:p>
      <w:pPr>
        <w:pStyle w:val="PreformattedText"/>
        <w:rPr/>
      </w:pPr>
      <w:r>
        <w:rPr/>
        <w:t xml:space="preserve">     </w:t>
      </w:r>
      <w:r>
        <w:rPr/>
        <w:t>the right to receive a number of Parent Ordinary Shares equal to the</w:t>
      </w:r>
    </w:p>
    <w:p>
      <w:pPr>
        <w:pStyle w:val="PreformattedText"/>
        <w:rPr/>
      </w:pPr>
      <w:r>
        <w:rPr/>
        <w:t xml:space="preserve">     </w:t>
      </w:r>
      <w:r>
        <w:rPr/>
        <w:t>Exchange Ratio (as hereinafter defined), subject to the payment of cash in</w:t>
      </w:r>
    </w:p>
    <w:p>
      <w:pPr>
        <w:pStyle w:val="PreformattedText"/>
        <w:rPr/>
      </w:pPr>
      <w:r>
        <w:rPr/>
        <w:t xml:space="preserve">     </w:t>
      </w:r>
      <w:r>
        <w:rPr/>
        <w:t>lieu of fractional shares as provided in Section 2.03(d) below. For this</w:t>
      </w:r>
    </w:p>
    <w:p>
      <w:pPr>
        <w:pStyle w:val="PreformattedText"/>
        <w:rPr/>
      </w:pPr>
      <w:r>
        <w:rPr/>
        <w:t xml:space="preserve">     </w:t>
      </w:r>
      <w:r>
        <w:rPr/>
        <w:t>purpose, the "Exchange Ratio" shall be equal to the quotient (rounded to</w:t>
      </w:r>
    </w:p>
    <w:p>
      <w:pPr>
        <w:pStyle w:val="PreformattedText"/>
        <w:rPr/>
      </w:pPr>
      <w:r>
        <w:rPr/>
        <w:t xml:space="preserve">     </w:t>
      </w:r>
      <w:r>
        <w:rPr/>
        <w:t>the nearest thousandth, or if there shall not be a nearest thousandth, to</w:t>
      </w:r>
    </w:p>
    <w:p>
      <w:pPr>
        <w:pStyle w:val="PreformattedText"/>
        <w:rPr/>
      </w:pPr>
      <w:r>
        <w:rPr/>
        <w:t xml:space="preserve">     </w:t>
      </w:r>
      <w:r>
        <w:rPr/>
        <w:t>the next lower thousandth) derived by dividing: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(i) $10.50; by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(ii) the average of the closing prices per Parent Ordinary Share on</w:t>
      </w:r>
    </w:p>
    <w:p>
      <w:pPr>
        <w:pStyle w:val="PreformattedText"/>
        <w:rPr/>
      </w:pPr>
      <w:r>
        <w:rPr/>
        <w:t xml:space="preserve">        </w:t>
      </w:r>
      <w:r>
        <w:rPr/>
        <w:t>the New York Stock Exchange during the ten consecutive trading days</w:t>
      </w:r>
    </w:p>
    <w:p>
      <w:pPr>
        <w:pStyle w:val="PreformattedText"/>
        <w:rPr/>
      </w:pPr>
      <w:r>
        <w:rPr/>
        <w:t xml:space="preserve">        </w:t>
      </w:r>
      <w:r>
        <w:rPr/>
        <w:t>ending on the second trading day prior to the Effective Time (the</w:t>
      </w:r>
    </w:p>
    <w:p>
      <w:pPr>
        <w:pStyle w:val="PreformattedText"/>
        <w:rPr/>
      </w:pPr>
      <w:r>
        <w:rPr/>
        <w:t xml:space="preserve">        </w:t>
      </w:r>
      <w:r>
        <w:rPr/>
        <w:t>"Pre-Closing Average Price");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provided, however that in no event shall the Exchange Ratio be less than</w:t>
      </w:r>
    </w:p>
    <w:p>
      <w:pPr>
        <w:pStyle w:val="PreformattedText"/>
        <w:rPr/>
      </w:pPr>
      <w:r>
        <w:rPr/>
        <w:t xml:space="preserve">     </w:t>
      </w:r>
      <w:r>
        <w:rPr/>
        <w:t>.3717 nor more than .4603. If, prior to the Effective Time, Parent should</w:t>
      </w:r>
    </w:p>
    <w:p>
      <w:pPr>
        <w:pStyle w:val="PreformattedText"/>
        <w:rPr/>
      </w:pPr>
      <w:r>
        <w:rPr/>
        <w:t xml:space="preserve">     </w:t>
      </w:r>
      <w:r>
        <w:rPr/>
        <w:t>split or combine the outstanding Parent Ordinary Shares, or pay a stock</w:t>
      </w:r>
    </w:p>
    <w:p>
      <w:pPr>
        <w:pStyle w:val="PreformattedText"/>
        <w:rPr/>
      </w:pPr>
      <w:r>
        <w:rPr/>
        <w:t xml:space="preserve">     </w:t>
      </w:r>
      <w:r>
        <w:rPr/>
        <w:t>dividend or other stock distribution in Parent Ordinary Shares, then the</w:t>
      </w:r>
    </w:p>
    <w:p>
      <w:pPr>
        <w:pStyle w:val="PreformattedText"/>
        <w:rPr/>
      </w:pPr>
      <w:r>
        <w:rPr/>
        <w:t xml:space="preserve">     </w:t>
      </w:r>
      <w:r>
        <w:rPr/>
        <w:t>Exchange Ratio and the Pre-Closing Average Price shall be appropriately</w:t>
      </w:r>
    </w:p>
    <w:p>
      <w:pPr>
        <w:pStyle w:val="PreformattedText"/>
        <w:rPr/>
      </w:pPr>
      <w:r>
        <w:rPr/>
        <w:t xml:space="preserve">     </w:t>
      </w:r>
      <w:r>
        <w:rPr/>
        <w:t>adjusted to reflect such split, combination, dividend or other</w:t>
      </w:r>
    </w:p>
    <w:p>
      <w:pPr>
        <w:pStyle w:val="PreformattedText"/>
        <w:rPr/>
      </w:pPr>
      <w:r>
        <w:rPr/>
        <w:t xml:space="preserve">     </w:t>
      </w:r>
      <w:r>
        <w:rPr/>
        <w:t>distribution.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All such shares of Company Common Stock to be converted into Parent</w:t>
      </w:r>
    </w:p>
    <w:p>
      <w:pPr>
        <w:pStyle w:val="PreformattedText"/>
        <w:rPr/>
      </w:pPr>
      <w:r>
        <w:rPr/>
        <w:t>Ordinary Shares pursuant to this Section 2.01(c) shall cease to be outstanding</w:t>
      </w:r>
    </w:p>
    <w:p>
      <w:pPr>
        <w:pStyle w:val="PreformattedText"/>
        <w:rPr/>
      </w:pPr>
      <w:r>
        <w:rPr/>
        <w:t>and shall automatically be canceled and retired and shall cease to exist, and</w:t>
      </w:r>
    </w:p>
    <w:p>
      <w:pPr>
        <w:pStyle w:val="PreformattedText"/>
        <w:rPr/>
      </w:pPr>
      <w:r>
        <w:rPr/>
        <w:t>each certificate previously evidencing any such shares shall thereafter</w:t>
      </w:r>
    </w:p>
    <w:p>
      <w:pPr>
        <w:pStyle w:val="PreformattedText"/>
        <w:rPr/>
      </w:pPr>
      <w:r>
        <w:rPr/>
        <w:t>represent the right to receive, upon the surrender of such certificate in</w:t>
      </w:r>
    </w:p>
    <w:p>
      <w:pPr>
        <w:pStyle w:val="PreformattedText"/>
        <w:rPr/>
      </w:pPr>
      <w:r>
        <w:rPr/>
        <w:t>accordance with the provisions of Section 2.03, certificates evidencing such</w:t>
      </w:r>
    </w:p>
    <w:p>
      <w:pPr>
        <w:pStyle w:val="PreformattedText"/>
        <w:rPr/>
      </w:pPr>
      <w:r>
        <w:rPr/>
        <w:t>number of whole Parent Ordinary Shares into which such shares were converted in</w:t>
      </w:r>
    </w:p>
    <w:p>
      <w:pPr>
        <w:pStyle w:val="PreformattedText"/>
        <w:rPr/>
      </w:pPr>
      <w:r>
        <w:rPr/>
        <w:t>accordance herewith. The holders of such certificates previously evidencing such</w:t>
      </w:r>
    </w:p>
    <w:p>
      <w:pPr>
        <w:pStyle w:val="PreformattedText"/>
        <w:rPr/>
      </w:pPr>
      <w:r>
        <w:rPr/>
        <w:t>shares of Company Common Stock outstanding immediately prior to the Effective</w:t>
      </w:r>
    </w:p>
    <w:p>
      <w:pPr>
        <w:pStyle w:val="PreformattedText"/>
        <w:rPr/>
      </w:pPr>
      <w:r>
        <w:rPr/>
        <w:t>Time shall cease to have any rights with respect to such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A-6</w:t>
      </w:r>
    </w:p>
    <w:p>
      <w:pPr>
        <w:pStyle w:val="PreformattedText"/>
        <w:rPr/>
      </w:pPr>
      <w:r>
        <w:rPr/>
        <w:t xml:space="preserve">   </w:t>
      </w:r>
      <w:r>
        <w:rPr/>
        <w:t>73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shares of Company Common Stock except as otherwise provided herein or by law. No</w:t>
      </w:r>
    </w:p>
    <w:p>
      <w:pPr>
        <w:pStyle w:val="PreformattedText"/>
        <w:rPr/>
      </w:pPr>
      <w:r>
        <w:rPr/>
        <w:t>fraction of a Parent Ordinary Share shall be issued and, in lieu thereof, a cash</w:t>
      </w:r>
    </w:p>
    <w:p>
      <w:pPr>
        <w:pStyle w:val="PreformattedText"/>
        <w:rPr/>
      </w:pPr>
      <w:r>
        <w:rPr/>
        <w:t>payment shall be made pursuant to Section 2.03(d).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2.02 Stock Plans.  (a) At the Effective Time, each stock option</w:t>
      </w:r>
    </w:p>
    <w:p>
      <w:pPr>
        <w:pStyle w:val="PreformattedText"/>
        <w:rPr/>
      </w:pPr>
      <w:r>
        <w:rPr/>
        <w:t>granted under the Company's 1996, 1997, 1998 and 1999 Stock Incentive Plans (the</w:t>
      </w:r>
    </w:p>
    <w:p>
      <w:pPr>
        <w:pStyle w:val="PreformattedText"/>
        <w:rPr/>
      </w:pPr>
      <w:r>
        <w:rPr/>
        <w:t>"Company Stock Plans") that is outstanding immediately prior to the Effective</w:t>
      </w:r>
    </w:p>
    <w:p>
      <w:pPr>
        <w:pStyle w:val="PreformattedText"/>
        <w:rPr/>
      </w:pPr>
      <w:r>
        <w:rPr/>
        <w:t>Time shall be assumed by Parent and converted automatically into an option to</w:t>
      </w:r>
    </w:p>
    <w:p>
      <w:pPr>
        <w:pStyle w:val="PreformattedText"/>
        <w:rPr/>
      </w:pPr>
      <w:r>
        <w:rPr/>
        <w:t>purchase Parent Ordinary Shares (a "New Option") in an amount and at an exercise</w:t>
      </w:r>
    </w:p>
    <w:p>
      <w:pPr>
        <w:pStyle w:val="PreformattedText"/>
        <w:rPr/>
      </w:pPr>
      <w:r>
        <w:rPr/>
        <w:t>price determined as provided below: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(i) The number of Parent Ordinary Shares to be subject to the New</w:t>
      </w:r>
    </w:p>
    <w:p>
      <w:pPr>
        <w:pStyle w:val="PreformattedText"/>
        <w:rPr/>
      </w:pPr>
      <w:r>
        <w:rPr/>
        <w:t xml:space="preserve">     </w:t>
      </w:r>
      <w:r>
        <w:rPr/>
        <w:t>Option shall be equal to the product of the number of shares of Company</w:t>
      </w:r>
    </w:p>
    <w:p>
      <w:pPr>
        <w:pStyle w:val="PreformattedText"/>
        <w:rPr/>
      </w:pPr>
      <w:r>
        <w:rPr/>
        <w:t xml:space="preserve">     </w:t>
      </w:r>
      <w:r>
        <w:rPr/>
        <w:t>Common Stock remaining subject (as of immediately prior to the Effective</w:t>
      </w:r>
    </w:p>
    <w:p>
      <w:pPr>
        <w:pStyle w:val="PreformattedText"/>
        <w:rPr/>
      </w:pPr>
      <w:r>
        <w:rPr/>
        <w:t xml:space="preserve">     </w:t>
      </w:r>
      <w:r>
        <w:rPr/>
        <w:t>Time) to the original option and the Exchange Ratio, provided that any</w:t>
      </w:r>
    </w:p>
    <w:p>
      <w:pPr>
        <w:pStyle w:val="PreformattedText"/>
        <w:rPr/>
      </w:pPr>
      <w:r>
        <w:rPr/>
        <w:t xml:space="preserve">     </w:t>
      </w:r>
      <w:r>
        <w:rPr/>
        <w:t>fractional shares resulting from such multiplication shall be rounded down</w:t>
      </w:r>
    </w:p>
    <w:p>
      <w:pPr>
        <w:pStyle w:val="PreformattedText"/>
        <w:rPr/>
      </w:pPr>
      <w:r>
        <w:rPr/>
        <w:t xml:space="preserve">     </w:t>
      </w:r>
      <w:r>
        <w:rPr/>
        <w:t>to the nearest share;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(ii) The exercise price per Parent Ordinary Share under the New Option</w:t>
      </w:r>
    </w:p>
    <w:p>
      <w:pPr>
        <w:pStyle w:val="PreformattedText"/>
        <w:rPr/>
      </w:pPr>
      <w:r>
        <w:rPr/>
        <w:t xml:space="preserve">     </w:t>
      </w:r>
      <w:r>
        <w:rPr/>
        <w:t>shall be equal to the exercise price per share of Company Common Stock</w:t>
      </w:r>
    </w:p>
    <w:p>
      <w:pPr>
        <w:pStyle w:val="PreformattedText"/>
        <w:rPr/>
      </w:pPr>
      <w:r>
        <w:rPr/>
        <w:t xml:space="preserve">     </w:t>
      </w:r>
      <w:r>
        <w:rPr/>
        <w:t>under the original option divided by the Exchange Ratio, provided that such</w:t>
      </w:r>
    </w:p>
    <w:p>
      <w:pPr>
        <w:pStyle w:val="PreformattedText"/>
        <w:rPr/>
      </w:pPr>
      <w:r>
        <w:rPr/>
        <w:t xml:space="preserve">     </w:t>
      </w:r>
      <w:r>
        <w:rPr/>
        <w:t>exercise price shall be rounded up to the nearest cent.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adjustment provided herein with respect to any options that are "incentive</w:t>
      </w:r>
    </w:p>
    <w:p>
      <w:pPr>
        <w:pStyle w:val="PreformattedText"/>
        <w:rPr/>
      </w:pPr>
      <w:r>
        <w:rPr/>
        <w:t>stock options" (as defined in Section 422 of the Code) shall be and is intended</w:t>
      </w:r>
    </w:p>
    <w:p>
      <w:pPr>
        <w:pStyle w:val="PreformattedText"/>
        <w:rPr/>
      </w:pPr>
      <w:r>
        <w:rPr/>
        <w:t>to be effected in a manner that is consistent with Section 424(a) of the Code.</w:t>
      </w:r>
    </w:p>
    <w:p>
      <w:pPr>
        <w:pStyle w:val="PreformattedText"/>
        <w:rPr/>
      </w:pPr>
      <w:r>
        <w:rPr/>
        <w:t>After the Effective Time, each New Option shall be subject to the same terms and</w:t>
      </w:r>
    </w:p>
    <w:p>
      <w:pPr>
        <w:pStyle w:val="PreformattedText"/>
        <w:rPr/>
      </w:pPr>
      <w:r>
        <w:rPr/>
        <w:t>conditions and shall be exercisable and shall vest upon the same terms and</w:t>
      </w:r>
    </w:p>
    <w:p>
      <w:pPr>
        <w:pStyle w:val="PreformattedText"/>
        <w:rPr/>
      </w:pPr>
      <w:r>
        <w:rPr/>
        <w:t>conditions, as were applicable to the related Company Stock Option immediately</w:t>
      </w:r>
    </w:p>
    <w:p>
      <w:pPr>
        <w:pStyle w:val="PreformattedText"/>
        <w:rPr/>
      </w:pPr>
      <w:r>
        <w:rPr/>
        <w:t>prior to the Effective Time, except that all references to the Company shall be</w:t>
      </w:r>
    </w:p>
    <w:p>
      <w:pPr>
        <w:pStyle w:val="PreformattedText"/>
        <w:rPr/>
      </w:pPr>
      <w:r>
        <w:rPr/>
        <w:t>deemed to be references to Parent.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As of the Effective Time, the 1996 Employee Stock Purchase Plan</w:t>
      </w:r>
    </w:p>
    <w:p>
      <w:pPr>
        <w:pStyle w:val="PreformattedText"/>
        <w:rPr/>
      </w:pPr>
      <w:r>
        <w:rPr/>
        <w:t xml:space="preserve">     </w:t>
      </w:r>
      <w:r>
        <w:rPr/>
        <w:t>shall terminate without the purchase of any additional shares of Company</w:t>
      </w:r>
    </w:p>
    <w:p>
      <w:pPr>
        <w:pStyle w:val="PreformattedText"/>
        <w:rPr/>
      </w:pPr>
      <w:r>
        <w:rPr/>
        <w:t xml:space="preserve">     </w:t>
      </w:r>
      <w:r>
        <w:rPr/>
        <w:t>Common Stock and all amounts contributed by participants in such plan shall</w:t>
      </w:r>
    </w:p>
    <w:p>
      <w:pPr>
        <w:pStyle w:val="PreformattedText"/>
        <w:rPr/>
      </w:pPr>
      <w:r>
        <w:rPr/>
        <w:t xml:space="preserve">     </w:t>
      </w:r>
      <w:r>
        <w:rPr/>
        <w:t>be returned to such participants in accordance with Section 16(b)(ii)</w:t>
      </w:r>
    </w:p>
    <w:p>
      <w:pPr>
        <w:pStyle w:val="PreformattedText"/>
        <w:rPr/>
      </w:pPr>
      <w:r>
        <w:rPr/>
        <w:t xml:space="preserve">     </w:t>
      </w:r>
      <w:r>
        <w:rPr/>
        <w:t>thereof.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2.03 Exchange of Certificates.  (a) As of the Effective Time,</w:t>
      </w:r>
    </w:p>
    <w:p>
      <w:pPr>
        <w:pStyle w:val="PreformattedText"/>
        <w:rPr/>
      </w:pPr>
      <w:r>
        <w:rPr/>
        <w:t>Parent shall deposit, or shall cause to be deposited, with or for the account of</w:t>
      </w:r>
    </w:p>
    <w:p>
      <w:pPr>
        <w:pStyle w:val="PreformattedText"/>
        <w:rPr/>
      </w:pPr>
      <w:r>
        <w:rPr/>
        <w:t>a bank or trust company designated by Parent, which shall be reasonably</w:t>
      </w:r>
    </w:p>
    <w:p>
      <w:pPr>
        <w:pStyle w:val="PreformattedText"/>
        <w:rPr/>
      </w:pPr>
      <w:r>
        <w:rPr/>
        <w:t>satisfactory to the Company (the "Exchange Agent"), for the benefit of the</w:t>
      </w:r>
    </w:p>
    <w:p>
      <w:pPr>
        <w:pStyle w:val="PreformattedText"/>
        <w:rPr/>
      </w:pPr>
      <w:r>
        <w:rPr/>
        <w:t>holders of shares of Company Common Stock, for exchange in accordance with this</w:t>
      </w:r>
    </w:p>
    <w:p>
      <w:pPr>
        <w:pStyle w:val="PreformattedText"/>
        <w:rPr/>
      </w:pPr>
      <w:r>
        <w:rPr/>
        <w:t>Article II, through the Exchange Agent, certificates evidencing the Parent</w:t>
      </w:r>
    </w:p>
    <w:p>
      <w:pPr>
        <w:pStyle w:val="PreformattedText"/>
        <w:rPr/>
      </w:pPr>
      <w:r>
        <w:rPr/>
        <w:t>Ordinary Shares issuable pursuant to Section 2.01(c) in exchange for outstanding</w:t>
      </w:r>
    </w:p>
    <w:p>
      <w:pPr>
        <w:pStyle w:val="PreformattedText"/>
        <w:rPr/>
      </w:pPr>
      <w:r>
        <w:rPr/>
        <w:t>shares of Company Common Stock (such certificates for Parent Ordinary Shares,</w:t>
      </w:r>
    </w:p>
    <w:p>
      <w:pPr>
        <w:pStyle w:val="PreformattedText"/>
        <w:rPr/>
      </w:pPr>
      <w:r>
        <w:rPr/>
        <w:t>together with any dividends or distributions thereto, being hereinafter referred</w:t>
      </w:r>
    </w:p>
    <w:p>
      <w:pPr>
        <w:pStyle w:val="PreformattedText"/>
        <w:rPr/>
      </w:pPr>
      <w:r>
        <w:rPr/>
        <w:t>to as the "Exchange Fund").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As soon as reasonably practicable after the Effective Time (but in any</w:t>
      </w:r>
    </w:p>
    <w:p>
      <w:pPr>
        <w:pStyle w:val="PreformattedText"/>
        <w:rPr/>
      </w:pPr>
      <w:r>
        <w:rPr/>
        <w:t>event within five business days of the Effective Time), Parent will instruct the</w:t>
      </w:r>
    </w:p>
    <w:p>
      <w:pPr>
        <w:pStyle w:val="PreformattedText"/>
        <w:rPr/>
      </w:pPr>
      <w:r>
        <w:rPr/>
        <w:t>Exchange Agent to mail to each holder of record of a certificate or certificates</w:t>
      </w:r>
    </w:p>
    <w:p>
      <w:pPr>
        <w:pStyle w:val="PreformattedText"/>
        <w:rPr/>
      </w:pPr>
      <w:r>
        <w:rPr/>
        <w:t>which immediately prior to the Effective Time evidenced outstanding shares of</w:t>
      </w:r>
    </w:p>
    <w:p>
      <w:pPr>
        <w:pStyle w:val="PreformattedText"/>
        <w:rPr/>
      </w:pPr>
      <w:r>
        <w:rPr/>
        <w:t>Company Common Stock (the "Certificates"), (i) a letter of transmittal (which</w:t>
      </w:r>
    </w:p>
    <w:p>
      <w:pPr>
        <w:pStyle w:val="PreformattedText"/>
        <w:rPr/>
      </w:pPr>
      <w:r>
        <w:rPr/>
        <w:t>shall specify that delivery shall be effected, and risk of loss and title to the</w:t>
      </w:r>
    </w:p>
    <w:p>
      <w:pPr>
        <w:pStyle w:val="PreformattedText"/>
        <w:rPr/>
      </w:pPr>
      <w:r>
        <w:rPr/>
        <w:t>Certificates shall pass, only upon proper delivery of the Certificates to the</w:t>
      </w:r>
    </w:p>
    <w:p>
      <w:pPr>
        <w:pStyle w:val="PreformattedText"/>
        <w:rPr/>
      </w:pPr>
      <w:r>
        <w:rPr/>
        <w:t>Exchange Agent and shall be in such form and have such other provisions as</w:t>
      </w:r>
    </w:p>
    <w:p>
      <w:pPr>
        <w:pStyle w:val="PreformattedText"/>
        <w:rPr/>
      </w:pPr>
      <w:r>
        <w:rPr/>
        <w:t>Parent may reasonably specify) and (ii) instructions to effect the surrender of</w:t>
      </w:r>
    </w:p>
    <w:p>
      <w:pPr>
        <w:pStyle w:val="PreformattedText"/>
        <w:rPr/>
      </w:pPr>
      <w:r>
        <w:rPr/>
        <w:t>the Certificates in exchange for the certificates evidencing Parent Ordinary</w:t>
      </w:r>
    </w:p>
    <w:p>
      <w:pPr>
        <w:pStyle w:val="PreformattedText"/>
        <w:rPr/>
      </w:pPr>
      <w:r>
        <w:rPr/>
        <w:t>Shares. Upon surrender of a Certificate for cancellation to the Exchange Agent</w:t>
      </w:r>
    </w:p>
    <w:p>
      <w:pPr>
        <w:pStyle w:val="PreformattedText"/>
        <w:rPr/>
      </w:pPr>
      <w:r>
        <w:rPr/>
        <w:t>together with such letter of transmittal, duly executed, and such other</w:t>
      </w:r>
    </w:p>
    <w:p>
      <w:pPr>
        <w:pStyle w:val="PreformattedText"/>
        <w:rPr/>
      </w:pPr>
      <w:r>
        <w:rPr/>
        <w:t>customary documents as may be required pursuant to such instructions, the holder</w:t>
      </w:r>
    </w:p>
    <w:p>
      <w:pPr>
        <w:pStyle w:val="PreformattedText"/>
        <w:rPr/>
      </w:pPr>
      <w:r>
        <w:rPr/>
        <w:t>of such Certificate shall be entitled to receive in exchange therefor (A)</w:t>
      </w:r>
    </w:p>
    <w:p>
      <w:pPr>
        <w:pStyle w:val="PreformattedText"/>
        <w:rPr/>
      </w:pPr>
      <w:r>
        <w:rPr/>
        <w:t>certificates evidencing that number of whole Parent Ordinary Shares which such</w:t>
      </w:r>
    </w:p>
    <w:p>
      <w:pPr>
        <w:pStyle w:val="PreformattedText"/>
        <w:rPr/>
      </w:pPr>
      <w:r>
        <w:rPr/>
        <w:t>holder has the right to receive in accordance with Section 2.01(c) in respect of</w:t>
      </w:r>
    </w:p>
    <w:p>
      <w:pPr>
        <w:pStyle w:val="PreformattedText"/>
        <w:rPr/>
      </w:pPr>
      <w:r>
        <w:rPr/>
        <w:t>the shares of Company Common Stock formerly evidenced by such Certificate, and</w:t>
      </w:r>
    </w:p>
    <w:p>
      <w:pPr>
        <w:pStyle w:val="PreformattedText"/>
        <w:rPr/>
      </w:pPr>
      <w:r>
        <w:rPr/>
        <w:t>(B) cash in lieu of a fraction of a Parent Ordinary Share to which such holder</w:t>
      </w:r>
    </w:p>
    <w:p>
      <w:pPr>
        <w:pStyle w:val="PreformattedText"/>
        <w:rPr/>
      </w:pPr>
      <w:r>
        <w:rPr/>
        <w:t>is entitled pursuant to Section 2.03(d) (the Parent Ordinary Shares and cash</w:t>
      </w:r>
    </w:p>
    <w:p>
      <w:pPr>
        <w:pStyle w:val="PreformattedText"/>
        <w:rPr/>
      </w:pPr>
      <w:r>
        <w:rPr/>
        <w:t>described in clauses (A) and (B) being, collectively, the "Merger</w:t>
      </w:r>
    </w:p>
    <w:p>
      <w:pPr>
        <w:pStyle w:val="PreformattedText"/>
        <w:rPr/>
      </w:pPr>
      <w:r>
        <w:rPr/>
        <w:t>Consideration"), and the Certificate so surrendered shall forthwith be canceled.</w:t>
      </w:r>
    </w:p>
    <w:p>
      <w:pPr>
        <w:pStyle w:val="PreformattedText"/>
        <w:rPr/>
      </w:pPr>
      <w:r>
        <w:rPr/>
        <w:t>In the event of a transfer of ownership of shares of Company Common Stock which</w:t>
      </w:r>
    </w:p>
    <w:p>
      <w:pPr>
        <w:pStyle w:val="PreformattedText"/>
        <w:rPr/>
      </w:pPr>
      <w:r>
        <w:rPr/>
        <w:t>is not registered in the transfer records of the Company, Parent Ordinary Shares</w:t>
      </w:r>
    </w:p>
    <w:p>
      <w:pPr>
        <w:pStyle w:val="PreformattedText"/>
        <w:rPr/>
      </w:pPr>
      <w:r>
        <w:rPr/>
        <w:t>and cash (in lieu of a fraction of a Parent Ordinary Share) may be issued and</w:t>
      </w:r>
    </w:p>
    <w:p>
      <w:pPr>
        <w:pStyle w:val="PreformattedText"/>
        <w:rPr/>
      </w:pPr>
      <w:r>
        <w:rPr/>
        <w:t>paid in accordance with this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A-7</w:t>
      </w:r>
    </w:p>
    <w:p>
      <w:pPr>
        <w:pStyle w:val="PreformattedText"/>
        <w:rPr/>
      </w:pPr>
      <w:r>
        <w:rPr/>
        <w:t xml:space="preserve">   </w:t>
      </w:r>
      <w:r>
        <w:rPr/>
        <w:t>74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Article II to a transferee if the certificate evidencing such shares of Company</w:t>
      </w:r>
    </w:p>
    <w:p>
      <w:pPr>
        <w:pStyle w:val="PreformattedText"/>
        <w:rPr/>
      </w:pPr>
      <w:r>
        <w:rPr/>
        <w:t>Common Stock is presented to the Exchange Agent, accompanied by all documents</w:t>
      </w:r>
    </w:p>
    <w:p>
      <w:pPr>
        <w:pStyle w:val="PreformattedText"/>
        <w:rPr/>
      </w:pPr>
      <w:r>
        <w:rPr/>
        <w:t>required to evidence and effect such transfer and by evidence that any</w:t>
      </w:r>
    </w:p>
    <w:p>
      <w:pPr>
        <w:pStyle w:val="PreformattedText"/>
        <w:rPr/>
      </w:pPr>
      <w:r>
        <w:rPr/>
        <w:t>applicable stock transfer taxes have been paid. If any Certificate representing</w:t>
      </w:r>
    </w:p>
    <w:p>
      <w:pPr>
        <w:pStyle w:val="PreformattedText"/>
        <w:rPr/>
      </w:pPr>
      <w:r>
        <w:rPr/>
        <w:t>Parent Ordinary Shares is to be issued in a name other than that in which the</w:t>
      </w:r>
    </w:p>
    <w:p>
      <w:pPr>
        <w:pStyle w:val="PreformattedText"/>
        <w:rPr/>
      </w:pPr>
      <w:r>
        <w:rPr/>
        <w:t>Certificate surrendered in exchange therefor is registered, it shall be a</w:t>
      </w:r>
    </w:p>
    <w:p>
      <w:pPr>
        <w:pStyle w:val="PreformattedText"/>
        <w:rPr/>
      </w:pPr>
      <w:r>
        <w:rPr/>
        <w:t>condition of such exchange that the Certificate so surrendered shall be properly</w:t>
      </w:r>
    </w:p>
    <w:p>
      <w:pPr>
        <w:pStyle w:val="PreformattedText"/>
        <w:rPr/>
      </w:pPr>
      <w:r>
        <w:rPr/>
        <w:t>endorsed and otherwise in proper form for transfer and that the person</w:t>
      </w:r>
    </w:p>
    <w:p>
      <w:pPr>
        <w:pStyle w:val="PreformattedText"/>
        <w:rPr/>
      </w:pPr>
      <w:r>
        <w:rPr/>
        <w:t>requesting such exchange shall pay to the Exchange Agent any transfer or other</w:t>
      </w:r>
    </w:p>
    <w:p>
      <w:pPr>
        <w:pStyle w:val="PreformattedText"/>
        <w:rPr/>
      </w:pPr>
      <w:r>
        <w:rPr/>
        <w:t>taxes required by reason of the issuance of certificates for such Parent</w:t>
      </w:r>
    </w:p>
    <w:p>
      <w:pPr>
        <w:pStyle w:val="PreformattedText"/>
        <w:rPr/>
      </w:pPr>
      <w:r>
        <w:rPr/>
        <w:t>Ordinary Shares in a name other than that of the registered holder of the</w:t>
      </w:r>
    </w:p>
    <w:p>
      <w:pPr>
        <w:pStyle w:val="PreformattedText"/>
        <w:rPr/>
      </w:pPr>
      <w:r>
        <w:rPr/>
        <w:t>Certificate surrendered, or shall establish to the satisfaction of the Exchange</w:t>
      </w:r>
    </w:p>
    <w:p>
      <w:pPr>
        <w:pStyle w:val="PreformattedText"/>
        <w:rPr/>
      </w:pPr>
      <w:r>
        <w:rPr/>
        <w:t>Agent that such tax has been paid or is not applicable. Until surrendered as</w:t>
      </w:r>
    </w:p>
    <w:p>
      <w:pPr>
        <w:pStyle w:val="PreformattedText"/>
        <w:rPr/>
      </w:pPr>
      <w:r>
        <w:rPr/>
        <w:t>contemplated by this Section 2.03, each Certificate shall be deemed at any time</w:t>
      </w:r>
    </w:p>
    <w:p>
      <w:pPr>
        <w:pStyle w:val="PreformattedText"/>
        <w:rPr/>
      </w:pPr>
      <w:r>
        <w:rPr/>
        <w:t>after the Effective Time to evidence only the right to receive upon such</w:t>
      </w:r>
    </w:p>
    <w:p>
      <w:pPr>
        <w:pStyle w:val="PreformattedText"/>
        <w:rPr/>
      </w:pPr>
      <w:r>
        <w:rPr/>
        <w:t>surrender the Merger Consideration.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No dividends or other distributions declared or made after the</w:t>
      </w:r>
    </w:p>
    <w:p>
      <w:pPr>
        <w:pStyle w:val="PreformattedText"/>
        <w:rPr/>
      </w:pPr>
      <w:r>
        <w:rPr/>
        <w:t>Effective Time with respect to Parent Ordinary Shares with a record date after</w:t>
      </w:r>
    </w:p>
    <w:p>
      <w:pPr>
        <w:pStyle w:val="PreformattedText"/>
        <w:rPr/>
      </w:pPr>
      <w:r>
        <w:rPr/>
        <w:t>the Effective Time shall be paid to the holder of any unsurrendered Certificate</w:t>
      </w:r>
    </w:p>
    <w:p>
      <w:pPr>
        <w:pStyle w:val="PreformattedText"/>
        <w:rPr/>
      </w:pPr>
      <w:r>
        <w:rPr/>
        <w:t>with respect to the Parent Ordinary Shares he is entitled to receive until the</w:t>
      </w:r>
    </w:p>
    <w:p>
      <w:pPr>
        <w:pStyle w:val="PreformattedText"/>
        <w:rPr/>
      </w:pPr>
      <w:r>
        <w:rPr/>
        <w:t>holder of such Certificate shall surrender such Certificate, at which time such</w:t>
      </w:r>
    </w:p>
    <w:p>
      <w:pPr>
        <w:pStyle w:val="PreformattedText"/>
        <w:rPr/>
      </w:pPr>
      <w:r>
        <w:rPr/>
        <w:t>dividends or distributions shall be paid. In no event shall the persons entitled</w:t>
      </w:r>
    </w:p>
    <w:p>
      <w:pPr>
        <w:pStyle w:val="PreformattedText"/>
        <w:rPr/>
      </w:pPr>
      <w:r>
        <w:rPr/>
        <w:t>to receive such dividends or other distributions be entitled to receive interest</w:t>
      </w:r>
    </w:p>
    <w:p>
      <w:pPr>
        <w:pStyle w:val="PreformattedText"/>
        <w:rPr/>
      </w:pPr>
      <w:r>
        <w:rPr/>
        <w:t>on such dividends or other distributions.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(d) No certificates or scrip representing a fraction of a Parent Ordinary</w:t>
      </w:r>
    </w:p>
    <w:p>
      <w:pPr>
        <w:pStyle w:val="PreformattedText"/>
        <w:rPr/>
      </w:pPr>
      <w:r>
        <w:rPr/>
        <w:t>Share shall be issued upon the conversion of Company Common Stock pursuant to</w:t>
      </w:r>
    </w:p>
    <w:p>
      <w:pPr>
        <w:pStyle w:val="PreformattedText"/>
        <w:rPr/>
      </w:pPr>
      <w:r>
        <w:rPr/>
        <w:t>Section 2.01(c), and such fractional share interests shall not entitle the owner</w:t>
      </w:r>
    </w:p>
    <w:p>
      <w:pPr>
        <w:pStyle w:val="PreformattedText"/>
        <w:rPr/>
      </w:pPr>
      <w:r>
        <w:rPr/>
        <w:t>thereof to vote or to any rights of a stockholder of Parent. As promptly as</w:t>
      </w:r>
    </w:p>
    <w:p>
      <w:pPr>
        <w:pStyle w:val="PreformattedText"/>
        <w:rPr/>
      </w:pPr>
      <w:r>
        <w:rPr/>
        <w:t>practicable following the Effective Time, the Exchange Agent shall determine the</w:t>
      </w:r>
    </w:p>
    <w:p>
      <w:pPr>
        <w:pStyle w:val="PreformattedText"/>
        <w:rPr/>
      </w:pPr>
      <w:r>
        <w:rPr/>
        <w:t>excess of (A) the number of Parent Ordinary Shares delivered to the Exchange</w:t>
      </w:r>
    </w:p>
    <w:p>
      <w:pPr>
        <w:pStyle w:val="PreformattedText"/>
        <w:rPr/>
      </w:pPr>
      <w:r>
        <w:rPr/>
        <w:t>Agent by Parent pursuant to Section 2.03(a) over (B) the aggregate number of</w:t>
      </w:r>
    </w:p>
    <w:p>
      <w:pPr>
        <w:pStyle w:val="PreformattedText"/>
        <w:rPr/>
      </w:pPr>
      <w:r>
        <w:rPr/>
        <w:t>whole Parent Ordinary Shares to be issued to holders of Company Common Stock</w:t>
      </w:r>
    </w:p>
    <w:p>
      <w:pPr>
        <w:pStyle w:val="PreformattedText"/>
        <w:rPr/>
      </w:pPr>
      <w:r>
        <w:rPr/>
        <w:t>pursuant to Section 2.01(c) (such excess being herein called the "Excess</w:t>
      </w:r>
    </w:p>
    <w:p>
      <w:pPr>
        <w:pStyle w:val="PreformattedText"/>
        <w:rPr/>
      </w:pPr>
      <w:r>
        <w:rPr/>
        <w:t>Shares"). As soon after the Effective Time as practicable, the Exchange Agent,</w:t>
      </w:r>
    </w:p>
    <w:p>
      <w:pPr>
        <w:pStyle w:val="PreformattedText"/>
        <w:rPr/>
      </w:pPr>
      <w:r>
        <w:rPr/>
        <w:t>as agent for the holders of Company Common Stock, shall sell the Excess Shares</w:t>
      </w:r>
    </w:p>
    <w:p>
      <w:pPr>
        <w:pStyle w:val="PreformattedText"/>
        <w:rPr/>
      </w:pPr>
      <w:r>
        <w:rPr/>
        <w:t>at then prevailing prices on the New York Stock Exchange (the "NYSE"), all in</w:t>
      </w:r>
    </w:p>
    <w:p>
      <w:pPr>
        <w:pStyle w:val="PreformattedText"/>
        <w:rPr/>
      </w:pPr>
      <w:r>
        <w:rPr/>
        <w:t>the manner provided in this paragraph (d). The sale of the Excess Shares by the</w:t>
      </w:r>
    </w:p>
    <w:p>
      <w:pPr>
        <w:pStyle w:val="PreformattedText"/>
        <w:rPr/>
      </w:pPr>
      <w:r>
        <w:rPr/>
        <w:t>Exchange Agent shall be executed on the NYSE and shall be executed in round lots</w:t>
      </w:r>
    </w:p>
    <w:p>
      <w:pPr>
        <w:pStyle w:val="PreformattedText"/>
        <w:rPr/>
      </w:pPr>
      <w:r>
        <w:rPr/>
        <w:t>to the extent practicable. Until the net proceeds of such sale or sales have</w:t>
      </w:r>
    </w:p>
    <w:p>
      <w:pPr>
        <w:pStyle w:val="PreformattedText"/>
        <w:rPr/>
      </w:pPr>
      <w:r>
        <w:rPr/>
        <w:t>been distributed to the holders of Company Common Stock entitled thereto, the</w:t>
      </w:r>
    </w:p>
    <w:p>
      <w:pPr>
        <w:pStyle w:val="PreformattedText"/>
        <w:rPr/>
      </w:pPr>
      <w:r>
        <w:rPr/>
        <w:t>Exchange Agent shall hold such proceeds in trust for such holders of Company</w:t>
      </w:r>
    </w:p>
    <w:p>
      <w:pPr>
        <w:pStyle w:val="PreformattedText"/>
        <w:rPr/>
      </w:pPr>
      <w:r>
        <w:rPr/>
        <w:t>Common Stock (the "Common Shares Trust"). The Exchange Agent shall determine the</w:t>
      </w:r>
    </w:p>
    <w:p>
      <w:pPr>
        <w:pStyle w:val="PreformattedText"/>
        <w:rPr/>
      </w:pPr>
      <w:r>
        <w:rPr/>
        <w:t>portion of the Common Shares Trust to which each holder of a Certificate shall</w:t>
      </w:r>
    </w:p>
    <w:p>
      <w:pPr>
        <w:pStyle w:val="PreformattedText"/>
        <w:rPr/>
      </w:pPr>
      <w:r>
        <w:rPr/>
        <w:t>be entitled, if any, by multiplying the amount of the aggregate net proceeds</w:t>
      </w:r>
    </w:p>
    <w:p>
      <w:pPr>
        <w:pStyle w:val="PreformattedText"/>
        <w:rPr/>
      </w:pPr>
      <w:r>
        <w:rPr/>
        <w:t>comprising the Common Shares Trust by a fraction, the numerator of which is the</w:t>
      </w:r>
    </w:p>
    <w:p>
      <w:pPr>
        <w:pStyle w:val="PreformattedText"/>
        <w:rPr/>
      </w:pPr>
      <w:r>
        <w:rPr/>
        <w:t>amount of the fractional share interest in a Parent Ordinary Share to which such</w:t>
      </w:r>
    </w:p>
    <w:p>
      <w:pPr>
        <w:pStyle w:val="PreformattedText"/>
        <w:rPr/>
      </w:pPr>
      <w:r>
        <w:rPr/>
        <w:t>holder is entitled under Section 2.01(c) (or would be entitled but for this</w:t>
      </w:r>
    </w:p>
    <w:p>
      <w:pPr>
        <w:pStyle w:val="PreformattedText"/>
        <w:rPr/>
      </w:pPr>
      <w:r>
        <w:rPr/>
        <w:t>Section 2.03(d)) and the denominator of which is the aggregate amount of</w:t>
      </w:r>
    </w:p>
    <w:p>
      <w:pPr>
        <w:pStyle w:val="PreformattedText"/>
        <w:rPr/>
      </w:pPr>
      <w:r>
        <w:rPr/>
        <w:t>fractional interests in Parent Ordinary Shares to which all holders of Company</w:t>
      </w:r>
    </w:p>
    <w:p>
      <w:pPr>
        <w:pStyle w:val="PreformattedText"/>
        <w:rPr/>
      </w:pPr>
      <w:r>
        <w:rPr/>
        <w:t>Common Stock are entitled.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(e) Any portion of the Exchange Fund that remains undistributed to the</w:t>
      </w:r>
    </w:p>
    <w:p>
      <w:pPr>
        <w:pStyle w:val="PreformattedText"/>
        <w:rPr/>
      </w:pPr>
      <w:r>
        <w:rPr/>
        <w:t>holders of Company Common Stock for six months after the Effective Time shall be</w:t>
      </w:r>
    </w:p>
    <w:p>
      <w:pPr>
        <w:pStyle w:val="PreformattedText"/>
        <w:rPr/>
      </w:pPr>
      <w:r>
        <w:rPr/>
        <w:t>delivered to Parent, upon demand, and any holders of Company Common Stock who</w:t>
      </w:r>
    </w:p>
    <w:p>
      <w:pPr>
        <w:pStyle w:val="PreformattedText"/>
        <w:rPr/>
      </w:pPr>
      <w:r>
        <w:rPr/>
        <w:t>have not theretofore complied with this Article II shall thereafter look only to</w:t>
      </w:r>
    </w:p>
    <w:p>
      <w:pPr>
        <w:pStyle w:val="PreformattedText"/>
        <w:rPr/>
      </w:pPr>
      <w:r>
        <w:rPr/>
        <w:t>Parent for the Merger Consideration to which they are entitled pursuant to this</w:t>
      </w:r>
    </w:p>
    <w:p>
      <w:pPr>
        <w:pStyle w:val="PreformattedText"/>
        <w:rPr/>
      </w:pPr>
      <w:r>
        <w:rPr/>
        <w:t>Agreement and any dividends or distributions with respect to the Merger</w:t>
      </w:r>
    </w:p>
    <w:p>
      <w:pPr>
        <w:pStyle w:val="PreformattedText"/>
        <w:rPr/>
      </w:pPr>
      <w:r>
        <w:rPr/>
        <w:t>Consideration.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(f) Neither Parent nor the Company shall be liable to any holder of shares</w:t>
      </w:r>
    </w:p>
    <w:p>
      <w:pPr>
        <w:pStyle w:val="PreformattedText"/>
        <w:rPr/>
      </w:pPr>
      <w:r>
        <w:rPr/>
        <w:t>of Company Common Stock for any Parent Ordinary Shares (or dividends or</w:t>
      </w:r>
    </w:p>
    <w:p>
      <w:pPr>
        <w:pStyle w:val="PreformattedText"/>
        <w:rPr/>
      </w:pPr>
      <w:r>
        <w:rPr/>
        <w:t>distributions with respect thereto) or cash from the Exchange Fund delivered to</w:t>
      </w:r>
    </w:p>
    <w:p>
      <w:pPr>
        <w:pStyle w:val="PreformattedText"/>
        <w:rPr/>
      </w:pPr>
      <w:r>
        <w:rPr/>
        <w:t>a public official pursuant to any applicable abandoned property, escheat or</w:t>
      </w:r>
    </w:p>
    <w:p>
      <w:pPr>
        <w:pStyle w:val="PreformattedText"/>
        <w:rPr/>
      </w:pPr>
      <w:r>
        <w:rPr/>
        <w:t>similar law.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(g) Parent or the Exchange Agent shall be entitled to deduct and withhold</w:t>
      </w:r>
    </w:p>
    <w:p>
      <w:pPr>
        <w:pStyle w:val="PreformattedText"/>
        <w:rPr/>
      </w:pPr>
      <w:r>
        <w:rPr/>
        <w:t>from the consideration otherwise payable pursuant to this Agreement to any</w:t>
      </w:r>
    </w:p>
    <w:p>
      <w:pPr>
        <w:pStyle w:val="PreformattedText"/>
        <w:rPr/>
      </w:pPr>
      <w:r>
        <w:rPr/>
        <w:t>holder of shares of Company Common Stock such amounts as Parent or the Exchange</w:t>
      </w:r>
    </w:p>
    <w:p>
      <w:pPr>
        <w:pStyle w:val="PreformattedText"/>
        <w:rPr/>
      </w:pPr>
      <w:r>
        <w:rPr/>
        <w:t>Agent is required to deduct and withhold with respect to the making of such</w:t>
      </w:r>
    </w:p>
    <w:p>
      <w:pPr>
        <w:pStyle w:val="PreformattedText"/>
        <w:rPr/>
      </w:pPr>
      <w:r>
        <w:rPr/>
        <w:t>payment under the Code, or any provision of state, local or foreign tax law. To</w:t>
      </w:r>
    </w:p>
    <w:p>
      <w:pPr>
        <w:pStyle w:val="PreformattedText"/>
        <w:rPr/>
      </w:pPr>
      <w:r>
        <w:rPr/>
        <w:t>the extent that amounts are so withheld by Parent or the Exchange Agent, such</w:t>
      </w:r>
    </w:p>
    <w:p>
      <w:pPr>
        <w:pStyle w:val="PreformattedText"/>
        <w:rPr/>
      </w:pPr>
      <w:r>
        <w:rPr/>
        <w:t>withheld amounts shall be treated for all purposes of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A-8</w:t>
      </w:r>
    </w:p>
    <w:p>
      <w:pPr>
        <w:pStyle w:val="PreformattedText"/>
        <w:rPr/>
      </w:pPr>
      <w:r>
        <w:rPr/>
        <w:t xml:space="preserve">   </w:t>
      </w:r>
      <w:r>
        <w:rPr/>
        <w:t>75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this Agreement as having been paid to the holder of the shares of Company Common</w:t>
      </w:r>
    </w:p>
    <w:p>
      <w:pPr>
        <w:pStyle w:val="PreformattedText"/>
        <w:rPr/>
      </w:pPr>
      <w:r>
        <w:rPr/>
        <w:t>Stock in respect of which such deduction and withholding was made by Parent or</w:t>
      </w:r>
    </w:p>
    <w:p>
      <w:pPr>
        <w:pStyle w:val="PreformattedText"/>
        <w:rPr/>
      </w:pPr>
      <w:r>
        <w:rPr/>
        <w:t>the Exchange Agent.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(h) If any Certificate shall have been lost, stolen or destroyed, upon the</w:t>
      </w:r>
    </w:p>
    <w:p>
      <w:pPr>
        <w:pStyle w:val="PreformattedText"/>
        <w:rPr/>
      </w:pPr>
      <w:r>
        <w:rPr/>
        <w:t>making of an affidavit of that fact by the person or entity claiming such</w:t>
      </w:r>
    </w:p>
    <w:p>
      <w:pPr>
        <w:pStyle w:val="PreformattedText"/>
        <w:rPr/>
      </w:pPr>
      <w:r>
        <w:rPr/>
        <w:t>Certificate to be lost, stolen or destroyed and, if required by Parent or the</w:t>
      </w:r>
    </w:p>
    <w:p>
      <w:pPr>
        <w:pStyle w:val="PreformattedText"/>
        <w:rPr/>
      </w:pPr>
      <w:r>
        <w:rPr/>
        <w:t>Exchange Agent, the posting by such person or entity of a bond in such</w:t>
      </w:r>
    </w:p>
    <w:p>
      <w:pPr>
        <w:pStyle w:val="PreformattedText"/>
        <w:rPr/>
      </w:pPr>
      <w:r>
        <w:rPr/>
        <w:t>reasonable amount as Parent or the Exchange Agent may direct as indemnity</w:t>
      </w:r>
    </w:p>
    <w:p>
      <w:pPr>
        <w:pStyle w:val="PreformattedText"/>
        <w:rPr/>
      </w:pPr>
      <w:r>
        <w:rPr/>
        <w:t>against any claim that may be made against it with respect to such Certificate,</w:t>
      </w:r>
    </w:p>
    <w:p>
      <w:pPr>
        <w:pStyle w:val="PreformattedText"/>
        <w:rPr/>
      </w:pPr>
      <w:r>
        <w:rPr/>
        <w:t>the Exchange Agent shall exchange for such lost, stolen or destroyed Certificate</w:t>
      </w:r>
    </w:p>
    <w:p>
      <w:pPr>
        <w:pStyle w:val="PreformattedText"/>
        <w:rPr/>
      </w:pPr>
      <w:r>
        <w:rPr/>
        <w:t>the Merger Consideration pursuant to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2.04 Stock Transfer Books.  At the Effective Time, the stock</w:t>
      </w:r>
    </w:p>
    <w:p>
      <w:pPr>
        <w:pStyle w:val="PreformattedText"/>
        <w:rPr/>
      </w:pPr>
      <w:r>
        <w:rPr/>
        <w:t>transfer books of the Company shall be closed, and there shall be no further</w:t>
      </w:r>
    </w:p>
    <w:p>
      <w:pPr>
        <w:pStyle w:val="PreformattedText"/>
        <w:rPr/>
      </w:pPr>
      <w:r>
        <w:rPr/>
        <w:t>registration of transfers of shares of Company Common Stock thereafter on the</w:t>
      </w:r>
    </w:p>
    <w:p>
      <w:pPr>
        <w:pStyle w:val="PreformattedText"/>
        <w:rPr/>
      </w:pPr>
      <w:r>
        <w:rPr/>
        <w:t>records of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ARTICLE III</w:t>
      </w:r>
    </w:p>
    <w:p>
      <w:pPr>
        <w:pStyle w:val="PreformattedText"/>
        <w:rPr/>
      </w:pPr>
      <w:r>
        <w:rPr/>
        <w:t xml:space="preserve">                 </w:t>
      </w:r>
      <w:r>
        <w:rPr/>
        <w:t>REPRESENTATIONS AND WARRANTIES OF THE COMPANY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represents and warrants to Parent and Acquisition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3.01 Organization and Qualification.  The Company is a corporation</w:t>
      </w:r>
    </w:p>
    <w:p>
      <w:pPr>
        <w:pStyle w:val="PreformattedText"/>
        <w:rPr/>
      </w:pPr>
      <w:r>
        <w:rPr/>
        <w:t>duly organized, validly existing and in good standing under the laws of the</w:t>
      </w:r>
    </w:p>
    <w:p>
      <w:pPr>
        <w:pStyle w:val="PreformattedText"/>
        <w:rPr/>
      </w:pPr>
      <w:r>
        <w:rPr/>
        <w:t>State of Delaware and has all requisite corporate power and authority to own or</w:t>
      </w:r>
    </w:p>
    <w:p>
      <w:pPr>
        <w:pStyle w:val="PreformattedText"/>
        <w:rPr/>
      </w:pPr>
      <w:r>
        <w:rPr/>
        <w:t>lease and operate its properties and assets and to carry on its business as it</w:t>
      </w:r>
    </w:p>
    <w:p>
      <w:pPr>
        <w:pStyle w:val="PreformattedText"/>
        <w:rPr/>
      </w:pPr>
      <w:r>
        <w:rPr/>
        <w:t>is now being conducted. The Company is duly qualified as a foreign corporation</w:t>
      </w:r>
    </w:p>
    <w:p>
      <w:pPr>
        <w:pStyle w:val="PreformattedText"/>
        <w:rPr/>
      </w:pPr>
      <w:r>
        <w:rPr/>
        <w:t>to do business, and is in good standing, in each jurisdiction in which the</w:t>
      </w:r>
    </w:p>
    <w:p>
      <w:pPr>
        <w:pStyle w:val="PreformattedText"/>
        <w:rPr/>
      </w:pPr>
      <w:r>
        <w:rPr/>
        <w:t>character of its properties owned or leased or the nature of its activities</w:t>
      </w:r>
    </w:p>
    <w:p>
      <w:pPr>
        <w:pStyle w:val="PreformattedText"/>
        <w:rPr/>
      </w:pPr>
      <w:r>
        <w:rPr/>
        <w:t>makes such qualification necessary, except where the failure to be so qualified</w:t>
      </w:r>
    </w:p>
    <w:p>
      <w:pPr>
        <w:pStyle w:val="PreformattedText"/>
        <w:rPr/>
      </w:pPr>
      <w:r>
        <w:rPr/>
        <w:t>would not have a Material Adverse Effect (as hereinafter defined) on the</w:t>
      </w:r>
    </w:p>
    <w:p>
      <w:pPr>
        <w:pStyle w:val="PreformattedText"/>
        <w:rPr/>
      </w:pPr>
      <w:r>
        <w:rPr/>
        <w:t>Company. As used herein, "Material Adverse Effect" shall mean, with respect to</w:t>
      </w:r>
    </w:p>
    <w:p>
      <w:pPr>
        <w:pStyle w:val="PreformattedText"/>
        <w:rPr/>
      </w:pPr>
      <w:r>
        <w:rPr/>
        <w:t>any party, a material adverse effect on the business, operations, assets,</w:t>
      </w:r>
    </w:p>
    <w:p>
      <w:pPr>
        <w:pStyle w:val="PreformattedText"/>
        <w:rPr/>
      </w:pPr>
      <w:r>
        <w:rPr/>
        <w:t>condition (financial or other) or operating results of such party and its</w:t>
      </w:r>
    </w:p>
    <w:p>
      <w:pPr>
        <w:pStyle w:val="PreformattedText"/>
        <w:rPr/>
      </w:pPr>
      <w:r>
        <w:rPr/>
        <w:t>subsidiaries, taken as a whole.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3.02 Subsidiaries.  (a) Except for shares of the Subsidiaries or as</w:t>
      </w:r>
    </w:p>
    <w:p>
      <w:pPr>
        <w:pStyle w:val="PreformattedText"/>
        <w:rPr/>
      </w:pPr>
      <w:r>
        <w:rPr/>
        <w:t>set forth on Schedule 3.02 hereto (as hereinafter defined), the Company does not</w:t>
      </w:r>
    </w:p>
    <w:p>
      <w:pPr>
        <w:pStyle w:val="PreformattedText"/>
        <w:rPr/>
      </w:pPr>
      <w:r>
        <w:rPr/>
        <w:t>own of record or beneficially, directly or indirectly, (i) any shares of</w:t>
      </w:r>
    </w:p>
    <w:p>
      <w:pPr>
        <w:pStyle w:val="PreformattedText"/>
        <w:rPr/>
      </w:pPr>
      <w:r>
        <w:rPr/>
        <w:t>outstanding capital stock or securities convertible into capital stock of any</w:t>
      </w:r>
    </w:p>
    <w:p>
      <w:pPr>
        <w:pStyle w:val="PreformattedText"/>
        <w:rPr/>
      </w:pPr>
      <w:r>
        <w:rPr/>
        <w:t>other corporation or (ii) any participating interest in any partnership, joint</w:t>
      </w:r>
    </w:p>
    <w:p>
      <w:pPr>
        <w:pStyle w:val="PreformattedText"/>
        <w:rPr/>
      </w:pPr>
      <w:r>
        <w:rPr/>
        <w:t>venture or other non-corporate business enterprise. Each Subsidiary is a</w:t>
      </w:r>
    </w:p>
    <w:p>
      <w:pPr>
        <w:pStyle w:val="PreformattedText"/>
        <w:rPr/>
      </w:pPr>
      <w:r>
        <w:rPr/>
        <w:t>corporation duly organized, validly existing and in good standing under the laws</w:t>
      </w:r>
    </w:p>
    <w:p>
      <w:pPr>
        <w:pStyle w:val="PreformattedText"/>
        <w:rPr/>
      </w:pPr>
      <w:r>
        <w:rPr/>
        <w:t>of its jurisdiction of incorporation and has all requisite corporate power and</w:t>
      </w:r>
    </w:p>
    <w:p>
      <w:pPr>
        <w:pStyle w:val="PreformattedText"/>
        <w:rPr/>
      </w:pPr>
      <w:r>
        <w:rPr/>
        <w:t>authority to own or lease and operate its properties and to carry on its</w:t>
      </w:r>
    </w:p>
    <w:p>
      <w:pPr>
        <w:pStyle w:val="PreformattedText"/>
        <w:rPr/>
      </w:pPr>
      <w:r>
        <w:rPr/>
        <w:t>business as it is now being conducted. Each Subsidiary is duly qualified as a</w:t>
      </w:r>
    </w:p>
    <w:p>
      <w:pPr>
        <w:pStyle w:val="PreformattedText"/>
        <w:rPr/>
      </w:pPr>
      <w:r>
        <w:rPr/>
        <w:t>foreign corporation to do business, and is in good standing, in each</w:t>
      </w:r>
    </w:p>
    <w:p>
      <w:pPr>
        <w:pStyle w:val="PreformattedText"/>
        <w:rPr/>
      </w:pPr>
      <w:r>
        <w:rPr/>
        <w:t>jurisdiction in which the character of its properties owned or leased or the</w:t>
      </w:r>
    </w:p>
    <w:p>
      <w:pPr>
        <w:pStyle w:val="PreformattedText"/>
        <w:rPr/>
      </w:pPr>
      <w:r>
        <w:rPr/>
        <w:t>nature of its activities makes such qualification necessary, except where the</w:t>
      </w:r>
    </w:p>
    <w:p>
      <w:pPr>
        <w:pStyle w:val="PreformattedText"/>
        <w:rPr/>
      </w:pPr>
      <w:r>
        <w:rPr/>
        <w:t>failure to be so qualified would not have a Material Adverse Effect on the</w:t>
      </w:r>
    </w:p>
    <w:p>
      <w:pPr>
        <w:pStyle w:val="PreformattedText"/>
        <w:rPr/>
      </w:pPr>
      <w:r>
        <w:rPr/>
        <w:t>Company. Each Subsidiary and its jurisdiction of formation is identified in the</w:t>
      </w:r>
    </w:p>
    <w:p>
      <w:pPr>
        <w:pStyle w:val="PreformattedText"/>
        <w:rPr/>
      </w:pPr>
      <w:r>
        <w:rPr/>
        <w:t>Company's Annual Report on Form 10-K for the year ended December 31,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Except as set forth on Schedule 3.02 hereto, all the outstanding shares</w:t>
      </w:r>
    </w:p>
    <w:p>
      <w:pPr>
        <w:pStyle w:val="PreformattedText"/>
        <w:rPr/>
      </w:pPr>
      <w:r>
        <w:rPr/>
        <w:t>of capital stock of each Subsidiary are validly issued, fully paid and</w:t>
      </w:r>
    </w:p>
    <w:p>
      <w:pPr>
        <w:pStyle w:val="PreformattedText"/>
        <w:rPr/>
      </w:pPr>
      <w:r>
        <w:rPr/>
        <w:t>nonassessable and are owned by the Company or by a wholly-owned Subsidiary of</w:t>
      </w:r>
    </w:p>
    <w:p>
      <w:pPr>
        <w:pStyle w:val="PreformattedText"/>
        <w:rPr/>
      </w:pPr>
      <w:r>
        <w:rPr/>
        <w:t>the Company, free and clear of any liens, claims, charges, encumbrances or</w:t>
      </w:r>
    </w:p>
    <w:p>
      <w:pPr>
        <w:pStyle w:val="PreformattedText"/>
        <w:rPr/>
      </w:pPr>
      <w:r>
        <w:rPr/>
        <w:t>adverse claims, and there are no proxies outstanding or restrictions on voting</w:t>
      </w:r>
    </w:p>
    <w:p>
      <w:pPr>
        <w:pStyle w:val="PreformattedText"/>
        <w:rPr/>
      </w:pPr>
      <w:r>
        <w:rPr/>
        <w:t>with respect to any such shares.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For purposes of this Agreement, the term "Subsidiary" shall mean any</w:t>
      </w:r>
    </w:p>
    <w:p>
      <w:pPr>
        <w:pStyle w:val="PreformattedText"/>
        <w:rPr/>
      </w:pPr>
      <w:r>
        <w:rPr/>
        <w:t>corporation or other business entity of which securities or other ownership</w:t>
      </w:r>
    </w:p>
    <w:p>
      <w:pPr>
        <w:pStyle w:val="PreformattedText"/>
        <w:rPr/>
      </w:pPr>
      <w:r>
        <w:rPr/>
        <w:t>interests having ordinary voting power to elect a majority of the board of</w:t>
      </w:r>
    </w:p>
    <w:p>
      <w:pPr>
        <w:pStyle w:val="PreformattedText"/>
        <w:rPr/>
      </w:pPr>
      <w:r>
        <w:rPr/>
        <w:t>directors or other persons performing similar functions are at the time owned by</w:t>
      </w:r>
    </w:p>
    <w:p>
      <w:pPr>
        <w:pStyle w:val="PreformattedText"/>
        <w:rPr/>
      </w:pPr>
      <w:r>
        <w:rPr/>
        <w:t>the Company and/or one or more other Subsidiaries.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3.03 Authority Relative to Agreements.  The Company has all</w:t>
      </w:r>
    </w:p>
    <w:p>
      <w:pPr>
        <w:pStyle w:val="PreformattedText"/>
        <w:rPr/>
      </w:pPr>
      <w:r>
        <w:rPr/>
        <w:t>requisite corporate power and authority to execute and deliver this Agreement</w:t>
      </w:r>
    </w:p>
    <w:p>
      <w:pPr>
        <w:pStyle w:val="PreformattedText"/>
        <w:rPr/>
      </w:pPr>
      <w:r>
        <w:rPr/>
        <w:t>and the Option Agreement and to perform its respective obligations hereunder and</w:t>
      </w:r>
    </w:p>
    <w:p>
      <w:pPr>
        <w:pStyle w:val="PreformattedText"/>
        <w:rPr/>
      </w:pPr>
      <w:r>
        <w:rPr/>
        <w:t>thereunder. The execution, delivery and performance of this Agreement and the</w:t>
      </w:r>
    </w:p>
    <w:p>
      <w:pPr>
        <w:pStyle w:val="PreformattedText"/>
        <w:rPr/>
      </w:pPr>
      <w:r>
        <w:rPr/>
        <w:t>Option Agreement by the Company and the consummation by it of the transactions</w:t>
      </w:r>
    </w:p>
    <w:p>
      <w:pPr>
        <w:pStyle w:val="PreformattedText"/>
        <w:rPr/>
      </w:pPr>
      <w:r>
        <w:rPr/>
        <w:t>contemplated hereby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A-9</w:t>
      </w:r>
    </w:p>
    <w:p>
      <w:pPr>
        <w:pStyle w:val="PreformattedText"/>
        <w:rPr/>
      </w:pPr>
      <w:r>
        <w:rPr/>
        <w:t xml:space="preserve">   </w:t>
      </w:r>
      <w:r>
        <w:rPr/>
        <w:t>76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thereby have been duly authorized by the Company's Board of Directors and no</w:t>
      </w:r>
    </w:p>
    <w:p>
      <w:pPr>
        <w:pStyle w:val="PreformattedText"/>
        <w:rPr/>
      </w:pPr>
      <w:r>
        <w:rPr/>
        <w:t>other corporate proceedings on the part of the Company are necessary to</w:t>
      </w:r>
    </w:p>
    <w:p>
      <w:pPr>
        <w:pStyle w:val="PreformattedText"/>
        <w:rPr/>
      </w:pPr>
      <w:r>
        <w:rPr/>
        <w:t>authorize this Agreement and the Option Agreement and the transactions</w:t>
      </w:r>
    </w:p>
    <w:p>
      <w:pPr>
        <w:pStyle w:val="PreformattedText"/>
        <w:rPr/>
      </w:pPr>
      <w:r>
        <w:rPr/>
        <w:t>contemplated hereby and thereby, other than the approval of the Merger by a</w:t>
      </w:r>
    </w:p>
    <w:p>
      <w:pPr>
        <w:pStyle w:val="PreformattedText"/>
        <w:rPr/>
      </w:pPr>
      <w:r>
        <w:rPr/>
        <w:t>majority of the stockholders of the Company. This Agreement and the Option</w:t>
      </w:r>
    </w:p>
    <w:p>
      <w:pPr>
        <w:pStyle w:val="PreformattedText"/>
        <w:rPr/>
      </w:pPr>
      <w:r>
        <w:rPr/>
        <w:t>Agreement have been duly executed and delivered by the Company and, subject to</w:t>
      </w:r>
    </w:p>
    <w:p>
      <w:pPr>
        <w:pStyle w:val="PreformattedText"/>
        <w:rPr/>
      </w:pPr>
      <w:r>
        <w:rPr/>
        <w:t>such stockholder approval, constitute legal, valid and binding obligations of</w:t>
      </w:r>
    </w:p>
    <w:p>
      <w:pPr>
        <w:pStyle w:val="PreformattedText"/>
        <w:rPr/>
      </w:pPr>
      <w:r>
        <w:rPr/>
        <w:t>the Company, enforceable against the Company in accordance with their respective</w:t>
      </w:r>
    </w:p>
    <w:p>
      <w:pPr>
        <w:pStyle w:val="PreformattedText"/>
        <w:rPr/>
      </w:pPr>
      <w:r>
        <w:rPr/>
        <w:t>terms.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3.04 Non-Contravention.  Except as set forth on Schedule 3.04, the</w:t>
      </w:r>
    </w:p>
    <w:p>
      <w:pPr>
        <w:pStyle w:val="PreformattedText"/>
        <w:rPr/>
      </w:pPr>
      <w:r>
        <w:rPr/>
        <w:t>execution and delivery of this Agreement and the Option Agreement by the Company</w:t>
      </w:r>
    </w:p>
    <w:p>
      <w:pPr>
        <w:pStyle w:val="PreformattedText"/>
        <w:rPr/>
      </w:pPr>
      <w:r>
        <w:rPr/>
        <w:t>do not and the consummation by the Company of the transactions contemplated</w:t>
      </w:r>
    </w:p>
    <w:p>
      <w:pPr>
        <w:pStyle w:val="PreformattedText"/>
        <w:rPr/>
      </w:pPr>
      <w:r>
        <w:rPr/>
        <w:t>hereby and thereby will not (i) conflict with any provision of the Certificate</w:t>
      </w:r>
    </w:p>
    <w:p>
      <w:pPr>
        <w:pStyle w:val="PreformattedText"/>
        <w:rPr/>
      </w:pPr>
      <w:r>
        <w:rPr/>
        <w:t>of Incorporation or By-Laws of the Company; (ii) result (with the giving of</w:t>
      </w:r>
    </w:p>
    <w:p>
      <w:pPr>
        <w:pStyle w:val="PreformattedText"/>
        <w:rPr/>
      </w:pPr>
      <w:r>
        <w:rPr/>
        <w:t>notice or the lapse of time or both) in any violation of or default or loss of a</w:t>
      </w:r>
    </w:p>
    <w:p>
      <w:pPr>
        <w:pStyle w:val="PreformattedText"/>
        <w:rPr/>
      </w:pPr>
      <w:r>
        <w:rPr/>
        <w:t>benefit under, or permit the acceleration of any obligation under, any mortgage,</w:t>
      </w:r>
    </w:p>
    <w:p>
      <w:pPr>
        <w:pStyle w:val="PreformattedText"/>
        <w:rPr/>
      </w:pPr>
      <w:r>
        <w:rPr/>
        <w:t>indenture, lease, agreement or other instrument, permit, concession, grant,</w:t>
      </w:r>
    </w:p>
    <w:p>
      <w:pPr>
        <w:pStyle w:val="PreformattedText"/>
        <w:rPr/>
      </w:pPr>
      <w:r>
        <w:rPr/>
        <w:t>franchise, license, judgment, order, decree, statute, law, ordinance, rule or</w:t>
      </w:r>
    </w:p>
    <w:p>
      <w:pPr>
        <w:pStyle w:val="PreformattedText"/>
        <w:rPr/>
      </w:pPr>
      <w:r>
        <w:rPr/>
        <w:t>regulation applicable to the Company or any Subsidiary or their respective</w:t>
      </w:r>
    </w:p>
    <w:p>
      <w:pPr>
        <w:pStyle w:val="PreformattedText"/>
        <w:rPr/>
      </w:pPr>
      <w:r>
        <w:rPr/>
        <w:t>properties; or (iii) result in the creation or imposition of any lien, charge or</w:t>
      </w:r>
    </w:p>
    <w:p>
      <w:pPr>
        <w:pStyle w:val="PreformattedText"/>
        <w:rPr/>
      </w:pPr>
      <w:r>
        <w:rPr/>
        <w:t>encumbrance of any nature whatsoever upon any asset of the Company or any</w:t>
      </w:r>
    </w:p>
    <w:p>
      <w:pPr>
        <w:pStyle w:val="PreformattedText"/>
        <w:rPr/>
      </w:pPr>
      <w:r>
        <w:rPr/>
        <w:t>Subsidiary; other than (in the cases of clauses (ii) and (iii) above) such as</w:t>
      </w:r>
    </w:p>
    <w:p>
      <w:pPr>
        <w:pStyle w:val="PreformattedText"/>
        <w:rPr/>
      </w:pPr>
      <w:r>
        <w:rPr/>
        <w:t>could not reasonably be expected, individually or in the aggregate, to have a</w:t>
      </w:r>
    </w:p>
    <w:p>
      <w:pPr>
        <w:pStyle w:val="PreformattedText"/>
        <w:rPr/>
      </w:pPr>
      <w:r>
        <w:rPr/>
        <w:t>Material Adverse Effect on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3.05 Capitalization.  The authorized capital stock of the Company</w:t>
      </w:r>
    </w:p>
    <w:p>
      <w:pPr>
        <w:pStyle w:val="PreformattedText"/>
        <w:rPr/>
      </w:pPr>
      <w:r>
        <w:rPr/>
        <w:t>consists of (i) 40,000,000 shares of Company Common Stock and (ii) 2,000,000</w:t>
      </w:r>
    </w:p>
    <w:p>
      <w:pPr>
        <w:pStyle w:val="PreformattedText"/>
        <w:rPr/>
      </w:pPr>
      <w:r>
        <w:rPr/>
        <w:t>shares of Preferred Stock, $.01 par value ("Preferred Stock"). As of August 4,</w:t>
      </w:r>
    </w:p>
    <w:p>
      <w:pPr>
        <w:pStyle w:val="PreformattedText"/>
        <w:rPr/>
      </w:pPr>
      <w:r>
        <w:rPr/>
        <w:t>1999, 17,457,996 shares of Company Common Stock were issued and outstanding, all</w:t>
      </w:r>
    </w:p>
    <w:p>
      <w:pPr>
        <w:pStyle w:val="PreformattedText"/>
        <w:rPr/>
      </w:pPr>
      <w:r>
        <w:rPr/>
        <w:t>of which were duly and validly issued, fully paid and nonassessable, and no</w:t>
      </w:r>
    </w:p>
    <w:p>
      <w:pPr>
        <w:pStyle w:val="PreformattedText"/>
        <w:rPr/>
      </w:pPr>
      <w:r>
        <w:rPr/>
        <w:t>shares of Preferred Stock are outstanding. Except for options to purchase an</w:t>
      </w:r>
    </w:p>
    <w:p>
      <w:pPr>
        <w:pStyle w:val="PreformattedText"/>
        <w:rPr/>
      </w:pPr>
      <w:r>
        <w:rPr/>
        <w:t>aggregate 3,141,270 shares of Company Common Stock granted pursuant to the</w:t>
      </w:r>
    </w:p>
    <w:p>
      <w:pPr>
        <w:pStyle w:val="PreformattedText"/>
        <w:rPr/>
      </w:pPr>
      <w:r>
        <w:rPr/>
        <w:t>Company Stock Plans, no subscription, warrant, option, convertible security,</w:t>
      </w:r>
    </w:p>
    <w:p>
      <w:pPr>
        <w:pStyle w:val="PreformattedText"/>
        <w:rPr/>
      </w:pPr>
      <w:r>
        <w:rPr/>
        <w:t>stock appreciation or other right (contingent or other) to purchase or acquire,</w:t>
      </w:r>
    </w:p>
    <w:p>
      <w:pPr>
        <w:pStyle w:val="PreformattedText"/>
        <w:rPr/>
      </w:pPr>
      <w:r>
        <w:rPr/>
        <w:t>or any securities convertible into or exchangeable for, any shares of any class</w:t>
      </w:r>
    </w:p>
    <w:p>
      <w:pPr>
        <w:pStyle w:val="PreformattedText"/>
        <w:rPr/>
      </w:pPr>
      <w:r>
        <w:rPr/>
        <w:t>of capital stock of the Company or any Subsidiary is authorized or outstanding</w:t>
      </w:r>
    </w:p>
    <w:p>
      <w:pPr>
        <w:pStyle w:val="PreformattedText"/>
        <w:rPr/>
      </w:pPr>
      <w:r>
        <w:rPr/>
        <w:t>and there is not any commitment of the Company or any Subsidiary to issue any</w:t>
      </w:r>
    </w:p>
    <w:p>
      <w:pPr>
        <w:pStyle w:val="PreformattedText"/>
        <w:rPr/>
      </w:pPr>
      <w:r>
        <w:rPr/>
        <w:t>shares, warrants, options or other such rights or to distribute to holders of</w:t>
      </w:r>
    </w:p>
    <w:p>
      <w:pPr>
        <w:pStyle w:val="PreformattedText"/>
        <w:rPr/>
      </w:pPr>
      <w:r>
        <w:rPr/>
        <w:t>any class of its capital stock any evidences of indebtedness or assets. Neither</w:t>
      </w:r>
    </w:p>
    <w:p>
      <w:pPr>
        <w:pStyle w:val="PreformattedText"/>
        <w:rPr/>
      </w:pPr>
      <w:r>
        <w:rPr/>
        <w:t>the Company nor any Subsidiary has any obligation (contingent or other) to</w:t>
      </w:r>
    </w:p>
    <w:p>
      <w:pPr>
        <w:pStyle w:val="PreformattedText"/>
        <w:rPr/>
      </w:pPr>
      <w:r>
        <w:rPr/>
        <w:t>purchase, redeem or otherwise acquire any shares of its capital stock or any</w:t>
      </w:r>
    </w:p>
    <w:p>
      <w:pPr>
        <w:pStyle w:val="PreformattedText"/>
        <w:rPr/>
      </w:pPr>
      <w:r>
        <w:rPr/>
        <w:t>interest therein or to pay any dividend or make any other distribution in</w:t>
      </w:r>
    </w:p>
    <w:p>
      <w:pPr>
        <w:pStyle w:val="PreformattedText"/>
        <w:rPr/>
      </w:pPr>
      <w:r>
        <w:rPr/>
        <w:t>respect thereof.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3.06 SEC Filings.  The Company has provided or made available to</w:t>
      </w:r>
    </w:p>
    <w:p>
      <w:pPr>
        <w:pStyle w:val="PreformattedText"/>
        <w:rPr/>
      </w:pPr>
      <w:r>
        <w:rPr/>
        <w:t>Parent and Acquisition true and complete copies of (i) the Annual Reports of the</w:t>
      </w:r>
    </w:p>
    <w:p>
      <w:pPr>
        <w:pStyle w:val="PreformattedText"/>
        <w:rPr/>
      </w:pPr>
      <w:r>
        <w:rPr/>
        <w:t>Company on Form 10-K for the years ended December 31, 1996, 1997 and 1998, (ii)</w:t>
      </w:r>
    </w:p>
    <w:p>
      <w:pPr>
        <w:pStyle w:val="PreformattedText"/>
        <w:rPr/>
      </w:pPr>
      <w:r>
        <w:rPr/>
        <w:t>the Quarterly Reports of the Company on Form 10-Q for the three months ended</w:t>
      </w:r>
    </w:p>
    <w:p>
      <w:pPr>
        <w:pStyle w:val="PreformattedText"/>
        <w:rPr/>
      </w:pPr>
      <w:r>
        <w:rPr/>
        <w:t>March 31, 1999 and June 30, 1999, (iii) its proxy or information statements</w:t>
      </w:r>
    </w:p>
    <w:p>
      <w:pPr>
        <w:pStyle w:val="PreformattedText"/>
        <w:rPr/>
      </w:pPr>
      <w:r>
        <w:rPr/>
        <w:t>relating to meetings of, or actions taken without a meeting by, the stockholders</w:t>
      </w:r>
    </w:p>
    <w:p>
      <w:pPr>
        <w:pStyle w:val="PreformattedText"/>
        <w:rPr/>
      </w:pPr>
      <w:r>
        <w:rPr/>
        <w:t>of the Company subsequent to January 1, 1997 and prior to the date hereof, and</w:t>
      </w:r>
    </w:p>
    <w:p>
      <w:pPr>
        <w:pStyle w:val="PreformattedText"/>
        <w:rPr/>
      </w:pPr>
      <w:r>
        <w:rPr/>
        <w:t>(iv) all other reports, statements and registration statements filed by the</w:t>
      </w:r>
    </w:p>
    <w:p>
      <w:pPr>
        <w:pStyle w:val="PreformattedText"/>
        <w:rPr/>
      </w:pPr>
      <w:r>
        <w:rPr/>
        <w:t>Company with the Securities and Exchange Commission (the "SEC") subsequent to</w:t>
      </w:r>
    </w:p>
    <w:p>
      <w:pPr>
        <w:pStyle w:val="PreformattedText"/>
        <w:rPr/>
      </w:pPr>
      <w:r>
        <w:rPr/>
        <w:t>January 1, 1997 (collectively, the "Company SEC Filings"). The Company SEC</w:t>
      </w:r>
    </w:p>
    <w:p>
      <w:pPr>
        <w:pStyle w:val="PreformattedText"/>
        <w:rPr/>
      </w:pPr>
      <w:r>
        <w:rPr/>
        <w:t>Filings (including, without limitation, any financial statements or schedules</w:t>
      </w:r>
    </w:p>
    <w:p>
      <w:pPr>
        <w:pStyle w:val="PreformattedText"/>
        <w:rPr/>
      </w:pPr>
      <w:r>
        <w:rPr/>
        <w:t>included therein) (i) were prepared in compliance with the requirements of the</w:t>
      </w:r>
    </w:p>
    <w:p>
      <w:pPr>
        <w:pStyle w:val="PreformattedText"/>
        <w:rPr/>
      </w:pPr>
      <w:r>
        <w:rPr/>
        <w:t>Securities Act of 1933, as amended (the "Securities Act"), or the Securities</w:t>
      </w:r>
    </w:p>
    <w:p>
      <w:pPr>
        <w:pStyle w:val="PreformattedText"/>
        <w:rPr/>
      </w:pPr>
      <w:r>
        <w:rPr/>
        <w:t>Exchange Act of 1934, as amended (the "Exchange Act"), as the case may be, and</w:t>
      </w:r>
    </w:p>
    <w:p>
      <w:pPr>
        <w:pStyle w:val="PreformattedText"/>
        <w:rPr/>
      </w:pPr>
      <w:r>
        <w:rPr/>
        <w:t>(ii) did not at the time of filing (or if amended, supplemented or superseded by</w:t>
      </w:r>
    </w:p>
    <w:p>
      <w:pPr>
        <w:pStyle w:val="PreformattedText"/>
        <w:rPr/>
      </w:pPr>
      <w:r>
        <w:rPr/>
        <w:t>a filing prior to the date hereof, on the date of that filing) contain any</w:t>
      </w:r>
    </w:p>
    <w:p>
      <w:pPr>
        <w:pStyle w:val="PreformattedText"/>
        <w:rPr/>
      </w:pPr>
      <w:r>
        <w:rPr/>
        <w:t>untrue statement of a material fact or omit to state a material fact required to</w:t>
      </w:r>
    </w:p>
    <w:p>
      <w:pPr>
        <w:pStyle w:val="PreformattedText"/>
        <w:rPr/>
      </w:pPr>
      <w:r>
        <w:rPr/>
        <w:t>be stated therein or necessary in order to make the statements therein, in the</w:t>
      </w:r>
    </w:p>
    <w:p>
      <w:pPr>
        <w:pStyle w:val="PreformattedText"/>
        <w:rPr/>
      </w:pPr>
      <w:r>
        <w:rPr/>
        <w:t>light of the circumstances under which they were made, not misleading. None of</w:t>
      </w:r>
    </w:p>
    <w:p>
      <w:pPr>
        <w:pStyle w:val="PreformattedText"/>
        <w:rPr/>
      </w:pPr>
      <w:r>
        <w:rPr/>
        <w:t>the Subsidiaries is required to file any forms, reports or other documents with</w:t>
      </w:r>
    </w:p>
    <w:p>
      <w:pPr>
        <w:pStyle w:val="PreformattedText"/>
        <w:rPr/>
      </w:pPr>
      <w:r>
        <w:rPr/>
        <w:t>the SEC.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3.07 Financial Statements.  The consolidated financial statements</w:t>
      </w:r>
    </w:p>
    <w:p>
      <w:pPr>
        <w:pStyle w:val="PreformattedText"/>
        <w:rPr/>
      </w:pPr>
      <w:r>
        <w:rPr/>
        <w:t>of the Company included in the Company SEC Filings have been prepared in</w:t>
      </w:r>
    </w:p>
    <w:p>
      <w:pPr>
        <w:pStyle w:val="PreformattedText"/>
        <w:rPr/>
      </w:pPr>
      <w:r>
        <w:rPr/>
        <w:t>accordance with generally accepted accounting principles consistently applied</w:t>
      </w:r>
    </w:p>
    <w:p>
      <w:pPr>
        <w:pStyle w:val="PreformattedText"/>
        <w:rPr/>
      </w:pPr>
      <w:r>
        <w:rPr/>
        <w:t>and consistent with prior periods, subject, in the case of unaudited interim</w:t>
      </w:r>
    </w:p>
    <w:p>
      <w:pPr>
        <w:pStyle w:val="PreformattedText"/>
        <w:rPr/>
      </w:pPr>
      <w:r>
        <w:rPr/>
        <w:t>consolidated financial statements, to year-end adjustments (which consist of</w:t>
      </w:r>
    </w:p>
    <w:p>
      <w:pPr>
        <w:pStyle w:val="PreformattedText"/>
        <w:rPr/>
      </w:pPr>
      <w:r>
        <w:rPr/>
        <w:t>normal recurring accruals) and the absence of certain footnote disclosures. The</w:t>
      </w:r>
    </w:p>
    <w:p>
      <w:pPr>
        <w:pStyle w:val="PreformattedText"/>
        <w:rPr/>
      </w:pPr>
      <w:r>
        <w:rPr/>
        <w:t>consolidated balance sheets of the Company included in the Company SEC Filings</w:t>
      </w:r>
    </w:p>
    <w:p>
      <w:pPr>
        <w:pStyle w:val="PreformattedText"/>
        <w:rPr/>
      </w:pPr>
      <w:r>
        <w:rPr/>
        <w:t>fairly present the financial position of the Company and the Subsidiaries as of</w:t>
      </w:r>
    </w:p>
    <w:p>
      <w:pPr>
        <w:pStyle w:val="PreformattedText"/>
        <w:rPr/>
      </w:pPr>
      <w:r>
        <w:rPr/>
        <w:t>their respective dates,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A-10</w:t>
      </w:r>
    </w:p>
    <w:p>
      <w:pPr>
        <w:pStyle w:val="PreformattedText"/>
        <w:rPr/>
      </w:pPr>
      <w:r>
        <w:rPr/>
        <w:t xml:space="preserve">   </w:t>
      </w:r>
      <w:r>
        <w:rPr/>
        <w:t>77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and the related consolidated statements of operations, stockholders' equity and</w:t>
      </w:r>
    </w:p>
    <w:p>
      <w:pPr>
        <w:pStyle w:val="PreformattedText"/>
        <w:rPr/>
      </w:pPr>
      <w:r>
        <w:rPr/>
        <w:t>cash flows included in the Company SEC Filings fairly present the results of</w:t>
      </w:r>
    </w:p>
    <w:p>
      <w:pPr>
        <w:pStyle w:val="PreformattedText"/>
        <w:rPr/>
      </w:pPr>
      <w:r>
        <w:rPr/>
        <w:t>operations of the Company and the Subsidiaries for the respective periods then</w:t>
      </w:r>
    </w:p>
    <w:p>
      <w:pPr>
        <w:pStyle w:val="PreformattedText"/>
        <w:rPr/>
      </w:pPr>
      <w:r>
        <w:rPr/>
        <w:t>ended, subject, in the case of unaudited interim financial statements, to</w:t>
      </w:r>
    </w:p>
    <w:p>
      <w:pPr>
        <w:pStyle w:val="PreformattedText"/>
        <w:rPr/>
      </w:pPr>
      <w:r>
        <w:rPr/>
        <w:t>year-end adjustments (which consist of normal recurring accruals) and the</w:t>
      </w:r>
    </w:p>
    <w:p>
      <w:pPr>
        <w:pStyle w:val="PreformattedText"/>
        <w:rPr/>
      </w:pPr>
      <w:r>
        <w:rPr/>
        <w:t>absence of certain footnote disclosures. Except for liabilities or obligations</w:t>
      </w:r>
    </w:p>
    <w:p>
      <w:pPr>
        <w:pStyle w:val="PreformattedText"/>
        <w:rPr/>
      </w:pPr>
      <w:r>
        <w:rPr/>
        <w:t>that are accrued or reserved against in the Company's financial statements (or</w:t>
      </w:r>
    </w:p>
    <w:p>
      <w:pPr>
        <w:pStyle w:val="PreformattedText"/>
        <w:rPr/>
      </w:pPr>
      <w:r>
        <w:rPr/>
        <w:t>reflected in the notes hereto) included in the Company SEC Filings made prior to</w:t>
      </w:r>
    </w:p>
    <w:p>
      <w:pPr>
        <w:pStyle w:val="PreformattedText"/>
        <w:rPr/>
      </w:pPr>
      <w:r>
        <w:rPr/>
        <w:t>the date hereof or that were incurred subsequent to June 30, 1999 in the</w:t>
      </w:r>
    </w:p>
    <w:p>
      <w:pPr>
        <w:pStyle w:val="PreformattedText"/>
        <w:rPr/>
      </w:pPr>
      <w:r>
        <w:rPr/>
        <w:t>ordinary course of business and consistent with past practice, and except as set</w:t>
      </w:r>
    </w:p>
    <w:p>
      <w:pPr>
        <w:pStyle w:val="PreformattedText"/>
        <w:rPr/>
      </w:pPr>
      <w:r>
        <w:rPr/>
        <w:t>forth on Schedule 3.07 hereto, none of the Company and its Subsidiaries has any</w:t>
      </w:r>
    </w:p>
    <w:p>
      <w:pPr>
        <w:pStyle w:val="PreformattedText"/>
        <w:rPr/>
      </w:pPr>
      <w:r>
        <w:rPr/>
        <w:t>liabilities or obligations (whether absolute, accrued, contingent or otherwise)</w:t>
      </w:r>
    </w:p>
    <w:p>
      <w:pPr>
        <w:pStyle w:val="PreformattedText"/>
        <w:rPr/>
      </w:pPr>
      <w:r>
        <w:rPr/>
        <w:t>of a nature required by generally accepted accounting principles to be reflected</w:t>
      </w:r>
    </w:p>
    <w:p>
      <w:pPr>
        <w:pStyle w:val="PreformattedText"/>
        <w:rPr/>
      </w:pPr>
      <w:r>
        <w:rPr/>
        <w:t>in a consolidated balance sheet (or reflected in the notes thereto) or which</w:t>
      </w:r>
    </w:p>
    <w:p>
      <w:pPr>
        <w:pStyle w:val="PreformattedText"/>
        <w:rPr/>
      </w:pPr>
      <w:r>
        <w:rPr/>
        <w:t>would have a Material Adverse Effect on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3.08 Absence of Certain Changes or Events.  Except as disclosed in</w:t>
      </w:r>
    </w:p>
    <w:p>
      <w:pPr>
        <w:pStyle w:val="PreformattedText"/>
        <w:rPr/>
      </w:pPr>
      <w:r>
        <w:rPr/>
        <w:t>the Company SEC Filings made prior to the date hereof or as set forth on</w:t>
      </w:r>
    </w:p>
    <w:p>
      <w:pPr>
        <w:pStyle w:val="PreformattedText"/>
        <w:rPr/>
      </w:pPr>
      <w:r>
        <w:rPr/>
        <w:t>Schedule 3.08 hereto, since December 31, 1998, neither the Company nor any</w:t>
      </w:r>
    </w:p>
    <w:p>
      <w:pPr>
        <w:pStyle w:val="PreformattedText"/>
        <w:rPr/>
      </w:pPr>
      <w:r>
        <w:rPr/>
        <w:t>Subsidiary has (i) issued any stock, bonds or other corporate securities, (ii)</w:t>
      </w:r>
    </w:p>
    <w:p>
      <w:pPr>
        <w:pStyle w:val="PreformattedText"/>
        <w:rPr/>
      </w:pPr>
      <w:r>
        <w:rPr/>
        <w:t>borrowed any amount or incurred any material liabilities (absolute or</w:t>
      </w:r>
    </w:p>
    <w:p>
      <w:pPr>
        <w:pStyle w:val="PreformattedText"/>
        <w:rPr/>
      </w:pPr>
      <w:r>
        <w:rPr/>
        <w:t>contingent), except in the ordinary course of business, (iii) discharged or</w:t>
      </w:r>
    </w:p>
    <w:p>
      <w:pPr>
        <w:pStyle w:val="PreformattedText"/>
        <w:rPr/>
      </w:pPr>
      <w:r>
        <w:rPr/>
        <w:t>satisfied any lien or incurred or paid any obligation or liability (absolute or</w:t>
      </w:r>
    </w:p>
    <w:p>
      <w:pPr>
        <w:pStyle w:val="PreformattedText"/>
        <w:rPr/>
      </w:pPr>
      <w:r>
        <w:rPr/>
        <w:t>contingent) other than current liabilities shown on the consolidated balance</w:t>
      </w:r>
    </w:p>
    <w:p>
      <w:pPr>
        <w:pStyle w:val="PreformattedText"/>
        <w:rPr/>
      </w:pPr>
      <w:r>
        <w:rPr/>
        <w:t>sheet of the Company and the Subsidiaries as of December 31, 1998 referred to in</w:t>
      </w:r>
    </w:p>
    <w:p>
      <w:pPr>
        <w:pStyle w:val="PreformattedText"/>
        <w:rPr/>
      </w:pPr>
      <w:r>
        <w:rPr/>
        <w:t>Section 3.06 hereof and current liabilities incurred since the date of such</w:t>
      </w:r>
    </w:p>
    <w:p>
      <w:pPr>
        <w:pStyle w:val="PreformattedText"/>
        <w:rPr/>
      </w:pPr>
      <w:r>
        <w:rPr/>
        <w:t>balance sheet in the ordinary course of business, (iv) declared or made any</w:t>
      </w:r>
    </w:p>
    <w:p>
      <w:pPr>
        <w:pStyle w:val="PreformattedText"/>
        <w:rPr/>
      </w:pPr>
      <w:r>
        <w:rPr/>
        <w:t>payment or distribution to stockholders or purchased or redeemed any shares of</w:t>
      </w:r>
    </w:p>
    <w:p>
      <w:pPr>
        <w:pStyle w:val="PreformattedText"/>
        <w:rPr/>
      </w:pPr>
      <w:r>
        <w:rPr/>
        <w:t>its capital stock or other securities, (v) mortgaged, pledged or subjected to</w:t>
      </w:r>
    </w:p>
    <w:p>
      <w:pPr>
        <w:pStyle w:val="PreformattedText"/>
        <w:rPr/>
      </w:pPr>
      <w:r>
        <w:rPr/>
        <w:t>lien any of its assets, tangible or intangible, other than liens for current</w:t>
      </w:r>
    </w:p>
    <w:p>
      <w:pPr>
        <w:pStyle w:val="PreformattedText"/>
        <w:rPr/>
      </w:pPr>
      <w:r>
        <w:rPr/>
        <w:t>real property taxes not yet due and payable, (vi) sold, assigned or transferred</w:t>
      </w:r>
    </w:p>
    <w:p>
      <w:pPr>
        <w:pStyle w:val="PreformattedText"/>
        <w:rPr/>
      </w:pPr>
      <w:r>
        <w:rPr/>
        <w:t>any of its tangible assets, or canceled any debts or claims, except in the</w:t>
      </w:r>
    </w:p>
    <w:p>
      <w:pPr>
        <w:pStyle w:val="PreformattedText"/>
        <w:rPr/>
      </w:pPr>
      <w:r>
        <w:rPr/>
        <w:t>ordinary course of business or as otherwise contemplated hereby, (vii) sold,</w:t>
      </w:r>
    </w:p>
    <w:p>
      <w:pPr>
        <w:pStyle w:val="PreformattedText"/>
        <w:rPr/>
      </w:pPr>
      <w:r>
        <w:rPr/>
        <w:t>assigned or transferred any patents, trademarks, trade names, copyrights, trade</w:t>
      </w:r>
    </w:p>
    <w:p>
      <w:pPr>
        <w:pStyle w:val="PreformattedText"/>
        <w:rPr/>
      </w:pPr>
      <w:r>
        <w:rPr/>
        <w:t>secrets or other intangible assets, (viii) made any changes in officer or</w:t>
      </w:r>
    </w:p>
    <w:p>
      <w:pPr>
        <w:pStyle w:val="PreformattedText"/>
        <w:rPr/>
      </w:pPr>
      <w:r>
        <w:rPr/>
        <w:t>executive compensation, (ix) agreed, in writing or otherwise, to take any of the</w:t>
      </w:r>
    </w:p>
    <w:p>
      <w:pPr>
        <w:pStyle w:val="PreformattedText"/>
        <w:rPr/>
      </w:pPr>
      <w:r>
        <w:rPr/>
        <w:t>actions listed in clauses (i) through (viii) above, (x) suffered any Material</w:t>
      </w:r>
    </w:p>
    <w:p>
      <w:pPr>
        <w:pStyle w:val="PreformattedText"/>
        <w:rPr/>
      </w:pPr>
      <w:r>
        <w:rPr/>
        <w:t>Adverse Effect or waived any rights of substantial value, whether or not in the</w:t>
      </w:r>
    </w:p>
    <w:p>
      <w:pPr>
        <w:pStyle w:val="PreformattedText"/>
        <w:rPr/>
      </w:pPr>
      <w:r>
        <w:rPr/>
        <w:t>ordinary course of business, or (xi) entered into any material transaction,</w:t>
      </w:r>
    </w:p>
    <w:p>
      <w:pPr>
        <w:pStyle w:val="PreformattedText"/>
        <w:rPr/>
      </w:pPr>
      <w:r>
        <w:rPr/>
        <w:t>except in the ordinary course of business or as otherwise contemplated hereby.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3.09 Governmental Approvals.  No consent, approval, order or</w:t>
      </w:r>
    </w:p>
    <w:p>
      <w:pPr>
        <w:pStyle w:val="PreformattedText"/>
        <w:rPr/>
      </w:pPr>
      <w:r>
        <w:rPr/>
        <w:t>authorization of, or registration, declaration or filing with, any federal,</w:t>
      </w:r>
    </w:p>
    <w:p>
      <w:pPr>
        <w:pStyle w:val="PreformattedText"/>
        <w:rPr/>
      </w:pPr>
      <w:r>
        <w:rPr/>
        <w:t>state, local or foreign governmental or regulatory authority is required to be</w:t>
      </w:r>
    </w:p>
    <w:p>
      <w:pPr>
        <w:pStyle w:val="PreformattedText"/>
        <w:rPr/>
      </w:pPr>
      <w:r>
        <w:rPr/>
        <w:t>made or obtained by the Company in connection with the execution and delivery of</w:t>
      </w:r>
    </w:p>
    <w:p>
      <w:pPr>
        <w:pStyle w:val="PreformattedText"/>
        <w:rPr/>
      </w:pPr>
      <w:r>
        <w:rPr/>
        <w:t>this Agreement and the Option Agreement by the Company or the consummation by</w:t>
      </w:r>
    </w:p>
    <w:p>
      <w:pPr>
        <w:pStyle w:val="PreformattedText"/>
        <w:rPr/>
      </w:pPr>
      <w:r>
        <w:rPr/>
        <w:t>the Company of the transactions contemplated hereby and thereby, except for (i)</w:t>
      </w:r>
    </w:p>
    <w:p>
      <w:pPr>
        <w:pStyle w:val="PreformattedText"/>
        <w:rPr/>
      </w:pPr>
      <w:r>
        <w:rPr/>
        <w:t>compliance by the Company with the Hart-Scott-Rodino Antitrust Improvements Act</w:t>
      </w:r>
    </w:p>
    <w:p>
      <w:pPr>
        <w:pStyle w:val="PreformattedText"/>
        <w:rPr/>
      </w:pPr>
      <w:r>
        <w:rPr/>
        <w:t>of 1976 (the "HSR Act"), (ii) the filing of a certificate of merger with the</w:t>
      </w:r>
    </w:p>
    <w:p>
      <w:pPr>
        <w:pStyle w:val="PreformattedText"/>
        <w:rPr/>
      </w:pPr>
      <w:r>
        <w:rPr/>
        <w:t>Secretary of State of the State of Delaware in accordance with the Delaware GCL,</w:t>
      </w:r>
    </w:p>
    <w:p>
      <w:pPr>
        <w:pStyle w:val="PreformattedText"/>
        <w:rPr/>
      </w:pPr>
      <w:r>
        <w:rPr/>
        <w:t>(iii) such as are listed on Schedule 3.09 hereto and (iv) such consents,</w:t>
      </w:r>
    </w:p>
    <w:p>
      <w:pPr>
        <w:pStyle w:val="PreformattedText"/>
        <w:rPr/>
      </w:pPr>
      <w:r>
        <w:rPr/>
        <w:t>approvals, orders or authorizations which if not obtained, or registrations,</w:t>
      </w:r>
    </w:p>
    <w:p>
      <w:pPr>
        <w:pStyle w:val="PreformattedText"/>
        <w:rPr/>
      </w:pPr>
      <w:r>
        <w:rPr/>
        <w:t>declarations or filings which if not made, would not materially adversely affect</w:t>
      </w:r>
    </w:p>
    <w:p>
      <w:pPr>
        <w:pStyle w:val="PreformattedText"/>
        <w:rPr/>
      </w:pPr>
      <w:r>
        <w:rPr/>
        <w:t>the ability of the Company to consummate the transactions contemplated hereby or</w:t>
      </w:r>
    </w:p>
    <w:p>
      <w:pPr>
        <w:pStyle w:val="PreformattedText"/>
        <w:rPr/>
      </w:pPr>
      <w:r>
        <w:rPr/>
        <w:t>by the Option Agreement or the ability of the Surviving Corporation or any</w:t>
      </w:r>
    </w:p>
    <w:p>
      <w:pPr>
        <w:pStyle w:val="PreformattedText"/>
        <w:rPr/>
      </w:pPr>
      <w:r>
        <w:rPr/>
        <w:t>Subsidiary to conduct its business after the Effective Time substantially as</w:t>
      </w:r>
    </w:p>
    <w:p>
      <w:pPr>
        <w:pStyle w:val="PreformattedText"/>
        <w:rPr/>
      </w:pPr>
      <w:r>
        <w:rPr/>
        <w:t>currently conducted by the Company or such Subsidiary.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3.10 Compliance with Laws.  Neither the Company nor any Subsidiary</w:t>
      </w:r>
    </w:p>
    <w:p>
      <w:pPr>
        <w:pStyle w:val="PreformattedText"/>
        <w:rPr/>
      </w:pPr>
      <w:r>
        <w:rPr/>
        <w:t>is in default under or in violation of any order of any court, governmental</w:t>
      </w:r>
    </w:p>
    <w:p>
      <w:pPr>
        <w:pStyle w:val="PreformattedText"/>
        <w:rPr/>
      </w:pPr>
      <w:r>
        <w:rPr/>
        <w:t>authority or arbitration board or tribunal to which the Company or such</w:t>
      </w:r>
    </w:p>
    <w:p>
      <w:pPr>
        <w:pStyle w:val="PreformattedText"/>
        <w:rPr/>
      </w:pPr>
      <w:r>
        <w:rPr/>
        <w:t>Subsidiary is or was subject or in violation of any laws, ordinances,</w:t>
      </w:r>
    </w:p>
    <w:p>
      <w:pPr>
        <w:pStyle w:val="PreformattedText"/>
        <w:rPr/>
      </w:pPr>
      <w:r>
        <w:rPr/>
        <w:t>governmental rules or regulations (including, but not limited to, those relating</w:t>
      </w:r>
    </w:p>
    <w:p>
      <w:pPr>
        <w:pStyle w:val="PreformattedText"/>
        <w:rPr/>
      </w:pPr>
      <w:r>
        <w:rPr/>
        <w:t>to export controls, labor and employment matters and foreign corrupt practices)</w:t>
      </w:r>
    </w:p>
    <w:p>
      <w:pPr>
        <w:pStyle w:val="PreformattedText"/>
        <w:rPr/>
      </w:pPr>
      <w:r>
        <w:rPr/>
        <w:t>to which the Company or any Subsidiary is or was subject, except for such</w:t>
      </w:r>
    </w:p>
    <w:p>
      <w:pPr>
        <w:pStyle w:val="PreformattedText"/>
        <w:rPr/>
      </w:pPr>
      <w:r>
        <w:rPr/>
        <w:t>defaults or violations that, in the aggregate, could not reasonably be expected</w:t>
      </w:r>
    </w:p>
    <w:p>
      <w:pPr>
        <w:pStyle w:val="PreformattedText"/>
        <w:rPr/>
      </w:pPr>
      <w:r>
        <w:rPr/>
        <w:t>to have a Material Adverse Effect on the Company. Neither the Company nor any</w:t>
      </w:r>
    </w:p>
    <w:p>
      <w:pPr>
        <w:pStyle w:val="PreformattedText"/>
        <w:rPr/>
      </w:pPr>
      <w:r>
        <w:rPr/>
        <w:t>Subsidiary has failed to obtain any licenses, permits, franchises or other</w:t>
      </w:r>
    </w:p>
    <w:p>
      <w:pPr>
        <w:pStyle w:val="PreformattedText"/>
        <w:rPr/>
      </w:pPr>
      <w:r>
        <w:rPr/>
        <w:t>governmental authorizations necessary to the ownership of its properties or to</w:t>
      </w:r>
    </w:p>
    <w:p>
      <w:pPr>
        <w:pStyle w:val="PreformattedText"/>
        <w:rPr/>
      </w:pPr>
      <w:r>
        <w:rPr/>
        <w:t>the conduct of its business, which failure could reasonably be expected to have</w:t>
      </w:r>
    </w:p>
    <w:p>
      <w:pPr>
        <w:pStyle w:val="PreformattedText"/>
        <w:rPr/>
      </w:pPr>
      <w:r>
        <w:rPr/>
        <w:t>a Material Adverse Effect on the Company, and, after giving effect to the</w:t>
      </w:r>
    </w:p>
    <w:p>
      <w:pPr>
        <w:pStyle w:val="PreformattedText"/>
        <w:rPr/>
      </w:pPr>
      <w:r>
        <w:rPr/>
        <w:t>transactions contemplated hereby, all such licenses, permits, franchises and</w:t>
      </w:r>
    </w:p>
    <w:p>
      <w:pPr>
        <w:pStyle w:val="PreformattedText"/>
        <w:rPr/>
      </w:pPr>
      <w:r>
        <w:rPr/>
        <w:t>other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A-11</w:t>
      </w:r>
    </w:p>
    <w:p>
      <w:pPr>
        <w:pStyle w:val="PreformattedText"/>
        <w:rPr/>
      </w:pPr>
      <w:r>
        <w:rPr/>
        <w:t xml:space="preserve">   </w:t>
      </w:r>
      <w:r>
        <w:rPr/>
        <w:t>78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governmental authorizations will continue to be valid and in full force and</w:t>
      </w:r>
    </w:p>
    <w:p>
      <w:pPr>
        <w:pStyle w:val="PreformattedText"/>
        <w:rPr/>
      </w:pPr>
      <w:r>
        <w:rPr/>
        <w:t>effect except where such failure to be in full force and effect would not</w:t>
      </w:r>
    </w:p>
    <w:p>
      <w:pPr>
        <w:pStyle w:val="PreformattedText"/>
        <w:rPr/>
      </w:pPr>
      <w:r>
        <w:rPr/>
        <w:t>reasonably be expected to have a Material Adverse Effect on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3.11 Disclosure Documents.  None of the information to be supplied</w:t>
      </w:r>
    </w:p>
    <w:p>
      <w:pPr>
        <w:pStyle w:val="PreformattedText"/>
        <w:rPr/>
      </w:pPr>
      <w:r>
        <w:rPr/>
        <w:t>by the Company for inclusion in (i) the Registration Statement to be filed with</w:t>
      </w:r>
    </w:p>
    <w:p>
      <w:pPr>
        <w:pStyle w:val="PreformattedText"/>
        <w:rPr/>
      </w:pPr>
      <w:r>
        <w:rPr/>
        <w:t>the SEC by Parent on Form F-4 under the Securities Act for the purpose of</w:t>
      </w:r>
    </w:p>
    <w:p>
      <w:pPr>
        <w:pStyle w:val="PreformattedText"/>
        <w:rPr/>
      </w:pPr>
      <w:r>
        <w:rPr/>
        <w:t>registering the Parent Ordinary Shares to be issued in connection with the</w:t>
      </w:r>
    </w:p>
    <w:p>
      <w:pPr>
        <w:pStyle w:val="PreformattedText"/>
        <w:rPr/>
      </w:pPr>
      <w:r>
        <w:rPr/>
        <w:t>Merger (the "Registration Statement") or (ii) the proxy statement to be</w:t>
      </w:r>
    </w:p>
    <w:p>
      <w:pPr>
        <w:pStyle w:val="PreformattedText"/>
        <w:rPr/>
      </w:pPr>
      <w:r>
        <w:rPr/>
        <w:t>distributed in connection with the Company's meeting of stockholders to vote</w:t>
      </w:r>
    </w:p>
    <w:p>
      <w:pPr>
        <w:pStyle w:val="PreformattedText"/>
        <w:rPr/>
      </w:pPr>
      <w:r>
        <w:rPr/>
        <w:t>upon this Agreement (the "Proxy Statement") will, in the case of the</w:t>
      </w:r>
    </w:p>
    <w:p>
      <w:pPr>
        <w:pStyle w:val="PreformattedText"/>
        <w:rPr/>
      </w:pPr>
      <w:r>
        <w:rPr/>
        <w:t>Registration Statement, at the time it becomes effective and at the Effective</w:t>
      </w:r>
    </w:p>
    <w:p>
      <w:pPr>
        <w:pStyle w:val="PreformattedText"/>
        <w:rPr/>
      </w:pPr>
      <w:r>
        <w:rPr/>
        <w:t>Time, or, in the case of the Proxy Statement or any amendments thereof or</w:t>
      </w:r>
    </w:p>
    <w:p>
      <w:pPr>
        <w:pStyle w:val="PreformattedText"/>
        <w:rPr/>
      </w:pPr>
      <w:r>
        <w:rPr/>
        <w:t>supplements thereto, at the time of the mailing of the Proxy Statement and any</w:t>
      </w:r>
    </w:p>
    <w:p>
      <w:pPr>
        <w:pStyle w:val="PreformattedText"/>
        <w:rPr/>
      </w:pPr>
      <w:r>
        <w:rPr/>
        <w:t>amendments or supplements thereto, and at the time of the meeting of</w:t>
      </w:r>
    </w:p>
    <w:p>
      <w:pPr>
        <w:pStyle w:val="PreformattedText"/>
        <w:rPr/>
      </w:pPr>
      <w:r>
        <w:rPr/>
        <w:t>stockholders of the Company to be held in connection with the Merger, contain</w:t>
      </w:r>
    </w:p>
    <w:p>
      <w:pPr>
        <w:pStyle w:val="PreformattedText"/>
        <w:rPr/>
      </w:pPr>
      <w:r>
        <w:rPr/>
        <w:t>any untrue statement of a material fact or omit to state any material fact</w:t>
      </w:r>
    </w:p>
    <w:p>
      <w:pPr>
        <w:pStyle w:val="PreformattedText"/>
        <w:rPr/>
      </w:pPr>
      <w:r>
        <w:rPr/>
        <w:t>required to be stated therein or necessary in order to make the statements</w:t>
      </w:r>
    </w:p>
    <w:p>
      <w:pPr>
        <w:pStyle w:val="PreformattedText"/>
        <w:rPr/>
      </w:pPr>
      <w:r>
        <w:rPr/>
        <w:t>therein, in light of the circumstances under which they are made, not</w:t>
      </w:r>
    </w:p>
    <w:p>
      <w:pPr>
        <w:pStyle w:val="PreformattedText"/>
        <w:rPr/>
      </w:pPr>
      <w:r>
        <w:rPr/>
        <w:t>misleading. The Proxy Statement will comply as to form in all material respects</w:t>
      </w:r>
    </w:p>
    <w:p>
      <w:pPr>
        <w:pStyle w:val="PreformattedText"/>
        <w:rPr/>
      </w:pPr>
      <w:r>
        <w:rPr/>
        <w:t>with the applicable provisions of the Exchange Act, and the rules and</w:t>
      </w:r>
    </w:p>
    <w:p>
      <w:pPr>
        <w:pStyle w:val="PreformattedText"/>
        <w:rPr/>
      </w:pPr>
      <w:r>
        <w:rPr/>
        <w:t>regulations promulgated thereunder, except that no representation is made by the</w:t>
      </w:r>
    </w:p>
    <w:p>
      <w:pPr>
        <w:pStyle w:val="PreformattedText"/>
        <w:rPr/>
      </w:pPr>
      <w:r>
        <w:rPr/>
        <w:t>Company with respect to statements made therein based on information supplied by</w:t>
      </w:r>
    </w:p>
    <w:p>
      <w:pPr>
        <w:pStyle w:val="PreformattedText"/>
        <w:rPr/>
      </w:pPr>
      <w:r>
        <w:rPr/>
        <w:t>Parent or its representatives for inclusion in the Proxy Statement or with</w:t>
      </w:r>
    </w:p>
    <w:p>
      <w:pPr>
        <w:pStyle w:val="PreformattedText"/>
        <w:rPr/>
      </w:pPr>
      <w:r>
        <w:rPr/>
        <w:t>respect to information concerning Parent or any of its subsidiaries incorporated</w:t>
      </w:r>
    </w:p>
    <w:p>
      <w:pPr>
        <w:pStyle w:val="PreformattedText"/>
        <w:rPr/>
      </w:pPr>
      <w:r>
        <w:rPr/>
        <w:t>by reference in the Proxy Statement.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3.12 Litigation.  Except as set forth on Schedule 3.12 hereto,</w:t>
      </w:r>
    </w:p>
    <w:p>
      <w:pPr>
        <w:pStyle w:val="PreformattedText"/>
        <w:rPr/>
      </w:pPr>
      <w:r>
        <w:rPr/>
        <w:t>there is no action, suit, investigation, proceeding or claim pending or, to the</w:t>
      </w:r>
    </w:p>
    <w:p>
      <w:pPr>
        <w:pStyle w:val="PreformattedText"/>
        <w:rPr/>
      </w:pPr>
      <w:r>
        <w:rPr/>
        <w:t>best knowledge of the Company, threatened against or affecting the Company or</w:t>
      </w:r>
    </w:p>
    <w:p>
      <w:pPr>
        <w:pStyle w:val="PreformattedText"/>
        <w:rPr/>
      </w:pPr>
      <w:r>
        <w:rPr/>
        <w:t>any Subsidiary, or their respective properties or rights, before any</w:t>
      </w:r>
    </w:p>
    <w:p>
      <w:pPr>
        <w:pStyle w:val="PreformattedText"/>
        <w:rPr/>
      </w:pPr>
      <w:r>
        <w:rPr/>
        <w:t>governmental body or arbitration board or tribunal, either alone or together</w:t>
      </w:r>
    </w:p>
    <w:p>
      <w:pPr>
        <w:pStyle w:val="PreformattedText"/>
        <w:rPr/>
      </w:pPr>
      <w:r>
        <w:rPr/>
        <w:t>with other similar actions, the outcome of which could be reasonably expected to</w:t>
      </w:r>
    </w:p>
    <w:p>
      <w:pPr>
        <w:pStyle w:val="PreformattedText"/>
        <w:rPr/>
      </w:pPr>
      <w:r>
        <w:rPr/>
        <w:t>have a Material Adverse Effect on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3.13 Title to Properties.  The Company and the Subsidiaries have</w:t>
      </w:r>
    </w:p>
    <w:p>
      <w:pPr>
        <w:pStyle w:val="PreformattedText"/>
        <w:rPr/>
      </w:pPr>
      <w:r>
        <w:rPr/>
        <w:t>good and valid title to the properties and assets reflected on the consolidated</w:t>
      </w:r>
    </w:p>
    <w:p>
      <w:pPr>
        <w:pStyle w:val="PreformattedText"/>
        <w:rPr/>
      </w:pPr>
      <w:r>
        <w:rPr/>
        <w:t>balance sheet of the Company and the Subsidiaries as of June 30, 1999 referred</w:t>
      </w:r>
    </w:p>
    <w:p>
      <w:pPr>
        <w:pStyle w:val="PreformattedText"/>
        <w:rPr/>
      </w:pPr>
      <w:r>
        <w:rPr/>
        <w:t>to in Section 3.06 hereof (other than non-material properties and assets</w:t>
      </w:r>
    </w:p>
    <w:p>
      <w:pPr>
        <w:pStyle w:val="PreformattedText"/>
        <w:rPr/>
      </w:pPr>
      <w:r>
        <w:rPr/>
        <w:t>disposed of in the ordinary course of business consistent with past practice</w:t>
      </w:r>
    </w:p>
    <w:p>
      <w:pPr>
        <w:pStyle w:val="PreformattedText"/>
        <w:rPr/>
      </w:pPr>
      <w:r>
        <w:rPr/>
        <w:t>since the date of such balance sheet), and all such properties and assets are</w:t>
      </w:r>
    </w:p>
    <w:p>
      <w:pPr>
        <w:pStyle w:val="PreformattedText"/>
        <w:rPr/>
      </w:pPr>
      <w:r>
        <w:rPr/>
        <w:t>free and clear of liens and encumbrances, except (i) as described on Schedule</w:t>
      </w:r>
    </w:p>
    <w:p>
      <w:pPr>
        <w:pStyle w:val="PreformattedText"/>
        <w:rPr/>
      </w:pPr>
      <w:r>
        <w:rPr/>
        <w:t>3.13 hereto, (ii) liens for current taxes not yet due and payable and (iii)</w:t>
      </w:r>
    </w:p>
    <w:p>
      <w:pPr>
        <w:pStyle w:val="PreformattedText"/>
        <w:rPr/>
      </w:pPr>
      <w:r>
        <w:rPr/>
        <w:t>minor imperfections of title, if any, not material in amount and not materially</w:t>
      </w:r>
    </w:p>
    <w:p>
      <w:pPr>
        <w:pStyle w:val="PreformattedText"/>
        <w:rPr/>
      </w:pPr>
      <w:r>
        <w:rPr/>
        <w:t>detracting from the value or impairing the use of the property subject thereto</w:t>
      </w:r>
    </w:p>
    <w:p>
      <w:pPr>
        <w:pStyle w:val="PreformattedText"/>
        <w:rPr/>
      </w:pPr>
      <w:r>
        <w:rPr/>
        <w:t>or impairing the operations or proposed operations of the Company or any of the</w:t>
      </w:r>
    </w:p>
    <w:p>
      <w:pPr>
        <w:pStyle w:val="PreformattedText"/>
        <w:rPr/>
      </w:pPr>
      <w:r>
        <w:rPr/>
        <w:t>Subsidiaries (collectively, "Permitted Liens").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3.14 Real Property Interests.  Schedule 3.14 hereto sets forth a</w:t>
      </w:r>
    </w:p>
    <w:p>
      <w:pPr>
        <w:pStyle w:val="PreformattedText"/>
        <w:rPr/>
      </w:pPr>
      <w:r>
        <w:rPr/>
        <w:t>complete and accurate list of (i) the real properties owned by the Company or</w:t>
      </w:r>
    </w:p>
    <w:p>
      <w:pPr>
        <w:pStyle w:val="PreformattedText"/>
        <w:rPr/>
      </w:pPr>
      <w:r>
        <w:rPr/>
        <w:t>any of the Subsidiaries having a net book value as of June 30, 1999 in excess of</w:t>
      </w:r>
    </w:p>
    <w:p>
      <w:pPr>
        <w:pStyle w:val="PreformattedText"/>
        <w:rPr/>
      </w:pPr>
      <w:r>
        <w:rPr/>
        <w:t>$500,000 (the "Fee Properties") and (ii) the real properties leased by the</w:t>
      </w:r>
    </w:p>
    <w:p>
      <w:pPr>
        <w:pStyle w:val="PreformattedText"/>
        <w:rPr/>
      </w:pPr>
      <w:r>
        <w:rPr/>
        <w:t>Company or any of the Subsidiaries for annual rental payments in excess of</w:t>
      </w:r>
    </w:p>
    <w:p>
      <w:pPr>
        <w:pStyle w:val="PreformattedText"/>
        <w:rPr/>
      </w:pPr>
      <w:r>
        <w:rPr/>
        <w:t>$500,000 (the "Leased Properties"). Complete and accurate copies of all leases</w:t>
      </w:r>
    </w:p>
    <w:p>
      <w:pPr>
        <w:pStyle w:val="PreformattedText"/>
        <w:rPr/>
      </w:pPr>
      <w:r>
        <w:rPr/>
        <w:t>or other agreements relating to the Leased Properties have been delivered to</w:t>
      </w:r>
    </w:p>
    <w:p>
      <w:pPr>
        <w:pStyle w:val="PreformattedText"/>
        <w:rPr/>
      </w:pPr>
      <w:r>
        <w:rPr/>
        <w:t>Parent and there have been no changes or amendments to such leases or agreements</w:t>
      </w:r>
    </w:p>
    <w:p>
      <w:pPr>
        <w:pStyle w:val="PreformattedText"/>
        <w:rPr/>
      </w:pPr>
      <w:r>
        <w:rPr/>
        <w:t>since such delivery. Each lease or other agreement relating to the Leased</w:t>
      </w:r>
    </w:p>
    <w:p>
      <w:pPr>
        <w:pStyle w:val="PreformattedText"/>
        <w:rPr/>
      </w:pPr>
      <w:r>
        <w:rPr/>
        <w:t>Properties is a valid and subsisting agreement, without any material default of</w:t>
      </w:r>
    </w:p>
    <w:p>
      <w:pPr>
        <w:pStyle w:val="PreformattedText"/>
        <w:rPr/>
      </w:pPr>
      <w:r>
        <w:rPr/>
        <w:t>the Company or any Subsidiary thereunder and, to the best knowledge of the</w:t>
      </w:r>
    </w:p>
    <w:p>
      <w:pPr>
        <w:pStyle w:val="PreformattedText"/>
        <w:rPr/>
      </w:pPr>
      <w:r>
        <w:rPr/>
        <w:t>Company, without any material default thereunder of the other party thereto, and</w:t>
      </w:r>
    </w:p>
    <w:p>
      <w:pPr>
        <w:pStyle w:val="PreformattedText"/>
        <w:rPr/>
      </w:pPr>
      <w:r>
        <w:rPr/>
        <w:t>such leases and agreements give the Company and the Subsidiaries the right to</w:t>
      </w:r>
    </w:p>
    <w:p>
      <w:pPr>
        <w:pStyle w:val="PreformattedText"/>
        <w:rPr/>
      </w:pPr>
      <w:r>
        <w:rPr/>
        <w:t>use or occupy, as the case may be, all real properties as are sufficient and</w:t>
      </w:r>
    </w:p>
    <w:p>
      <w:pPr>
        <w:pStyle w:val="PreformattedText"/>
        <w:rPr/>
      </w:pPr>
      <w:r>
        <w:rPr/>
        <w:t>adequate to operate the business of the Company and the Subsidiaries as it is</w:t>
      </w:r>
    </w:p>
    <w:p>
      <w:pPr>
        <w:pStyle w:val="PreformattedText"/>
        <w:rPr/>
      </w:pPr>
      <w:r>
        <w:rPr/>
        <w:t>currently being conducted. Except as set forth on Schedule 3.14, the Company's</w:t>
      </w:r>
    </w:p>
    <w:p>
      <w:pPr>
        <w:pStyle w:val="PreformattedText"/>
        <w:rPr/>
      </w:pPr>
      <w:r>
        <w:rPr/>
        <w:t>or any Subsidiary's possession of such property has not been disturbed nor, to</w:t>
      </w:r>
    </w:p>
    <w:p>
      <w:pPr>
        <w:pStyle w:val="PreformattedText"/>
        <w:rPr/>
      </w:pPr>
      <w:r>
        <w:rPr/>
        <w:t>the best knowledge of the Company, has any claim been asserted against the</w:t>
      </w:r>
    </w:p>
    <w:p>
      <w:pPr>
        <w:pStyle w:val="PreformattedText"/>
        <w:rPr/>
      </w:pPr>
      <w:r>
        <w:rPr/>
        <w:t>Company or such Subsidiary materially adverse to its rights in such leasehold</w:t>
      </w:r>
    </w:p>
    <w:p>
      <w:pPr>
        <w:pStyle w:val="PreformattedText"/>
        <w:rPr/>
      </w:pPr>
      <w:r>
        <w:rPr/>
        <w:t>interests.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3.15 Software.  (a) Each of the Company and the Subsidiaries has</w:t>
      </w:r>
    </w:p>
    <w:p>
      <w:pPr>
        <w:pStyle w:val="PreformattedText"/>
        <w:rPr/>
      </w:pPr>
      <w:r>
        <w:rPr/>
        <w:t>valid licenses to all copies of all software that is not owned by it and is used</w:t>
      </w:r>
    </w:p>
    <w:p>
      <w:pPr>
        <w:pStyle w:val="PreformattedText"/>
        <w:rPr/>
      </w:pPr>
      <w:r>
        <w:rPr/>
        <w:t>by it in connection with the conduct of its business ("Third Party Software"),</w:t>
      </w:r>
    </w:p>
    <w:p>
      <w:pPr>
        <w:pStyle w:val="PreformattedText"/>
        <w:rPr/>
      </w:pPr>
      <w:r>
        <w:rPr/>
        <w:t>and the use by the Company or such Subsidiary of such Third Party Software,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A-12</w:t>
      </w:r>
    </w:p>
    <w:p>
      <w:pPr>
        <w:pStyle w:val="PreformattedText"/>
        <w:rPr/>
      </w:pPr>
      <w:r>
        <w:rPr/>
        <w:t xml:space="preserve">   </w:t>
      </w:r>
      <w:r>
        <w:rPr/>
        <w:t>79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including, without limitation, all modifications and enhancements thereto</w:t>
      </w:r>
    </w:p>
    <w:p>
      <w:pPr>
        <w:pStyle w:val="PreformattedText"/>
        <w:rPr/>
      </w:pPr>
      <w:r>
        <w:rPr/>
        <w:t>(whether or not created by the Company or such Subsidiary), complies with such</w:t>
      </w:r>
    </w:p>
    <w:p>
      <w:pPr>
        <w:pStyle w:val="PreformattedText"/>
        <w:rPr/>
      </w:pPr>
      <w:r>
        <w:rPr/>
        <w:t>license (except for such noncompliance as could not, individually or in the</w:t>
      </w:r>
    </w:p>
    <w:p>
      <w:pPr>
        <w:pStyle w:val="PreformattedText"/>
        <w:rPr/>
      </w:pPr>
      <w:r>
        <w:rPr/>
        <w:t>aggregate, be reasonably expected to have a Material Adverse Effect on the</w:t>
      </w:r>
    </w:p>
    <w:p>
      <w:pPr>
        <w:pStyle w:val="PreformattedText"/>
        <w:rPr/>
      </w:pPr>
      <w:r>
        <w:rPr/>
        <w:t>Company). The Company or a Subsidiary owns all right, title and interest in and</w:t>
      </w:r>
    </w:p>
    <w:p>
      <w:pPr>
        <w:pStyle w:val="PreformattedText"/>
        <w:rPr/>
      </w:pPr>
      <w:r>
        <w:rPr/>
        <w:t>to, or has sufficient rights in, all software used by the Company and the</w:t>
      </w:r>
    </w:p>
    <w:p>
      <w:pPr>
        <w:pStyle w:val="PreformattedText"/>
        <w:rPr/>
      </w:pPr>
      <w:r>
        <w:rPr/>
        <w:t>Subsidiaries in providing services to customers and all software marketed or</w:t>
      </w:r>
    </w:p>
    <w:p>
      <w:pPr>
        <w:pStyle w:val="PreformattedText"/>
        <w:rPr/>
      </w:pPr>
      <w:r>
        <w:rPr/>
        <w:t>licensed by the Company and the Subsidiaries to customers or held for use or in</w:t>
      </w:r>
    </w:p>
    <w:p>
      <w:pPr>
        <w:pStyle w:val="PreformattedText"/>
        <w:rPr/>
      </w:pPr>
      <w:r>
        <w:rPr/>
        <w:t>development for marketing and licensing to customers (collectively, "Proprietary</w:t>
      </w:r>
    </w:p>
    <w:p>
      <w:pPr>
        <w:pStyle w:val="PreformattedText"/>
        <w:rPr/>
      </w:pPr>
      <w:r>
        <w:rPr/>
        <w:t>Software"), and all such rights, titles and interests will continue to be valid</w:t>
      </w:r>
    </w:p>
    <w:p>
      <w:pPr>
        <w:pStyle w:val="PreformattedText"/>
        <w:rPr/>
      </w:pPr>
      <w:r>
        <w:rPr/>
        <w:t>and in full force and effect after the Effective Time.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None of the Third Party Software or Proprietary Software, no use</w:t>
      </w:r>
    </w:p>
    <w:p>
      <w:pPr>
        <w:pStyle w:val="PreformattedText"/>
        <w:rPr/>
      </w:pPr>
      <w:r>
        <w:rPr/>
        <w:t>thereof by the Company or any Subsidiary, and no permitted use thereof by any</w:t>
      </w:r>
    </w:p>
    <w:p>
      <w:pPr>
        <w:pStyle w:val="PreformattedText"/>
        <w:rPr/>
      </w:pPr>
      <w:r>
        <w:rPr/>
        <w:t>licensee infringes upon or violates in any respect material to the business of</w:t>
      </w:r>
    </w:p>
    <w:p>
      <w:pPr>
        <w:pStyle w:val="PreformattedText"/>
        <w:rPr/>
      </w:pPr>
      <w:r>
        <w:rPr/>
        <w:t>the Company any patent, copyright, trade secret or other intellectual property</w:t>
      </w:r>
    </w:p>
    <w:p>
      <w:pPr>
        <w:pStyle w:val="PreformattedText"/>
        <w:rPr/>
      </w:pPr>
      <w:r>
        <w:rPr/>
        <w:t>or contractual right of any customer or other person or entity, and no claim or</w:t>
      </w:r>
    </w:p>
    <w:p>
      <w:pPr>
        <w:pStyle w:val="PreformattedText"/>
        <w:rPr/>
      </w:pPr>
      <w:r>
        <w:rPr/>
        <w:t>demand with respect to any such infringement or violation has been made or, to</w:t>
      </w:r>
    </w:p>
    <w:p>
      <w:pPr>
        <w:pStyle w:val="PreformattedText"/>
        <w:rPr/>
      </w:pPr>
      <w:r>
        <w:rPr/>
        <w:t>the knowledge of the Company, threatened.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To the best knowledge of the Company, there are no viruses in the</w:t>
      </w:r>
    </w:p>
    <w:p>
      <w:pPr>
        <w:pStyle w:val="PreformattedText"/>
        <w:rPr/>
      </w:pPr>
      <w:r>
        <w:rPr/>
        <w:t>Proprietary Software and there are no defects in the Proprietary Software that</w:t>
      </w:r>
    </w:p>
    <w:p>
      <w:pPr>
        <w:pStyle w:val="PreformattedText"/>
        <w:rPr/>
      </w:pPr>
      <w:r>
        <w:rPr/>
        <w:t>would prevent such software from performing in all material respects the tasks</w:t>
      </w:r>
    </w:p>
    <w:p>
      <w:pPr>
        <w:pStyle w:val="PreformattedText"/>
        <w:rPr/>
      </w:pPr>
      <w:r>
        <w:rPr/>
        <w:t>and functions that it was intended to perform except those that can be cured</w:t>
      </w:r>
    </w:p>
    <w:p>
      <w:pPr>
        <w:pStyle w:val="PreformattedText"/>
        <w:rPr/>
      </w:pPr>
      <w:r>
        <w:rPr/>
        <w:t>without a Material Adverse Effect on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(d) Except as set forth on Schedule 3.15 hereto, all Proprietary Software</w:t>
      </w:r>
    </w:p>
    <w:p>
      <w:pPr>
        <w:pStyle w:val="PreformattedText"/>
        <w:rPr/>
      </w:pPr>
      <w:r>
        <w:rPr/>
        <w:t>that contains or calls on a calendar function, including, without limitation,</w:t>
      </w:r>
    </w:p>
    <w:p>
      <w:pPr>
        <w:pStyle w:val="PreformattedText"/>
        <w:rPr/>
      </w:pPr>
      <w:r>
        <w:rPr/>
        <w:t>any function that is indexed to a computer processing unit clock or provides</w:t>
      </w:r>
    </w:p>
    <w:p>
      <w:pPr>
        <w:pStyle w:val="PreformattedText"/>
        <w:rPr/>
      </w:pPr>
      <w:r>
        <w:rPr/>
        <w:t>specific dates or calculates spans of dates, (i) is capable of recognizing,</w:t>
      </w:r>
    </w:p>
    <w:p>
      <w:pPr>
        <w:pStyle w:val="PreformattedText"/>
        <w:rPr/>
      </w:pPr>
      <w:r>
        <w:rPr/>
        <w:t>processing, managing, representing, interpreting and manipulating correctly</w:t>
      </w:r>
    </w:p>
    <w:p>
      <w:pPr>
        <w:pStyle w:val="PreformattedText"/>
        <w:rPr/>
      </w:pPr>
      <w:r>
        <w:rPr/>
        <w:t>date-related data for dates earlier and later than January 1, 2000, (ii) has the</w:t>
      </w:r>
    </w:p>
    <w:p>
      <w:pPr>
        <w:pStyle w:val="PreformattedText"/>
        <w:rPr/>
      </w:pPr>
      <w:r>
        <w:rPr/>
        <w:t>ability to provide date recognition for any data element without limitation,</w:t>
      </w:r>
    </w:p>
    <w:p>
      <w:pPr>
        <w:pStyle w:val="PreformattedText"/>
        <w:rPr/>
      </w:pPr>
      <w:r>
        <w:rPr/>
        <w:t>(iii) has the ability to function automatically into and beyond the year 2000</w:t>
      </w:r>
    </w:p>
    <w:p>
      <w:pPr>
        <w:pStyle w:val="PreformattedText"/>
        <w:rPr/>
      </w:pPr>
      <w:r>
        <w:rPr/>
        <w:t>without human intervention and without any change in operations associated with</w:t>
      </w:r>
    </w:p>
    <w:p>
      <w:pPr>
        <w:pStyle w:val="PreformattedText"/>
        <w:rPr/>
      </w:pPr>
      <w:r>
        <w:rPr/>
        <w:t>the advent of the year 2000, (iv) has the ability to interpret data, dates and</w:t>
      </w:r>
    </w:p>
    <w:p>
      <w:pPr>
        <w:pStyle w:val="PreformattedText"/>
        <w:rPr/>
      </w:pPr>
      <w:r>
        <w:rPr/>
        <w:t>time correctly into and beyond the year 2000, (v) has the ability not to produce</w:t>
      </w:r>
    </w:p>
    <w:p>
      <w:pPr>
        <w:pStyle w:val="PreformattedText"/>
        <w:rPr/>
      </w:pPr>
      <w:r>
        <w:rPr/>
        <w:t>noncompliance in existing data, nor otherwise corrupt such data, into and beyond</w:t>
      </w:r>
    </w:p>
    <w:p>
      <w:pPr>
        <w:pStyle w:val="PreformattedText"/>
        <w:rPr/>
      </w:pPr>
      <w:r>
        <w:rPr/>
        <w:t>the year 2000, (vi) has the ability to process correctly after January 1, 2000,</w:t>
      </w:r>
    </w:p>
    <w:p>
      <w:pPr>
        <w:pStyle w:val="PreformattedText"/>
        <w:rPr/>
      </w:pPr>
      <w:r>
        <w:rPr/>
        <w:t>data containing dates before that date, and (vii) has the ability to recognize</w:t>
      </w:r>
    </w:p>
    <w:p>
      <w:pPr>
        <w:pStyle w:val="PreformattedText"/>
        <w:rPr/>
      </w:pPr>
      <w:r>
        <w:rPr/>
        <w:t>all "leap year" dates, including February 29, 2000 ("Year 2000 Functionality").</w:t>
      </w:r>
    </w:p>
    <w:p>
      <w:pPr>
        <w:pStyle w:val="PreformattedText"/>
        <w:rPr/>
      </w:pPr>
      <w:r>
        <w:rPr/>
        <w:t>The Company and the Subsidiaries are in compliance with all commitments made to</w:t>
      </w:r>
    </w:p>
    <w:p>
      <w:pPr>
        <w:pStyle w:val="PreformattedText"/>
        <w:rPr/>
      </w:pPr>
      <w:r>
        <w:rPr/>
        <w:t>customers with respect to the Year 2000 Functionality of the Proprietary</w:t>
      </w:r>
    </w:p>
    <w:p>
      <w:pPr>
        <w:pStyle w:val="PreformattedText"/>
        <w:rPr/>
      </w:pPr>
      <w:r>
        <w:rPr/>
        <w:t>Software or Third Party Software used in the operations of the Company and the</w:t>
      </w:r>
    </w:p>
    <w:p>
      <w:pPr>
        <w:pStyle w:val="PreformattedText"/>
        <w:rPr/>
      </w:pPr>
      <w:r>
        <w:rPr/>
        <w:t>Subsidiaries.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3.16 Intellectual Property Rights.  The Company and the</w:t>
      </w:r>
    </w:p>
    <w:p>
      <w:pPr>
        <w:pStyle w:val="PreformattedText"/>
        <w:rPr/>
      </w:pPr>
      <w:r>
        <w:rPr/>
        <w:t>Subsidiaries own or hold, or are validly licensed or have a legal right to use,</w:t>
      </w:r>
    </w:p>
    <w:p>
      <w:pPr>
        <w:pStyle w:val="PreformattedText"/>
        <w:rPr/>
      </w:pPr>
      <w:r>
        <w:rPr/>
        <w:t>all patents, trademarks and trade names, trademark and trade name registrations,</w:t>
      </w:r>
    </w:p>
    <w:p>
      <w:pPr>
        <w:pStyle w:val="PreformattedText"/>
        <w:rPr/>
      </w:pPr>
      <w:r>
        <w:rPr/>
        <w:t>servicemark, brandmark and brand name registrations and copyrights, the</w:t>
      </w:r>
    </w:p>
    <w:p>
      <w:pPr>
        <w:pStyle w:val="PreformattedText"/>
        <w:rPr/>
      </w:pPr>
      <w:r>
        <w:rPr/>
        <w:t>applications therefor and the licenses with respect thereto (collectively,</w:t>
      </w:r>
    </w:p>
    <w:p>
      <w:pPr>
        <w:pStyle w:val="PreformattedText"/>
        <w:rPr/>
      </w:pPr>
      <w:r>
        <w:rPr/>
        <w:t>"Intellectual Property Rights") that are necessary to the conduct of the</w:t>
      </w:r>
    </w:p>
    <w:p>
      <w:pPr>
        <w:pStyle w:val="PreformattedText"/>
        <w:rPr/>
      </w:pPr>
      <w:r>
        <w:rPr/>
        <w:t>business of the Company and the Subsidiaries as conducted as of the date hereof.</w:t>
      </w:r>
    </w:p>
    <w:p>
      <w:pPr>
        <w:pStyle w:val="PreformattedText"/>
        <w:rPr/>
      </w:pPr>
      <w:r>
        <w:rPr/>
        <w:t>Except as set forth on Schedule 3.16 hereto, (i) the Company and the</w:t>
      </w:r>
    </w:p>
    <w:p>
      <w:pPr>
        <w:pStyle w:val="PreformattedText"/>
        <w:rPr/>
      </w:pPr>
      <w:r>
        <w:rPr/>
        <w:t>Subsidiaries conduct such business in all material respects without infringement</w:t>
      </w:r>
    </w:p>
    <w:p>
      <w:pPr>
        <w:pStyle w:val="PreformattedText"/>
        <w:rPr/>
      </w:pPr>
      <w:r>
        <w:rPr/>
        <w:t>or claim of infringement of any Intellectual Property Right of others and the</w:t>
      </w:r>
    </w:p>
    <w:p>
      <w:pPr>
        <w:pStyle w:val="PreformattedText"/>
        <w:rPr/>
      </w:pPr>
      <w:r>
        <w:rPr/>
        <w:t>conduct by the Surviving Corporation after the Effective Time of such business,</w:t>
      </w:r>
    </w:p>
    <w:p>
      <w:pPr>
        <w:pStyle w:val="PreformattedText"/>
        <w:rPr/>
      </w:pPr>
      <w:r>
        <w:rPr/>
        <w:t>in substantially the same manner as it is currently conducted, will not infringe</w:t>
      </w:r>
    </w:p>
    <w:p>
      <w:pPr>
        <w:pStyle w:val="PreformattedText"/>
        <w:rPr/>
      </w:pPr>
      <w:r>
        <w:rPr/>
        <w:t>or misappropriate or otherwise violate in any respect material to the business</w:t>
      </w:r>
    </w:p>
    <w:p>
      <w:pPr>
        <w:pStyle w:val="PreformattedText"/>
        <w:rPr/>
      </w:pPr>
      <w:r>
        <w:rPr/>
        <w:t>of the Company the Intellectual Property Rights of any other person or</w:t>
      </w:r>
    </w:p>
    <w:p>
      <w:pPr>
        <w:pStyle w:val="PreformattedText"/>
        <w:rPr/>
      </w:pPr>
      <w:r>
        <w:rPr/>
        <w:t>constitute in any respect material to the business of the Company a breach or</w:t>
      </w:r>
    </w:p>
    <w:p>
      <w:pPr>
        <w:pStyle w:val="PreformattedText"/>
        <w:rPr/>
      </w:pPr>
      <w:r>
        <w:rPr/>
        <w:t>violation of any agreement relating to the Intellectual Property Rights of the</w:t>
      </w:r>
    </w:p>
    <w:p>
      <w:pPr>
        <w:pStyle w:val="PreformattedText"/>
        <w:rPr/>
      </w:pPr>
      <w:r>
        <w:rPr/>
        <w:t>Company and the Subsidiaries (other than as a result of agreements to which</w:t>
      </w:r>
    </w:p>
    <w:p>
      <w:pPr>
        <w:pStyle w:val="PreformattedText"/>
        <w:rPr/>
      </w:pPr>
      <w:r>
        <w:rPr/>
        <w:t>Parent or any of its affiliates is a party); (ii) the Company or a Subsidiary</w:t>
      </w:r>
    </w:p>
    <w:p>
      <w:pPr>
        <w:pStyle w:val="PreformattedText"/>
        <w:rPr/>
      </w:pPr>
      <w:r>
        <w:rPr/>
        <w:t>is, and after the consummation of the Merger will be, the sole and exclusive</w:t>
      </w:r>
    </w:p>
    <w:p>
      <w:pPr>
        <w:pStyle w:val="PreformattedText"/>
        <w:rPr/>
      </w:pPr>
      <w:r>
        <w:rPr/>
        <w:t>owner of, or have a valid license or other legal right to use, each Intellectual</w:t>
      </w:r>
    </w:p>
    <w:p>
      <w:pPr>
        <w:pStyle w:val="PreformattedText"/>
        <w:rPr/>
      </w:pPr>
      <w:r>
        <w:rPr/>
        <w:t>Property Right that is material to the business of the Company and the</w:t>
      </w:r>
    </w:p>
    <w:p>
      <w:pPr>
        <w:pStyle w:val="PreformattedText"/>
        <w:rPr/>
      </w:pPr>
      <w:r>
        <w:rPr/>
        <w:t>Subsidiaries, in each case free and clear of any liens and encumbrances (other</w:t>
      </w:r>
    </w:p>
    <w:p>
      <w:pPr>
        <w:pStyle w:val="PreformattedText"/>
        <w:rPr/>
      </w:pPr>
      <w:r>
        <w:rPr/>
        <w:t>than Permitted Liens) and, to the best knowledge of the Company, no person is</w:t>
      </w:r>
    </w:p>
    <w:p>
      <w:pPr>
        <w:pStyle w:val="PreformattedText"/>
        <w:rPr/>
      </w:pPr>
      <w:r>
        <w:rPr/>
        <w:t>challenging, infringing, misappropriating or otherwise violating any such</w:t>
      </w:r>
    </w:p>
    <w:p>
      <w:pPr>
        <w:pStyle w:val="PreformattedText"/>
        <w:rPr/>
      </w:pPr>
      <w:r>
        <w:rPr/>
        <w:t>Intellectual Property Rights or claiming that the conduct of the business of the</w:t>
      </w:r>
    </w:p>
    <w:p>
      <w:pPr>
        <w:pStyle w:val="PreformattedText"/>
        <w:rPr/>
      </w:pPr>
      <w:r>
        <w:rPr/>
        <w:t>Company and the Subsidiaries, as conducted as of the date hereof, infringes,</w:t>
      </w:r>
    </w:p>
    <w:p>
      <w:pPr>
        <w:pStyle w:val="PreformattedText"/>
        <w:rPr/>
      </w:pPr>
      <w:r>
        <w:rPr/>
        <w:t>misappropriates or otherwise violates the Intellectual Property Rights of any</w:t>
      </w:r>
    </w:p>
    <w:p>
      <w:pPr>
        <w:pStyle w:val="PreformattedText"/>
        <w:rPr/>
      </w:pPr>
      <w:r>
        <w:rPr/>
        <w:t>third party; (iii) the Company is not aware of any impediment to the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A-13</w:t>
      </w:r>
    </w:p>
    <w:p>
      <w:pPr>
        <w:pStyle w:val="PreformattedText"/>
        <w:rPr/>
      </w:pPr>
      <w:r>
        <w:rPr/>
        <w:t xml:space="preserve">   </w:t>
      </w:r>
      <w:r>
        <w:rPr/>
        <w:t>80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registration of any material trademark that is currently the subject of any</w:t>
      </w:r>
    </w:p>
    <w:p>
      <w:pPr>
        <w:pStyle w:val="PreformattedText"/>
        <w:rPr/>
      </w:pPr>
      <w:r>
        <w:rPr/>
        <w:t>application for registration; and (iv) none of the material Intellectual</w:t>
      </w:r>
    </w:p>
    <w:p>
      <w:pPr>
        <w:pStyle w:val="PreformattedText"/>
        <w:rPr/>
      </w:pPr>
      <w:r>
        <w:rPr/>
        <w:t>Property Rights of the Company and the Subsidiaries is the subject of any</w:t>
      </w:r>
    </w:p>
    <w:p>
      <w:pPr>
        <w:pStyle w:val="PreformattedText"/>
        <w:rPr/>
      </w:pPr>
      <w:r>
        <w:rPr/>
        <w:t>outstanding order, ruling, decree, judgment or stipulation.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3.17 Trade Secrets.  No third party has claimed or notified the</w:t>
      </w:r>
    </w:p>
    <w:p>
      <w:pPr>
        <w:pStyle w:val="PreformattedText"/>
        <w:rPr/>
      </w:pPr>
      <w:r>
        <w:rPr/>
        <w:t>Company or any Subsidiary that any person employed by or otherwise affiliated</w:t>
      </w:r>
    </w:p>
    <w:p>
      <w:pPr>
        <w:pStyle w:val="PreformattedText"/>
        <w:rPr/>
      </w:pPr>
      <w:r>
        <w:rPr/>
        <w:t>with the Company or any Subsidiary has, in respect of his or her activities to</w:t>
      </w:r>
    </w:p>
    <w:p>
      <w:pPr>
        <w:pStyle w:val="PreformattedText"/>
        <w:rPr/>
      </w:pPr>
      <w:r>
        <w:rPr/>
        <w:t>date, violated any of the terms or conditions of his or her employment contract</w:t>
      </w:r>
    </w:p>
    <w:p>
      <w:pPr>
        <w:pStyle w:val="PreformattedText"/>
        <w:rPr/>
      </w:pPr>
      <w:r>
        <w:rPr/>
        <w:t>with any third party, or disclosed or utilized any trade secrets or proprietary</w:t>
      </w:r>
    </w:p>
    <w:p>
      <w:pPr>
        <w:pStyle w:val="PreformattedText"/>
        <w:rPr/>
      </w:pPr>
      <w:r>
        <w:rPr/>
        <w:t>information or documentation of any third party, or interfered in the employment</w:t>
      </w:r>
    </w:p>
    <w:p>
      <w:pPr>
        <w:pStyle w:val="PreformattedText"/>
        <w:rPr/>
      </w:pPr>
      <w:r>
        <w:rPr/>
        <w:t>relationship between any third party and any of its employees, and to the best</w:t>
      </w:r>
    </w:p>
    <w:p>
      <w:pPr>
        <w:pStyle w:val="PreformattedText"/>
        <w:rPr/>
      </w:pPr>
      <w:r>
        <w:rPr/>
        <w:t>knowledge of the Company, no person employed by or otherwise affiliated with the</w:t>
      </w:r>
    </w:p>
    <w:p>
      <w:pPr>
        <w:pStyle w:val="PreformattedText"/>
        <w:rPr/>
      </w:pPr>
      <w:r>
        <w:rPr/>
        <w:t>Company or any Subsidiary has employed any trade secrets or any information or</w:t>
      </w:r>
    </w:p>
    <w:p>
      <w:pPr>
        <w:pStyle w:val="PreformattedText"/>
        <w:rPr/>
      </w:pPr>
      <w:r>
        <w:rPr/>
        <w:t>documentation proprietary to any former employer, or violated any confidential</w:t>
      </w:r>
    </w:p>
    <w:p>
      <w:pPr>
        <w:pStyle w:val="PreformattedText"/>
        <w:rPr/>
      </w:pPr>
      <w:r>
        <w:rPr/>
        <w:t>relationship which such person may have had with any third party, in connection</w:t>
      </w:r>
    </w:p>
    <w:p>
      <w:pPr>
        <w:pStyle w:val="PreformattedText"/>
        <w:rPr/>
      </w:pPr>
      <w:r>
        <w:rPr/>
        <w:t>with the development or sale of any products of the Company or any Subsidiary.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3.18 Labor Matters.  Neither the Company nor any of the</w:t>
      </w:r>
    </w:p>
    <w:p>
      <w:pPr>
        <w:pStyle w:val="PreformattedText"/>
        <w:rPr/>
      </w:pPr>
      <w:r>
        <w:rPr/>
        <w:t>Subsidiaries is or has been a party to any collective bargaining or union</w:t>
      </w:r>
    </w:p>
    <w:p>
      <w:pPr>
        <w:pStyle w:val="PreformattedText"/>
        <w:rPr/>
      </w:pPr>
      <w:r>
        <w:rPr/>
        <w:t>agreement, and no such agreement is or has been applicable to any employees of</w:t>
      </w:r>
    </w:p>
    <w:p>
      <w:pPr>
        <w:pStyle w:val="PreformattedText"/>
        <w:rPr/>
      </w:pPr>
      <w:r>
        <w:rPr/>
        <w:t>the Company or any of the Subsidiaries. There are not any controversies between</w:t>
      </w:r>
    </w:p>
    <w:p>
      <w:pPr>
        <w:pStyle w:val="PreformattedText"/>
        <w:rPr/>
      </w:pPr>
      <w:r>
        <w:rPr/>
        <w:t>the Company or any of the Subsidiaries and any of such employees that might</w:t>
      </w:r>
    </w:p>
    <w:p>
      <w:pPr>
        <w:pStyle w:val="PreformattedText"/>
        <w:rPr/>
      </w:pPr>
      <w:r>
        <w:rPr/>
        <w:t>reasonably be expected to have a Material Adverse Effect on the Company, or any</w:t>
      </w:r>
    </w:p>
    <w:p>
      <w:pPr>
        <w:pStyle w:val="PreformattedText"/>
        <w:rPr/>
      </w:pPr>
      <w:r>
        <w:rPr/>
        <w:t>unresolved labor union grievances or unfair labor practice or labor arbitration</w:t>
      </w:r>
    </w:p>
    <w:p>
      <w:pPr>
        <w:pStyle w:val="PreformattedText"/>
        <w:rPr/>
      </w:pPr>
      <w:r>
        <w:rPr/>
        <w:t>proceedings pending, or, to the best knowledge of the Company, threatened</w:t>
      </w:r>
    </w:p>
    <w:p>
      <w:pPr>
        <w:pStyle w:val="PreformattedText"/>
        <w:rPr/>
      </w:pPr>
      <w:r>
        <w:rPr/>
        <w:t>against the Company or any Subsidiary. To the best knowledge of the Company,</w:t>
      </w:r>
    </w:p>
    <w:p>
      <w:pPr>
        <w:pStyle w:val="PreformattedText"/>
        <w:rPr/>
      </w:pPr>
      <w:r>
        <w:rPr/>
        <w:t>there are no labor unions or other organizations representing or purporting to</w:t>
      </w:r>
    </w:p>
    <w:p>
      <w:pPr>
        <w:pStyle w:val="PreformattedText"/>
        <w:rPr/>
      </w:pPr>
      <w:r>
        <w:rPr/>
        <w:t>represent any employees of the Company or any of the Subsidiaries and there are</w:t>
      </w:r>
    </w:p>
    <w:p>
      <w:pPr>
        <w:pStyle w:val="PreformattedText"/>
        <w:rPr/>
      </w:pPr>
      <w:r>
        <w:rPr/>
        <w:t>not any organizational efforts currently being made or threatened involving any</w:t>
      </w:r>
    </w:p>
    <w:p>
      <w:pPr>
        <w:pStyle w:val="PreformattedText"/>
        <w:rPr/>
      </w:pPr>
      <w:r>
        <w:rPr/>
        <w:t>of such employees.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3.19 Severance Arrangements.  Except as set forth on Schedule 3.19</w:t>
      </w:r>
    </w:p>
    <w:p>
      <w:pPr>
        <w:pStyle w:val="PreformattedText"/>
        <w:rPr/>
      </w:pPr>
      <w:r>
        <w:rPr/>
        <w:t>hereto, neither the Company nor any Subsidiary is party to any agreement with</w:t>
      </w:r>
    </w:p>
    <w:p>
      <w:pPr>
        <w:pStyle w:val="PreformattedText"/>
        <w:rPr/>
      </w:pPr>
      <w:r>
        <w:rPr/>
        <w:t>any employee (i) the benefits of which (including, without limitation, severance</w:t>
      </w:r>
    </w:p>
    <w:p>
      <w:pPr>
        <w:pStyle w:val="PreformattedText"/>
        <w:rPr/>
      </w:pPr>
      <w:r>
        <w:rPr/>
        <w:t>benefits) are contingent, or the terms of which are materially altered, upon the</w:t>
      </w:r>
    </w:p>
    <w:p>
      <w:pPr>
        <w:pStyle w:val="PreformattedText"/>
        <w:rPr/>
      </w:pPr>
      <w:r>
        <w:rPr/>
        <w:t>occurrence of a transaction involving the Company or any Subsidiary of the</w:t>
      </w:r>
    </w:p>
    <w:p>
      <w:pPr>
        <w:pStyle w:val="PreformattedText"/>
        <w:rPr/>
      </w:pPr>
      <w:r>
        <w:rPr/>
        <w:t>nature of any of the transactions contemplated by this Agreement or (ii)</w:t>
      </w:r>
    </w:p>
    <w:p>
      <w:pPr>
        <w:pStyle w:val="PreformattedText"/>
        <w:rPr/>
      </w:pPr>
      <w:r>
        <w:rPr/>
        <w:t>providing severance benefits in excess of those generally available under the</w:t>
      </w:r>
    </w:p>
    <w:p>
      <w:pPr>
        <w:pStyle w:val="PreformattedText"/>
        <w:rPr/>
      </w:pPr>
      <w:r>
        <w:rPr/>
        <w:t>Company's severance policies as in effect on the date hereof (which are</w:t>
      </w:r>
    </w:p>
    <w:p>
      <w:pPr>
        <w:pStyle w:val="PreformattedText"/>
        <w:rPr/>
      </w:pPr>
      <w:r>
        <w:rPr/>
        <w:t>described on Schedule 3.19), or which are conditioned upon a change of control,</w:t>
      </w:r>
    </w:p>
    <w:p>
      <w:pPr>
        <w:pStyle w:val="PreformattedText"/>
        <w:rPr/>
      </w:pPr>
      <w:r>
        <w:rPr/>
        <w:t>after the termination of employment of such employees regardless of the reason</w:t>
      </w:r>
    </w:p>
    <w:p>
      <w:pPr>
        <w:pStyle w:val="PreformattedText"/>
        <w:rPr/>
      </w:pPr>
      <w:r>
        <w:rPr/>
        <w:t>for such termination of employment. Except as set forth on Schedule 3.19,</w:t>
      </w:r>
    </w:p>
    <w:p>
      <w:pPr>
        <w:pStyle w:val="PreformattedText"/>
        <w:rPr/>
      </w:pPr>
      <w:r>
        <w:rPr/>
        <w:t>neither the Company nor any Subsidiary is a party to any employment agreement or</w:t>
      </w:r>
    </w:p>
    <w:p>
      <w:pPr>
        <w:pStyle w:val="PreformattedText"/>
        <w:rPr/>
      </w:pPr>
      <w:r>
        <w:rPr/>
        <w:t>compensation guarantee extending for a period longer than one year from the date</w:t>
      </w:r>
    </w:p>
    <w:p>
      <w:pPr>
        <w:pStyle w:val="PreformattedText"/>
        <w:rPr/>
      </w:pPr>
      <w:r>
        <w:rPr/>
        <w:t>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3.20 Taxes.  (a) Except as set forth on Schedule 3.20 hereto, each</w:t>
      </w:r>
    </w:p>
    <w:p>
      <w:pPr>
        <w:pStyle w:val="PreformattedText"/>
        <w:rPr/>
      </w:pPr>
      <w:r>
        <w:rPr/>
        <w:t>of the Company and the Subsidiaries has (i) timely filed all federal, state,</w:t>
      </w:r>
    </w:p>
    <w:p>
      <w:pPr>
        <w:pStyle w:val="PreformattedText"/>
        <w:rPr/>
      </w:pPr>
      <w:r>
        <w:rPr/>
        <w:t>local and foreign returns, declarations, reports, estimates, information returns</w:t>
      </w:r>
    </w:p>
    <w:p>
      <w:pPr>
        <w:pStyle w:val="PreformattedText"/>
        <w:rPr/>
      </w:pPr>
      <w:r>
        <w:rPr/>
        <w:t>and statements ("Returns") required to be filed by it in respect of any Taxes</w:t>
      </w:r>
    </w:p>
    <w:p>
      <w:pPr>
        <w:pStyle w:val="PreformattedText"/>
        <w:rPr/>
      </w:pPr>
      <w:r>
        <w:rPr/>
        <w:t>(as hereinafter defined), which Returns correctly reflect the facts regarding</w:t>
      </w:r>
    </w:p>
    <w:p>
      <w:pPr>
        <w:pStyle w:val="PreformattedText"/>
        <w:rPr/>
      </w:pPr>
      <w:r>
        <w:rPr/>
        <w:t>the income, business, assets, operations, activities and status of the Company</w:t>
      </w:r>
    </w:p>
    <w:p>
      <w:pPr>
        <w:pStyle w:val="PreformattedText"/>
        <w:rPr/>
      </w:pPr>
      <w:r>
        <w:rPr/>
        <w:t>and the Subsidiaries, (ii) timely paid or withheld all Taxes that are due and</w:t>
      </w:r>
    </w:p>
    <w:p>
      <w:pPr>
        <w:pStyle w:val="PreformattedText"/>
        <w:rPr/>
      </w:pPr>
      <w:r>
        <w:rPr/>
        <w:t>payable with respect to the Returns referred to in clause (i) (other than Taxes</w:t>
      </w:r>
    </w:p>
    <w:p>
      <w:pPr>
        <w:pStyle w:val="PreformattedText"/>
        <w:rPr/>
      </w:pPr>
      <w:r>
        <w:rPr/>
        <w:t>that are being contested in good faith by appropriate proceedings and are</w:t>
      </w:r>
    </w:p>
    <w:p>
      <w:pPr>
        <w:pStyle w:val="PreformattedText"/>
        <w:rPr/>
      </w:pPr>
      <w:r>
        <w:rPr/>
        <w:t>adequately reserved for in the Company's most recent consolidated financial</w:t>
      </w:r>
    </w:p>
    <w:p>
      <w:pPr>
        <w:pStyle w:val="PreformattedText"/>
        <w:rPr/>
      </w:pPr>
      <w:r>
        <w:rPr/>
        <w:t>statements included in the Company SEC Filings made prior to the date hereof),</w:t>
      </w:r>
    </w:p>
    <w:p>
      <w:pPr>
        <w:pStyle w:val="PreformattedText"/>
        <w:rPr/>
      </w:pPr>
      <w:r>
        <w:rPr/>
        <w:t>(iii) established reserves that are adequate for the payment of all Taxes not</w:t>
      </w:r>
    </w:p>
    <w:p>
      <w:pPr>
        <w:pStyle w:val="PreformattedText"/>
        <w:rPr/>
      </w:pPr>
      <w:r>
        <w:rPr/>
        <w:t>yet due and payable with respect to the results of operations of the Company and</w:t>
      </w:r>
    </w:p>
    <w:p>
      <w:pPr>
        <w:pStyle w:val="PreformattedText"/>
        <w:rPr/>
      </w:pPr>
      <w:r>
        <w:rPr/>
        <w:t>the Subsidiaries through the date hereof, and (iv) to the best knowledge of the</w:t>
      </w:r>
    </w:p>
    <w:p>
      <w:pPr>
        <w:pStyle w:val="PreformattedText"/>
        <w:rPr/>
      </w:pPr>
      <w:r>
        <w:rPr/>
        <w:t>Company, complied in all material respects with all applicable laws, rules and</w:t>
      </w:r>
    </w:p>
    <w:p>
      <w:pPr>
        <w:pStyle w:val="PreformattedText"/>
        <w:rPr/>
      </w:pPr>
      <w:r>
        <w:rPr/>
        <w:t>regulations relating to the payment and withholding of Taxes and has timely</w:t>
      </w:r>
    </w:p>
    <w:p>
      <w:pPr>
        <w:pStyle w:val="PreformattedText"/>
        <w:rPr/>
      </w:pPr>
      <w:r>
        <w:rPr/>
        <w:t>withheld from employee wages and paid over to the proper governmental</w:t>
      </w:r>
    </w:p>
    <w:p>
      <w:pPr>
        <w:pStyle w:val="PreformattedText"/>
        <w:rPr/>
      </w:pPr>
      <w:r>
        <w:rPr/>
        <w:t>authorities all amounts required to be so withheld and paid over. Except for</w:t>
      </w:r>
    </w:p>
    <w:p>
      <w:pPr>
        <w:pStyle w:val="PreformattedText"/>
        <w:rPr/>
      </w:pPr>
      <w:r>
        <w:rPr/>
        <w:t>Taxes for which adequate reserves have been established as indicated in clauses</w:t>
      </w:r>
    </w:p>
    <w:p>
      <w:pPr>
        <w:pStyle w:val="PreformattedText"/>
        <w:rPr/>
      </w:pPr>
      <w:r>
        <w:rPr/>
        <w:t>(ii) and (iii), neither the Company nor any Subsidiary has any liability for any</w:t>
      </w:r>
    </w:p>
    <w:p>
      <w:pPr>
        <w:pStyle w:val="PreformattedText"/>
        <w:rPr/>
      </w:pPr>
      <w:r>
        <w:rPr/>
        <w:t>Taxes as a member, or as a result of having been a member, of any consolidated,</w:t>
      </w:r>
    </w:p>
    <w:p>
      <w:pPr>
        <w:pStyle w:val="PreformattedText"/>
        <w:rPr/>
      </w:pPr>
      <w:r>
        <w:rPr/>
        <w:t>combined, unitary, or aggregate group of companies.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Except as set forth on Schedule 3.20, (i) there is no deficiency,</w:t>
      </w:r>
    </w:p>
    <w:p>
      <w:pPr>
        <w:pStyle w:val="PreformattedText"/>
        <w:rPr/>
      </w:pPr>
      <w:r>
        <w:rPr/>
        <w:t>claim, audit, action, suit, proceeding, or investigation now pending or, to the</w:t>
      </w:r>
    </w:p>
    <w:p>
      <w:pPr>
        <w:pStyle w:val="PreformattedText"/>
        <w:rPr/>
      </w:pPr>
      <w:r>
        <w:rPr/>
        <w:t>best knowledge of the Company, threatened against or with respect to the Company</w:t>
      </w:r>
    </w:p>
    <w:p>
      <w:pPr>
        <w:pStyle w:val="PreformattedText"/>
        <w:rPr/>
      </w:pPr>
      <w:r>
        <w:rPr/>
        <w:t>or any Subsidiary in respect of any Taxes; and (ii) there are no requests for</w:t>
      </w:r>
    </w:p>
    <w:p>
      <w:pPr>
        <w:pStyle w:val="PreformattedText"/>
        <w:rPr/>
      </w:pPr>
      <w:r>
        <w:rPr/>
        <w:t>rulings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A-14</w:t>
      </w:r>
    </w:p>
    <w:p>
      <w:pPr>
        <w:pStyle w:val="PreformattedText"/>
        <w:rPr/>
      </w:pPr>
      <w:r>
        <w:rPr/>
        <w:t xml:space="preserve">   </w:t>
      </w:r>
      <w:r>
        <w:rPr/>
        <w:t>81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determinations in respect of any Taxes pending between the Company or any</w:t>
      </w:r>
    </w:p>
    <w:p>
      <w:pPr>
        <w:pStyle w:val="PreformattedText"/>
        <w:rPr/>
      </w:pPr>
      <w:r>
        <w:rPr/>
        <w:t>Subsidiary and any taxing authority.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Except as set forth on Schedule 3.20, neither the Company nor any</w:t>
      </w:r>
    </w:p>
    <w:p>
      <w:pPr>
        <w:pStyle w:val="PreformattedText"/>
        <w:rPr/>
      </w:pPr>
      <w:r>
        <w:rPr/>
        <w:t>Subsidiary has executed or entered into (or prior to the Effective Time will</w:t>
      </w:r>
    </w:p>
    <w:p>
      <w:pPr>
        <w:pStyle w:val="PreformattedText"/>
        <w:rPr/>
      </w:pPr>
      <w:r>
        <w:rPr/>
        <w:t>execute or enter into) with the Internal Revenue Service or any taxing authority</w:t>
      </w:r>
    </w:p>
    <w:p>
      <w:pPr>
        <w:pStyle w:val="PreformattedText"/>
        <w:rPr/>
      </w:pPr>
      <w:r>
        <w:rPr/>
        <w:t>(i) any agreement or other document extending or having the effect of extending</w:t>
      </w:r>
    </w:p>
    <w:p>
      <w:pPr>
        <w:pStyle w:val="PreformattedText"/>
        <w:rPr/>
      </w:pPr>
      <w:r>
        <w:rPr/>
        <w:t>the period for assessments or collection of any Taxes for which the Company or</w:t>
      </w:r>
    </w:p>
    <w:p>
      <w:pPr>
        <w:pStyle w:val="PreformattedText"/>
        <w:rPr/>
      </w:pPr>
      <w:r>
        <w:rPr/>
        <w:t>any Subsidiary would be liable or (ii) a closing agreement pursuant to Section</w:t>
      </w:r>
    </w:p>
    <w:p>
      <w:pPr>
        <w:pStyle w:val="PreformattedText"/>
        <w:rPr/>
      </w:pPr>
      <w:r>
        <w:rPr/>
        <w:t>7121 of the Code, or any predecessor provision thereof or any similar provision</w:t>
      </w:r>
    </w:p>
    <w:p>
      <w:pPr>
        <w:pStyle w:val="PreformattedText"/>
        <w:rPr/>
      </w:pPr>
      <w:r>
        <w:rPr/>
        <w:t>of foreign, state or local Tax law that relates to the assets or operations of</w:t>
      </w:r>
    </w:p>
    <w:p>
      <w:pPr>
        <w:pStyle w:val="PreformattedText"/>
        <w:rPr/>
      </w:pPr>
      <w:r>
        <w:rPr/>
        <w:t>the Company or any Subsidiary.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(d) For purposes of this Agreement, "Tax" (and with correlative meaning,</w:t>
      </w:r>
    </w:p>
    <w:p>
      <w:pPr>
        <w:pStyle w:val="PreformattedText"/>
        <w:rPr/>
      </w:pPr>
      <w:r>
        <w:rPr/>
        <w:t>"Taxes") shall mean all federal, state, local, foreign or other taxing authority</w:t>
      </w:r>
    </w:p>
    <w:p>
      <w:pPr>
        <w:pStyle w:val="PreformattedText"/>
        <w:rPr/>
      </w:pPr>
      <w:r>
        <w:rPr/>
        <w:t>net income, franchise, sales, use, ad valorem, property, payroll, withholding,</w:t>
      </w:r>
    </w:p>
    <w:p>
      <w:pPr>
        <w:pStyle w:val="PreformattedText"/>
        <w:rPr/>
      </w:pPr>
      <w:r>
        <w:rPr/>
        <w:t>excise, severance, transfer, employment, alternative or add-on minimum, stamp,</w:t>
      </w:r>
    </w:p>
    <w:p>
      <w:pPr>
        <w:pStyle w:val="PreformattedText"/>
        <w:rPr/>
      </w:pPr>
      <w:r>
        <w:rPr/>
        <w:t>occupation, premium, environmental or windfall profits taxes, and other taxes,</w:t>
      </w:r>
    </w:p>
    <w:p>
      <w:pPr>
        <w:pStyle w:val="PreformattedText"/>
        <w:rPr/>
      </w:pPr>
      <w:r>
        <w:rPr/>
        <w:t>charges, fees, levies, imposts, customs, duties, licenses or other assessments,</w:t>
      </w:r>
    </w:p>
    <w:p>
      <w:pPr>
        <w:pStyle w:val="PreformattedText"/>
        <w:rPr/>
      </w:pPr>
      <w:r>
        <w:rPr/>
        <w:t>together with any interest and any penalties, additions to tax or additional</w:t>
      </w:r>
    </w:p>
    <w:p>
      <w:pPr>
        <w:pStyle w:val="PreformattedText"/>
        <w:rPr/>
      </w:pPr>
      <w:r>
        <w:rPr/>
        <w:t>amounts imposed by any taxing authority.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3.21 Employee Benefit Plans.  (a) Except as set forth on Schedule</w:t>
      </w:r>
    </w:p>
    <w:p>
      <w:pPr>
        <w:pStyle w:val="PreformattedText"/>
        <w:rPr/>
      </w:pPr>
      <w:r>
        <w:rPr/>
        <w:t>3.21 hereto, each of the Company and the Subsidiaries has complied and currently</w:t>
      </w:r>
    </w:p>
    <w:p>
      <w:pPr>
        <w:pStyle w:val="PreformattedText"/>
        <w:rPr/>
      </w:pPr>
      <w:r>
        <w:rPr/>
        <w:t>is in compliance in all material respects, both as to form and operation, with</w:t>
      </w:r>
    </w:p>
    <w:p>
      <w:pPr>
        <w:pStyle w:val="PreformattedText"/>
        <w:rPr/>
      </w:pPr>
      <w:r>
        <w:rPr/>
        <w:t>the applicable provisions of the Employee Retirement Income Security Act of</w:t>
      </w:r>
    </w:p>
    <w:p>
      <w:pPr>
        <w:pStyle w:val="PreformattedText"/>
        <w:rPr/>
      </w:pPr>
      <w:r>
        <w:rPr/>
        <w:t>1974, as amended ("ERISA"), and the Code with respect to each "employee benefit</w:t>
      </w:r>
    </w:p>
    <w:p>
      <w:pPr>
        <w:pStyle w:val="PreformattedText"/>
        <w:rPr/>
      </w:pPr>
      <w:r>
        <w:rPr/>
        <w:t>plan" as defined under Section 3(3) of ERISA (a "Plan") which the Company or any</w:t>
      </w:r>
    </w:p>
    <w:p>
      <w:pPr>
        <w:pStyle w:val="PreformattedText"/>
        <w:rPr/>
      </w:pPr>
      <w:r>
        <w:rPr/>
        <w:t>Subsidiary (i) has ever adopted, maintained, established or to which any of the</w:t>
      </w:r>
    </w:p>
    <w:p>
      <w:pPr>
        <w:pStyle w:val="PreformattedText"/>
        <w:rPr/>
      </w:pPr>
      <w:r>
        <w:rPr/>
        <w:t>same has been required to contribute to or has ever contributed or (ii)</w:t>
      </w:r>
    </w:p>
    <w:p>
      <w:pPr>
        <w:pStyle w:val="PreformattedText"/>
        <w:rPr/>
      </w:pPr>
      <w:r>
        <w:rPr/>
        <w:t>currently maintains or to which any of the same currently contributes or is</w:t>
      </w:r>
    </w:p>
    <w:p>
      <w:pPr>
        <w:pStyle w:val="PreformattedText"/>
        <w:rPr/>
      </w:pPr>
      <w:r>
        <w:rPr/>
        <w:t>required to contribute or (iii) currently participates in or is required to</w:t>
      </w:r>
    </w:p>
    <w:p>
      <w:pPr>
        <w:pStyle w:val="PreformattedText"/>
        <w:rPr/>
      </w:pPr>
      <w:r>
        <w:rPr/>
        <w:t>participate in.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Except as set forth on Schedule 3.21, neither the Company nor any</w:t>
      </w:r>
    </w:p>
    <w:p>
      <w:pPr>
        <w:pStyle w:val="PreformattedText"/>
        <w:rPr/>
      </w:pPr>
      <w:r>
        <w:rPr/>
        <w:t>Subsidiary has ever maintained, adopted or established, contributed or been</w:t>
      </w:r>
    </w:p>
    <w:p>
      <w:pPr>
        <w:pStyle w:val="PreformattedText"/>
        <w:rPr/>
      </w:pPr>
      <w:r>
        <w:rPr/>
        <w:t>required to contribute to, or otherwise participated in or been required to</w:t>
      </w:r>
    </w:p>
    <w:p>
      <w:pPr>
        <w:pStyle w:val="PreformattedText"/>
        <w:rPr/>
      </w:pPr>
      <w:r>
        <w:rPr/>
        <w:t>participate in, a "multiemployer plan" (as defined in Section 3(37) of ERISA).</w:t>
      </w:r>
    </w:p>
    <w:p>
      <w:pPr>
        <w:pStyle w:val="PreformattedText"/>
        <w:rPr/>
      </w:pPr>
      <w:r>
        <w:rPr/>
        <w:t>No amount is due or owing from the Company or any of the Subsidiaries on account</w:t>
      </w:r>
    </w:p>
    <w:p>
      <w:pPr>
        <w:pStyle w:val="PreformattedText"/>
        <w:rPr/>
      </w:pPr>
      <w:r>
        <w:rPr/>
        <w:t>of a "multiemployer plan" (as defined in Section 3(37) of ERISA) or on account</w:t>
      </w:r>
    </w:p>
    <w:p>
      <w:pPr>
        <w:pStyle w:val="PreformattedText"/>
        <w:rPr/>
      </w:pPr>
      <w:r>
        <w:rPr/>
        <w:t>of any withdrawal therefrom.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Other than routine claims for benefits and liability for premiums due</w:t>
      </w:r>
    </w:p>
    <w:p>
      <w:pPr>
        <w:pStyle w:val="PreformattedText"/>
        <w:rPr/>
      </w:pPr>
      <w:r>
        <w:rPr/>
        <w:t>to the Pension Benefit Guaranty Corporation, neither the Company nor any</w:t>
      </w:r>
    </w:p>
    <w:p>
      <w:pPr>
        <w:pStyle w:val="PreformattedText"/>
        <w:rPr/>
      </w:pPr>
      <w:r>
        <w:rPr/>
        <w:t>Subsidiary has incurred any material liability with respect to a Plan that is</w:t>
      </w:r>
    </w:p>
    <w:p>
      <w:pPr>
        <w:pStyle w:val="PreformattedText"/>
        <w:rPr/>
      </w:pPr>
      <w:r>
        <w:rPr/>
        <w:t>currently due and owing and has not yet been satisfied, including, without</w:t>
      </w:r>
    </w:p>
    <w:p>
      <w:pPr>
        <w:pStyle w:val="PreformattedText"/>
        <w:rPr/>
      </w:pPr>
      <w:r>
        <w:rPr/>
        <w:t>limitation, under ERISA (including, without limitation, Title I or Title IV</w:t>
      </w:r>
    </w:p>
    <w:p>
      <w:pPr>
        <w:pStyle w:val="PreformattedText"/>
        <w:rPr/>
      </w:pPr>
      <w:r>
        <w:rPr/>
        <w:t>thereof), the Code or other applicable law, and no event has occurred, and, to</w:t>
      </w:r>
    </w:p>
    <w:p>
      <w:pPr>
        <w:pStyle w:val="PreformattedText"/>
        <w:rPr/>
      </w:pPr>
      <w:r>
        <w:rPr/>
        <w:t>the best knowledge of the Company, there exists no condition or set of</w:t>
      </w:r>
    </w:p>
    <w:p>
      <w:pPr>
        <w:pStyle w:val="PreformattedText"/>
        <w:rPr/>
      </w:pPr>
      <w:r>
        <w:rPr/>
        <w:t>circumstances (other than the accrual of benefits under the normal terms of the</w:t>
      </w:r>
    </w:p>
    <w:p>
      <w:pPr>
        <w:pStyle w:val="PreformattedText"/>
        <w:rPr/>
      </w:pPr>
      <w:r>
        <w:rPr/>
        <w:t>Plans), that could result in the imposition of any material liability on the</w:t>
      </w:r>
    </w:p>
    <w:p>
      <w:pPr>
        <w:pStyle w:val="PreformattedText"/>
        <w:rPr/>
      </w:pPr>
      <w:r>
        <w:rPr/>
        <w:t>Company or any Subsidiary with respect to a Plan, including, without limitation,</w:t>
      </w:r>
    </w:p>
    <w:p>
      <w:pPr>
        <w:pStyle w:val="PreformattedText"/>
        <w:rPr/>
      </w:pPr>
      <w:r>
        <w:rPr/>
        <w:t>under ERISA (including, without limitation, Title I or Title IV of ERISA), the</w:t>
      </w:r>
    </w:p>
    <w:p>
      <w:pPr>
        <w:pStyle w:val="PreformattedText"/>
        <w:rPr/>
      </w:pPr>
      <w:r>
        <w:rPr/>
        <w:t>Code or other applicable law with respect to a Plan.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(d) Except as required by applicable law or as set forth on Schedule 3.21,</w:t>
      </w:r>
    </w:p>
    <w:p>
      <w:pPr>
        <w:pStyle w:val="PreformattedText"/>
        <w:rPr/>
      </w:pPr>
      <w:r>
        <w:rPr/>
        <w:t>neither the Company nor any Subsidiary has committed itself, orally or in</w:t>
      </w:r>
    </w:p>
    <w:p>
      <w:pPr>
        <w:pStyle w:val="PreformattedText"/>
        <w:rPr/>
      </w:pPr>
      <w:r>
        <w:rPr/>
        <w:t>writing, (x) to provide or cause to be provided to any person any payments or</w:t>
      </w:r>
    </w:p>
    <w:p>
      <w:pPr>
        <w:pStyle w:val="PreformattedText"/>
        <w:rPr/>
      </w:pPr>
      <w:r>
        <w:rPr/>
        <w:t>provision of any "welfare" or "pension" benefits (as defined in Sections 3(1)</w:t>
      </w:r>
    </w:p>
    <w:p>
      <w:pPr>
        <w:pStyle w:val="PreformattedText"/>
        <w:rPr/>
      </w:pPr>
      <w:r>
        <w:rPr/>
        <w:t>and 3(2) of ERISA) in addition to, or in lieu of, those payments or benefits set</w:t>
      </w:r>
    </w:p>
    <w:p>
      <w:pPr>
        <w:pStyle w:val="PreformattedText"/>
        <w:rPr/>
      </w:pPr>
      <w:r>
        <w:rPr/>
        <w:t>forth under any Plan, (y) to continue the payment of, or accelerate the payment</w:t>
      </w:r>
    </w:p>
    <w:p>
      <w:pPr>
        <w:pStyle w:val="PreformattedText"/>
        <w:rPr/>
      </w:pPr>
      <w:r>
        <w:rPr/>
        <w:t>of, benefits under any Plan, except as expressly set forth thereunder or (z) to</w:t>
      </w:r>
    </w:p>
    <w:p>
      <w:pPr>
        <w:pStyle w:val="PreformattedText"/>
        <w:rPr/>
      </w:pPr>
      <w:r>
        <w:rPr/>
        <w:t>provide or cause to be provided any severance or other post-employment benefit,</w:t>
      </w:r>
    </w:p>
    <w:p>
      <w:pPr>
        <w:pStyle w:val="PreformattedText"/>
        <w:rPr/>
      </w:pPr>
      <w:r>
        <w:rPr/>
        <w:t>salary continuation, termination, disability, death, retirement, health or</w:t>
      </w:r>
    </w:p>
    <w:p>
      <w:pPr>
        <w:pStyle w:val="PreformattedText"/>
        <w:rPr/>
      </w:pPr>
      <w:r>
        <w:rPr/>
        <w:t>medical benefit to any person (including, without limitation, any former or</w:t>
      </w:r>
    </w:p>
    <w:p>
      <w:pPr>
        <w:pStyle w:val="PreformattedText"/>
        <w:rPr/>
      </w:pPr>
      <w:r>
        <w:rPr/>
        <w:t>current employee) except as set forth under any Plan.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3.22 Environmental Matters.  Each of the Company and the</w:t>
      </w:r>
    </w:p>
    <w:p>
      <w:pPr>
        <w:pStyle w:val="PreformattedText"/>
        <w:rPr/>
      </w:pPr>
      <w:r>
        <w:rPr/>
        <w:t>Subsidiaries conducts its business and operations in material compliance with</w:t>
      </w:r>
    </w:p>
    <w:p>
      <w:pPr>
        <w:pStyle w:val="PreformattedText"/>
        <w:rPr/>
      </w:pPr>
      <w:r>
        <w:rPr/>
        <w:t>all applicable environmental laws, ordinances and regulations, and neither the</w:t>
      </w:r>
    </w:p>
    <w:p>
      <w:pPr>
        <w:pStyle w:val="PreformattedText"/>
        <w:rPr/>
      </w:pPr>
      <w:r>
        <w:rPr/>
        <w:t>Company nor any Subsidiary has received notice of any claim, action, suit,</w:t>
      </w:r>
    </w:p>
    <w:p>
      <w:pPr>
        <w:pStyle w:val="PreformattedText"/>
        <w:rPr/>
      </w:pPr>
      <w:r>
        <w:rPr/>
        <w:t>proceeding, hearing or investigation, based on or related to the manufacture,</w:t>
      </w:r>
    </w:p>
    <w:p>
      <w:pPr>
        <w:pStyle w:val="PreformattedText"/>
        <w:rPr/>
      </w:pPr>
      <w:r>
        <w:rPr/>
        <w:t>processing, distribution, use,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A-15</w:t>
      </w:r>
    </w:p>
    <w:p>
      <w:pPr>
        <w:pStyle w:val="PreformattedText"/>
        <w:rPr/>
      </w:pPr>
      <w:r>
        <w:rPr/>
        <w:t xml:space="preserve">   </w:t>
      </w:r>
      <w:r>
        <w:rPr/>
        <w:t>82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treatment, storage, disposal, transport, or handling, or the emission,</w:t>
      </w:r>
    </w:p>
    <w:p>
      <w:pPr>
        <w:pStyle w:val="PreformattedText"/>
        <w:rPr/>
      </w:pPr>
      <w:r>
        <w:rPr/>
        <w:t>discharge, release or threatened release into the environment, of any pollutant,</w:t>
      </w:r>
    </w:p>
    <w:p>
      <w:pPr>
        <w:pStyle w:val="PreformattedText"/>
        <w:rPr/>
      </w:pPr>
      <w:r>
        <w:rPr/>
        <w:t>contaminant, or hazardous or toxic material or waste (collectively, an</w:t>
      </w:r>
    </w:p>
    <w:p>
      <w:pPr>
        <w:pStyle w:val="PreformattedText"/>
        <w:rPr/>
      </w:pPr>
      <w:r>
        <w:rPr/>
        <w:t>"Environmental Event") by the Company or any Subsidiary. To the best knowledge</w:t>
      </w:r>
    </w:p>
    <w:p>
      <w:pPr>
        <w:pStyle w:val="PreformattedText"/>
        <w:rPr/>
      </w:pPr>
      <w:r>
        <w:rPr/>
        <w:t>of the Company, no notice of any Environmental Event was given to any person or</w:t>
      </w:r>
    </w:p>
    <w:p>
      <w:pPr>
        <w:pStyle w:val="PreformattedText"/>
        <w:rPr/>
      </w:pPr>
      <w:r>
        <w:rPr/>
        <w:t>entity that occupied any of the premises occupied by or used by the Company or</w:t>
      </w:r>
    </w:p>
    <w:p>
      <w:pPr>
        <w:pStyle w:val="PreformattedText"/>
        <w:rPr/>
      </w:pPr>
      <w:r>
        <w:rPr/>
        <w:t>any Subsidiary prior to the date such premises were so occupied. Without</w:t>
      </w:r>
    </w:p>
    <w:p>
      <w:pPr>
        <w:pStyle w:val="PreformattedText"/>
        <w:rPr/>
      </w:pPr>
      <w:r>
        <w:rPr/>
        <w:t>limiting the generality of the foregoing, to the best knowledge of the Company,</w:t>
      </w:r>
    </w:p>
    <w:p>
      <w:pPr>
        <w:pStyle w:val="PreformattedText"/>
        <w:rPr/>
      </w:pPr>
      <w:r>
        <w:rPr/>
        <w:t>neither the Company nor any Subsidiary has disposed of or placed on or in any</w:t>
      </w:r>
    </w:p>
    <w:p>
      <w:pPr>
        <w:pStyle w:val="PreformattedText"/>
        <w:rPr/>
      </w:pPr>
      <w:r>
        <w:rPr/>
        <w:t>property or facility used in its business any waste materials, hazardous</w:t>
      </w:r>
    </w:p>
    <w:p>
      <w:pPr>
        <w:pStyle w:val="PreformattedText"/>
        <w:rPr/>
      </w:pPr>
      <w:r>
        <w:rPr/>
        <w:t>materials or hazardous substances in violation of law.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3.23 Contracts.  Schedule 3.23 sets forth a list of the following</w:t>
      </w:r>
    </w:p>
    <w:p>
      <w:pPr>
        <w:pStyle w:val="PreformattedText"/>
        <w:rPr/>
      </w:pPr>
      <w:r>
        <w:rPr/>
        <w:t>contracts, agreements, commitments and other instruments: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(i) all continuing contracts for the future purchase, sale,</w:t>
      </w:r>
    </w:p>
    <w:p>
      <w:pPr>
        <w:pStyle w:val="PreformattedText"/>
        <w:rPr/>
      </w:pPr>
      <w:r>
        <w:rPr/>
        <w:t xml:space="preserve">        </w:t>
      </w:r>
      <w:r>
        <w:rPr/>
        <w:t>development or manufacture of products, material, supplies, equipment,</w:t>
      </w:r>
    </w:p>
    <w:p>
      <w:pPr>
        <w:pStyle w:val="PreformattedText"/>
        <w:rPr/>
      </w:pPr>
      <w:r>
        <w:rPr/>
        <w:t xml:space="preserve">        </w:t>
      </w:r>
      <w:r>
        <w:rPr/>
        <w:t>software or services requiring payment to or from the Company or any</w:t>
      </w:r>
    </w:p>
    <w:p>
      <w:pPr>
        <w:pStyle w:val="PreformattedText"/>
        <w:rPr/>
      </w:pPr>
      <w:r>
        <w:rPr/>
        <w:t xml:space="preserve">        </w:t>
      </w:r>
      <w:r>
        <w:rPr/>
        <w:t>Subsidiary in an amount in excess of $1,000,000 per annum (x) which is</w:t>
      </w:r>
    </w:p>
    <w:p>
      <w:pPr>
        <w:pStyle w:val="PreformattedText"/>
        <w:rPr/>
      </w:pPr>
      <w:r>
        <w:rPr/>
        <w:t xml:space="preserve">        </w:t>
      </w:r>
      <w:r>
        <w:rPr/>
        <w:t>not terminable on 120 days' or less notice without costs or other</w:t>
      </w:r>
    </w:p>
    <w:p>
      <w:pPr>
        <w:pStyle w:val="PreformattedText"/>
        <w:rPr/>
      </w:pPr>
      <w:r>
        <w:rPr/>
        <w:t xml:space="preserve">        </w:t>
      </w:r>
      <w:r>
        <w:rPr/>
        <w:t>liability at or at any time after the Effective Time, or (y) in which</w:t>
      </w:r>
    </w:p>
    <w:p>
      <w:pPr>
        <w:pStyle w:val="PreformattedText"/>
        <w:rPr/>
      </w:pPr>
      <w:r>
        <w:rPr/>
        <w:t xml:space="preserve">        </w:t>
      </w:r>
      <w:r>
        <w:rPr/>
        <w:t>the Company or such Subsidiary has granted or received manufacturing</w:t>
      </w:r>
    </w:p>
    <w:p>
      <w:pPr>
        <w:pStyle w:val="PreformattedText"/>
        <w:rPr/>
      </w:pPr>
      <w:r>
        <w:rPr/>
        <w:t xml:space="preserve">        </w:t>
      </w:r>
      <w:r>
        <w:rPr/>
        <w:t>rights, most favored nations pricing provisions or exclusive marketing</w:t>
      </w:r>
    </w:p>
    <w:p>
      <w:pPr>
        <w:pStyle w:val="PreformattedText"/>
        <w:rPr/>
      </w:pPr>
      <w:r>
        <w:rPr/>
        <w:t xml:space="preserve">        </w:t>
      </w:r>
      <w:r>
        <w:rPr/>
        <w:t>or other exclusive rights relating to any software or types of products</w:t>
      </w:r>
    </w:p>
    <w:p>
      <w:pPr>
        <w:pStyle w:val="PreformattedText"/>
        <w:rPr/>
      </w:pPr>
      <w:r>
        <w:rPr/>
        <w:t xml:space="preserve">        </w:t>
      </w:r>
      <w:r>
        <w:rPr/>
        <w:t>or services or territory or (z) which require consent or are otherwise</w:t>
      </w:r>
    </w:p>
    <w:p>
      <w:pPr>
        <w:pStyle w:val="PreformattedText"/>
        <w:rPr/>
      </w:pPr>
      <w:r>
        <w:rPr/>
        <w:t xml:space="preserve">        </w:t>
      </w:r>
      <w:r>
        <w:rPr/>
        <w:t>terminable upon a change of control of the Company;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(ii) all contracts providing for the development of software for,</w:t>
      </w:r>
    </w:p>
    <w:p>
      <w:pPr>
        <w:pStyle w:val="PreformattedText"/>
        <w:rPr/>
      </w:pPr>
      <w:r>
        <w:rPr/>
        <w:t xml:space="preserve">        </w:t>
      </w:r>
      <w:r>
        <w:rPr/>
        <w:t>or license of software to, the Company or any Subsidiary at a cost of</w:t>
      </w:r>
    </w:p>
    <w:p>
      <w:pPr>
        <w:pStyle w:val="PreformattedText"/>
        <w:rPr/>
      </w:pPr>
      <w:r>
        <w:rPr/>
        <w:t xml:space="preserve">        </w:t>
      </w:r>
      <w:r>
        <w:rPr/>
        <w:t>$250,000 or more (other than software licensed to the Company or any</w:t>
      </w:r>
    </w:p>
    <w:p>
      <w:pPr>
        <w:pStyle w:val="PreformattedText"/>
        <w:rPr/>
      </w:pPr>
      <w:r>
        <w:rPr/>
        <w:t xml:space="preserve">        </w:t>
      </w:r>
      <w:r>
        <w:rPr/>
        <w:t>Subsidiary from a third party as to which the Company or such Subsidiary</w:t>
      </w:r>
    </w:p>
    <w:p>
      <w:pPr>
        <w:pStyle w:val="PreformattedText"/>
        <w:rPr/>
      </w:pPr>
      <w:r>
        <w:rPr/>
        <w:t xml:space="preserve">        </w:t>
      </w:r>
      <w:r>
        <w:rPr/>
        <w:t>has a fully-paid perpetual license to use and distribute without any</w:t>
      </w:r>
    </w:p>
    <w:p>
      <w:pPr>
        <w:pStyle w:val="PreformattedText"/>
        <w:rPr/>
      </w:pPr>
      <w:r>
        <w:rPr/>
        <w:t xml:space="preserve">        </w:t>
      </w:r>
      <w:r>
        <w:rPr/>
        <w:t>restrictions or limitations, or that is generally available to the</w:t>
      </w:r>
    </w:p>
    <w:p>
      <w:pPr>
        <w:pStyle w:val="PreformattedText"/>
        <w:rPr/>
      </w:pPr>
      <w:r>
        <w:rPr/>
        <w:t xml:space="preserve">        </w:t>
      </w:r>
      <w:r>
        <w:rPr/>
        <w:t>public from such third party at a per copy license fee of less than</w:t>
      </w:r>
    </w:p>
    <w:p>
      <w:pPr>
        <w:pStyle w:val="PreformattedText"/>
        <w:rPr/>
      </w:pPr>
      <w:r>
        <w:rPr/>
        <w:t xml:space="preserve">        </w:t>
      </w:r>
      <w:r>
        <w:rPr/>
        <w:t>$5,000, but including any site or corporate license and each agreement</w:t>
      </w:r>
    </w:p>
    <w:p>
      <w:pPr>
        <w:pStyle w:val="PreformattedText"/>
        <w:rPr/>
      </w:pPr>
      <w:r>
        <w:rPr/>
        <w:t xml:space="preserve">        </w:t>
      </w:r>
      <w:r>
        <w:rPr/>
        <w:t>providing for either the delivery of source code or the escrow of source</w:t>
      </w:r>
    </w:p>
    <w:p>
      <w:pPr>
        <w:pStyle w:val="PreformattedText"/>
        <w:rPr/>
      </w:pPr>
      <w:r>
        <w:rPr/>
        <w:t xml:space="preserve">        </w:t>
      </w:r>
      <w:r>
        <w:rPr/>
        <w:t>code for the benefit of the licensee or any original equipment</w:t>
      </w:r>
    </w:p>
    <w:p>
      <w:pPr>
        <w:pStyle w:val="PreformattedText"/>
        <w:rPr/>
      </w:pPr>
      <w:r>
        <w:rPr/>
        <w:t xml:space="preserve">        </w:t>
      </w:r>
      <w:r>
        <w:rPr/>
        <w:t>manufacturer, and each distribution or other agreement that requires the</w:t>
      </w:r>
    </w:p>
    <w:p>
      <w:pPr>
        <w:pStyle w:val="PreformattedText"/>
        <w:rPr/>
      </w:pPr>
      <w:r>
        <w:rPr/>
        <w:t xml:space="preserve">        </w:t>
      </w:r>
      <w:r>
        <w:rPr/>
        <w:t>Company or any Subsidiary to perform any ongoing development of software</w:t>
      </w:r>
    </w:p>
    <w:p>
      <w:pPr>
        <w:pStyle w:val="PreformattedText"/>
        <w:rPr/>
      </w:pPr>
      <w:r>
        <w:rPr/>
        <w:t xml:space="preserve">        </w:t>
      </w:r>
      <w:r>
        <w:rPr/>
        <w:t>including updates and error corrections);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(iii) all joint venture, partnership or other agreements that</w:t>
      </w:r>
    </w:p>
    <w:p>
      <w:pPr>
        <w:pStyle w:val="PreformattedText"/>
        <w:rPr/>
      </w:pPr>
      <w:r>
        <w:rPr/>
        <w:t xml:space="preserve">        </w:t>
      </w:r>
      <w:r>
        <w:rPr/>
        <w:t>involve or are reasonably expected to involve a sharing of profits or</w:t>
      </w:r>
    </w:p>
    <w:p>
      <w:pPr>
        <w:pStyle w:val="PreformattedText"/>
        <w:rPr/>
      </w:pPr>
      <w:r>
        <w:rPr/>
        <w:t xml:space="preserve">        </w:t>
      </w:r>
      <w:r>
        <w:rPr/>
        <w:t>losses in excess of $100,000 per annum with any other party;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(iv) any indenture, mortgage, promissory note, loan agreement,</w:t>
      </w:r>
    </w:p>
    <w:p>
      <w:pPr>
        <w:pStyle w:val="PreformattedText"/>
        <w:rPr/>
      </w:pPr>
      <w:r>
        <w:rPr/>
        <w:t xml:space="preserve">        </w:t>
      </w:r>
      <w:r>
        <w:rPr/>
        <w:t>guarantee or other agreement or commitment for the borrowing of money,</w:t>
      </w:r>
    </w:p>
    <w:p>
      <w:pPr>
        <w:pStyle w:val="PreformattedText"/>
        <w:rPr/>
      </w:pPr>
      <w:r>
        <w:rPr/>
        <w:t xml:space="preserve">        </w:t>
      </w:r>
      <w:r>
        <w:rPr/>
        <w:t>for a line of credit or for a leasing transaction of a type required to</w:t>
      </w:r>
    </w:p>
    <w:p>
      <w:pPr>
        <w:pStyle w:val="PreformattedText"/>
        <w:rPr/>
      </w:pPr>
      <w:r>
        <w:rPr/>
        <w:t xml:space="preserve">        </w:t>
      </w:r>
      <w:r>
        <w:rPr/>
        <w:t>be capitalized in accordance with generally accepted accounting</w:t>
      </w:r>
    </w:p>
    <w:p>
      <w:pPr>
        <w:pStyle w:val="PreformattedText"/>
        <w:rPr/>
      </w:pPr>
      <w:r>
        <w:rPr/>
        <w:t xml:space="preserve">        </w:t>
      </w:r>
      <w:r>
        <w:rPr/>
        <w:t>principles which require payment by the Company of amounts in excess of</w:t>
      </w:r>
    </w:p>
    <w:p>
      <w:pPr>
        <w:pStyle w:val="PreformattedText"/>
        <w:rPr/>
      </w:pPr>
      <w:r>
        <w:rPr/>
        <w:t xml:space="preserve">        </w:t>
      </w:r>
      <w:r>
        <w:rPr/>
        <w:t>$50,000 per annum;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(v) any agreement specified in (i) above that restricts the Company</w:t>
      </w:r>
    </w:p>
    <w:p>
      <w:pPr>
        <w:pStyle w:val="PreformattedText"/>
        <w:rPr/>
      </w:pPr>
      <w:r>
        <w:rPr/>
        <w:t xml:space="preserve">        </w:t>
      </w:r>
      <w:r>
        <w:rPr/>
        <w:t>or any Subsidiary from engaging in any material aspect of its business</w:t>
      </w:r>
    </w:p>
    <w:p>
      <w:pPr>
        <w:pStyle w:val="PreformattedText"/>
        <w:rPr/>
      </w:pPr>
      <w:r>
        <w:rPr/>
        <w:t xml:space="preserve">        </w:t>
      </w:r>
      <w:r>
        <w:rPr/>
        <w:t>or competing in any line of business in any geographic area or in any</w:t>
      </w:r>
    </w:p>
    <w:p>
      <w:pPr>
        <w:pStyle w:val="PreformattedText"/>
        <w:rPr/>
      </w:pPr>
      <w:r>
        <w:rPr/>
        <w:t xml:space="preserve">        </w:t>
      </w:r>
      <w:r>
        <w:rPr/>
        <w:t>functional area or that requires the Company or any Subsidiary to</w:t>
      </w:r>
    </w:p>
    <w:p>
      <w:pPr>
        <w:pStyle w:val="PreformattedText"/>
        <w:rPr/>
      </w:pPr>
      <w:r>
        <w:rPr/>
        <w:t xml:space="preserve">        </w:t>
      </w:r>
      <w:r>
        <w:rPr/>
        <w:t>distribute or use exclusively a third party technology or product and</w:t>
      </w:r>
    </w:p>
    <w:p>
      <w:pPr>
        <w:pStyle w:val="PreformattedText"/>
        <w:rPr/>
      </w:pPr>
      <w:r>
        <w:rPr/>
        <w:t xml:space="preserve">        </w:t>
      </w:r>
      <w:r>
        <w:rPr/>
        <w:t>any other such agreements not listed in (i) above where the restrictions</w:t>
      </w:r>
    </w:p>
    <w:p>
      <w:pPr>
        <w:pStyle w:val="PreformattedText"/>
        <w:rPr/>
      </w:pPr>
      <w:r>
        <w:rPr/>
        <w:t xml:space="preserve">        </w:t>
      </w:r>
      <w:r>
        <w:rPr/>
        <w:t>contained therein could have a Material Adverse Effect on the Company;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(vi) any agreement between or among the Company and any Subsidiary</w:t>
      </w:r>
    </w:p>
    <w:p>
      <w:pPr>
        <w:pStyle w:val="PreformattedText"/>
        <w:rPr/>
      </w:pPr>
      <w:r>
        <w:rPr/>
        <w:t xml:space="preserve">        </w:t>
      </w:r>
      <w:r>
        <w:rPr/>
        <w:t>regarding intercompany loans, revenue or cost sharing, ownership or</w:t>
      </w:r>
    </w:p>
    <w:p>
      <w:pPr>
        <w:pStyle w:val="PreformattedText"/>
        <w:rPr/>
      </w:pPr>
      <w:r>
        <w:rPr/>
        <w:t xml:space="preserve">        </w:t>
      </w:r>
      <w:r>
        <w:rPr/>
        <w:t>license of Intellectual Property Rights, intercompany royalties or</w:t>
      </w:r>
    </w:p>
    <w:p>
      <w:pPr>
        <w:pStyle w:val="PreformattedText"/>
        <w:rPr/>
      </w:pPr>
      <w:r>
        <w:rPr/>
        <w:t xml:space="preserve">        </w:t>
      </w:r>
      <w:r>
        <w:rPr/>
        <w:t>dividends or similar matters;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(vii) all dealer, distributor, sales representative, original</w:t>
      </w:r>
    </w:p>
    <w:p>
      <w:pPr>
        <w:pStyle w:val="PreformattedText"/>
        <w:rPr/>
      </w:pPr>
      <w:r>
        <w:rPr/>
        <w:t xml:space="preserve">        </w:t>
      </w:r>
      <w:r>
        <w:rPr/>
        <w:t>equipment manufacturer, value added remarketer, subcontractor or other</w:t>
      </w:r>
    </w:p>
    <w:p>
      <w:pPr>
        <w:pStyle w:val="PreformattedText"/>
        <w:rPr/>
      </w:pPr>
      <w:r>
        <w:rPr/>
        <w:t xml:space="preserve">        </w:t>
      </w:r>
      <w:r>
        <w:rPr/>
        <w:t>agreements for the ongoing distribution by third parties of the products</w:t>
      </w:r>
    </w:p>
    <w:p>
      <w:pPr>
        <w:pStyle w:val="PreformattedText"/>
        <w:rPr/>
      </w:pPr>
      <w:r>
        <w:rPr/>
        <w:t xml:space="preserve">        </w:t>
      </w:r>
      <w:r>
        <w:rPr/>
        <w:t>and services of the Company or any Subsidiary which require payments in</w:t>
      </w:r>
    </w:p>
    <w:p>
      <w:pPr>
        <w:pStyle w:val="PreformattedText"/>
        <w:rPr/>
      </w:pPr>
      <w:r>
        <w:rPr/>
        <w:t xml:space="preserve">        </w:t>
      </w:r>
      <w:r>
        <w:rPr/>
        <w:t>excess of $50,000 per annum;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(viii) any agreement by the Company or any Subsidiary regarding</w:t>
      </w:r>
    </w:p>
    <w:p>
      <w:pPr>
        <w:pStyle w:val="PreformattedText"/>
        <w:rPr/>
      </w:pPr>
      <w:r>
        <w:rPr/>
        <w:t xml:space="preserve">        </w:t>
      </w:r>
      <w:r>
        <w:rPr/>
        <w:t>directors and officers indemnification;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A-16</w:t>
      </w:r>
    </w:p>
    <w:p>
      <w:pPr>
        <w:pStyle w:val="PreformattedText"/>
        <w:rPr/>
      </w:pPr>
      <w:r>
        <w:rPr/>
        <w:t xml:space="preserve">   </w:t>
      </w:r>
      <w:r>
        <w:rPr/>
        <w:t>83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(ix) any other agreement, contract or commitment by the Company or</w:t>
      </w:r>
    </w:p>
    <w:p>
      <w:pPr>
        <w:pStyle w:val="PreformattedText"/>
        <w:rPr/>
      </w:pPr>
      <w:r>
        <w:rPr/>
        <w:t xml:space="preserve">        </w:t>
      </w:r>
      <w:r>
        <w:rPr/>
        <w:t>any Subsidiary relating to capital expenditures or involving future</w:t>
      </w:r>
    </w:p>
    <w:p>
      <w:pPr>
        <w:pStyle w:val="PreformattedText"/>
        <w:rPr/>
      </w:pPr>
      <w:r>
        <w:rPr/>
        <w:t xml:space="preserve">        </w:t>
      </w:r>
      <w:r>
        <w:rPr/>
        <w:t>obligations in excess of $750,000;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(x) any voting trust or stockholders agreement known to the Company</w:t>
      </w:r>
    </w:p>
    <w:p>
      <w:pPr>
        <w:pStyle w:val="PreformattedText"/>
        <w:rPr/>
      </w:pPr>
      <w:r>
        <w:rPr/>
        <w:t xml:space="preserve">        </w:t>
      </w:r>
      <w:r>
        <w:rPr/>
        <w:t>between or among the Company or any Subsidiary and stockholders of the</w:t>
      </w:r>
    </w:p>
    <w:p>
      <w:pPr>
        <w:pStyle w:val="PreformattedText"/>
        <w:rPr/>
      </w:pPr>
      <w:r>
        <w:rPr/>
        <w:t xml:space="preserve">        </w:t>
      </w:r>
      <w:r>
        <w:rPr/>
        <w:t>Company;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(xi) any tax sharing or tax indemnification agreement between or</w:t>
      </w:r>
    </w:p>
    <w:p>
      <w:pPr>
        <w:pStyle w:val="PreformattedText"/>
        <w:rPr/>
      </w:pPr>
      <w:r>
        <w:rPr/>
        <w:t xml:space="preserve">        </w:t>
      </w:r>
      <w:r>
        <w:rPr/>
        <w:t>among the Company or any Subsidiary.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Except as set forth on Schedule 3.23 or as disclosed in the Company SEC</w:t>
      </w:r>
    </w:p>
    <w:p>
      <w:pPr>
        <w:pStyle w:val="PreformattedText"/>
        <w:rPr/>
      </w:pPr>
      <w:r>
        <w:rPr/>
        <w:t>Filings made prior to the date hereof, there are not contracts or agreements</w:t>
      </w:r>
    </w:p>
    <w:p>
      <w:pPr>
        <w:pStyle w:val="PreformattedText"/>
        <w:rPr/>
      </w:pPr>
      <w:r>
        <w:rPr/>
        <w:t>that are material to the conduct of the business of the Company and the</w:t>
      </w:r>
    </w:p>
    <w:p>
      <w:pPr>
        <w:pStyle w:val="PreformattedText"/>
        <w:rPr/>
      </w:pPr>
      <w:r>
        <w:rPr/>
        <w:t>Subsidiaries or to the financial condition or results of operations of the</w:t>
      </w:r>
    </w:p>
    <w:p>
      <w:pPr>
        <w:pStyle w:val="PreformattedText"/>
        <w:rPr/>
      </w:pPr>
      <w:r>
        <w:rPr/>
        <w:t>Company and the Subsidiaries, taken as a whole. The Company has delivered to</w:t>
      </w:r>
    </w:p>
    <w:p>
      <w:pPr>
        <w:pStyle w:val="PreformattedText"/>
        <w:rPr/>
      </w:pPr>
      <w:r>
        <w:rPr/>
        <w:t>Parent complete and accurate copies of the contracts and agreements set forth on</w:t>
      </w:r>
    </w:p>
    <w:p>
      <w:pPr>
        <w:pStyle w:val="PreformattedText"/>
        <w:rPr/>
      </w:pPr>
      <w:r>
        <w:rPr/>
        <w:t>Schedule 3.23 and each such contract or agreement is a valid and subsisting</w:t>
      </w:r>
    </w:p>
    <w:p>
      <w:pPr>
        <w:pStyle w:val="PreformattedText"/>
        <w:rPr/>
      </w:pPr>
      <w:r>
        <w:rPr/>
        <w:t>agreement, without any material default of the Company or any Subsidiary</w:t>
      </w:r>
    </w:p>
    <w:p>
      <w:pPr>
        <w:pStyle w:val="PreformattedText"/>
        <w:rPr/>
      </w:pPr>
      <w:r>
        <w:rPr/>
        <w:t>thereunder and, to the best knowledge of the Company, without any material</w:t>
      </w:r>
    </w:p>
    <w:p>
      <w:pPr>
        <w:pStyle w:val="PreformattedText"/>
        <w:rPr/>
      </w:pPr>
      <w:r>
        <w:rPr/>
        <w:t>default thereunder of the other party thereto. Except as set forth on Schedule</w:t>
      </w:r>
    </w:p>
    <w:p>
      <w:pPr>
        <w:pStyle w:val="PreformattedText"/>
        <w:rPr/>
      </w:pPr>
      <w:r>
        <w:rPr/>
        <w:t>3.23, the Company has not received notice of any cancellation or termination of,</w:t>
      </w:r>
    </w:p>
    <w:p>
      <w:pPr>
        <w:pStyle w:val="PreformattedText"/>
        <w:rPr/>
      </w:pPr>
      <w:r>
        <w:rPr/>
        <w:t>or of any threat to cancel or terminate, any such contracts or agreements. The</w:t>
      </w:r>
    </w:p>
    <w:p>
      <w:pPr>
        <w:pStyle w:val="PreformattedText"/>
        <w:rPr/>
      </w:pPr>
      <w:r>
        <w:rPr/>
        <w:t>Company has no contracts requiring payment to the Company of amounts in excess</w:t>
      </w:r>
    </w:p>
    <w:p>
      <w:pPr>
        <w:pStyle w:val="PreformattedText"/>
        <w:rPr/>
      </w:pPr>
      <w:r>
        <w:rPr/>
        <w:t>of $1,000,000 per annum which may be terminated by the customer on 120 days'</w:t>
      </w:r>
    </w:p>
    <w:p>
      <w:pPr>
        <w:pStyle w:val="PreformattedText"/>
        <w:rPr/>
      </w:pPr>
      <w:r>
        <w:rPr/>
        <w:t>notice or less. The Company has no obligation to extend or to provide any</w:t>
      </w:r>
    </w:p>
    <w:p>
      <w:pPr>
        <w:pStyle w:val="PreformattedText"/>
        <w:rPr/>
      </w:pPr>
      <w:r>
        <w:rPr/>
        <w:t>services pursuant to any customer contracts that by their own terms expire on or</w:t>
      </w:r>
    </w:p>
    <w:p>
      <w:pPr>
        <w:pStyle w:val="PreformattedText"/>
        <w:rPr/>
      </w:pPr>
      <w:r>
        <w:rPr/>
        <w:t>before December 31,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3.24 Customer Relationships.  Except as set forth on Schedule 3.24</w:t>
      </w:r>
    </w:p>
    <w:p>
      <w:pPr>
        <w:pStyle w:val="PreformattedText"/>
        <w:rPr/>
      </w:pPr>
      <w:r>
        <w:rPr/>
        <w:t>hereto, neither the Company nor any Subsidiary has, since December 31, 1998,</w:t>
      </w:r>
    </w:p>
    <w:p>
      <w:pPr>
        <w:pStyle w:val="PreformattedText"/>
        <w:rPr/>
      </w:pPr>
      <w:r>
        <w:rPr/>
        <w:t>lost, or been notified that it will lose or suffer diminution in, and to the</w:t>
      </w:r>
    </w:p>
    <w:p>
      <w:pPr>
        <w:pStyle w:val="PreformattedText"/>
        <w:rPr/>
      </w:pPr>
      <w:r>
        <w:rPr/>
        <w:t>best knowledge of the Company no representative of any customer has notified the</w:t>
      </w:r>
    </w:p>
    <w:p>
      <w:pPr>
        <w:pStyle w:val="PreformattedText"/>
        <w:rPr/>
      </w:pPr>
      <w:r>
        <w:rPr/>
        <w:t>Company or any Subsidiary that, in the event of a change of ownership of the</w:t>
      </w:r>
    </w:p>
    <w:p>
      <w:pPr>
        <w:pStyle w:val="PreformattedText"/>
        <w:rPr/>
      </w:pPr>
      <w:r>
        <w:rPr/>
        <w:t>Company such as contemplated by this Agreement, the Company or any Subsidiary</w:t>
      </w:r>
    </w:p>
    <w:p>
      <w:pPr>
        <w:pStyle w:val="PreformattedText"/>
        <w:rPr/>
      </w:pPr>
      <w:r>
        <w:rPr/>
        <w:t>would, lose or suffer diminution in its relationship with any material customer,</w:t>
      </w:r>
    </w:p>
    <w:p>
      <w:pPr>
        <w:pStyle w:val="PreformattedText"/>
        <w:rPr/>
      </w:pPr>
      <w:r>
        <w:rPr/>
        <w:t>except, with respect to events occurring after the date hereof and on or prior</w:t>
      </w:r>
    </w:p>
    <w:p>
      <w:pPr>
        <w:pStyle w:val="PreformattedText"/>
        <w:rPr/>
      </w:pPr>
      <w:r>
        <w:rPr/>
        <w:t>to Effective Time, where any such loss or diminution would not have a Material</w:t>
      </w:r>
    </w:p>
    <w:p>
      <w:pPr>
        <w:pStyle w:val="PreformattedText"/>
        <w:rPr/>
      </w:pPr>
      <w:r>
        <w:rPr/>
        <w:t>Adverse Effect on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3.25 Certain Transactions.  Except as disclosed in the Company SEC</w:t>
      </w:r>
    </w:p>
    <w:p>
      <w:pPr>
        <w:pStyle w:val="PreformattedText"/>
        <w:rPr/>
      </w:pPr>
      <w:r>
        <w:rPr/>
        <w:t>Filings made prior to the date hereof or as set forth on Schedule 3.25 hereto,</w:t>
      </w:r>
    </w:p>
    <w:p>
      <w:pPr>
        <w:pStyle w:val="PreformattedText"/>
        <w:rPr/>
      </w:pPr>
      <w:r>
        <w:rPr/>
        <w:t>there are no existing or proposed material transactions or arrangements between</w:t>
      </w:r>
    </w:p>
    <w:p>
      <w:pPr>
        <w:pStyle w:val="PreformattedText"/>
        <w:rPr/>
      </w:pPr>
      <w:r>
        <w:rPr/>
        <w:t>the Company or any Subsidiary and (i) any director or executive officer of the</w:t>
      </w:r>
    </w:p>
    <w:p>
      <w:pPr>
        <w:pStyle w:val="PreformattedText"/>
        <w:rPr/>
      </w:pPr>
      <w:r>
        <w:rPr/>
        <w:t>Company or (ii) any other person or entity controlling or under common control</w:t>
      </w:r>
    </w:p>
    <w:p>
      <w:pPr>
        <w:pStyle w:val="PreformattedText"/>
        <w:rPr/>
      </w:pPr>
      <w:r>
        <w:rPr/>
        <w:t>with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3.26 Insurance.  The Company and the Subsidiaries maintain policies</w:t>
      </w:r>
    </w:p>
    <w:p>
      <w:pPr>
        <w:pStyle w:val="PreformattedText"/>
        <w:rPr/>
      </w:pPr>
      <w:r>
        <w:rPr/>
        <w:t>of fire, liability, workers' compensation and other forms of insurance providing</w:t>
      </w:r>
    </w:p>
    <w:p>
      <w:pPr>
        <w:pStyle w:val="PreformattedText"/>
        <w:rPr/>
      </w:pPr>
      <w:r>
        <w:rPr/>
        <w:t>insurance coverage to or for the Company or any of the Subsidiaries for events</w:t>
      </w:r>
    </w:p>
    <w:p>
      <w:pPr>
        <w:pStyle w:val="PreformattedText"/>
        <w:rPr/>
      </w:pPr>
      <w:r>
        <w:rPr/>
        <w:t>or occurrences arising or taking place, in the case of occurrence type</w:t>
      </w:r>
    </w:p>
    <w:p>
      <w:pPr>
        <w:pStyle w:val="PreformattedText"/>
        <w:rPr/>
      </w:pPr>
      <w:r>
        <w:rPr/>
        <w:t>insurance, and for claims made and/or suits commenced, in the case of</w:t>
      </w:r>
    </w:p>
    <w:p>
      <w:pPr>
        <w:pStyle w:val="PreformattedText"/>
        <w:rPr/>
      </w:pPr>
      <w:r>
        <w:rPr/>
        <w:t>claims-made type insurance, that provide insurance in such amounts and against</w:t>
      </w:r>
    </w:p>
    <w:p>
      <w:pPr>
        <w:pStyle w:val="PreformattedText"/>
        <w:rPr/>
      </w:pPr>
      <w:r>
        <w:rPr/>
        <w:t>such risks as is customary for companies engaged in similar businesses to</w:t>
      </w:r>
    </w:p>
    <w:p>
      <w:pPr>
        <w:pStyle w:val="PreformattedText"/>
        <w:rPr/>
      </w:pPr>
      <w:r>
        <w:rPr/>
        <w:t>protect the employees, properties, assets, businesses and operations of the</w:t>
      </w:r>
    </w:p>
    <w:p>
      <w:pPr>
        <w:pStyle w:val="PreformattedText"/>
        <w:rPr/>
      </w:pPr>
      <w:r>
        <w:rPr/>
        <w:t>Company and the Subsidiaries. Except as set forth on Schedule 3.26 hereto, all</w:t>
      </w:r>
    </w:p>
    <w:p>
      <w:pPr>
        <w:pStyle w:val="PreformattedText"/>
        <w:rPr/>
      </w:pPr>
      <w:r>
        <w:rPr/>
        <w:t>premiums with respect thereto covering all periods up to and including the date</w:t>
      </w:r>
    </w:p>
    <w:p>
      <w:pPr>
        <w:pStyle w:val="PreformattedText"/>
        <w:rPr/>
      </w:pPr>
      <w:r>
        <w:rPr/>
        <w:t>hereof have been paid, and no notice of cancellation or termination has been</w:t>
      </w:r>
    </w:p>
    <w:p>
      <w:pPr>
        <w:pStyle w:val="PreformattedText"/>
        <w:rPr/>
      </w:pPr>
      <w:r>
        <w:rPr/>
        <w:t>received with respect to any such policy. All such policies are in full force</w:t>
      </w:r>
    </w:p>
    <w:p>
      <w:pPr>
        <w:pStyle w:val="PreformattedText"/>
        <w:rPr/>
      </w:pPr>
      <w:r>
        <w:rPr/>
        <w:t>and effect in all material respects and will remain in full force and effect and</w:t>
      </w:r>
    </w:p>
    <w:p>
      <w:pPr>
        <w:pStyle w:val="PreformattedText"/>
        <w:rPr/>
      </w:pPr>
      <w:r>
        <w:rPr/>
        <w:t>will not in any way in any material respect be affected by, or terminate or</w:t>
      </w:r>
    </w:p>
    <w:p>
      <w:pPr>
        <w:pStyle w:val="PreformattedText"/>
        <w:rPr/>
      </w:pPr>
      <w:r>
        <w:rPr/>
        <w:t>lapse by reason of, any of the transactions contemplated hereby.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3.27 State Takeover Statute.  Prior to the date hereof, the Board</w:t>
      </w:r>
    </w:p>
    <w:p>
      <w:pPr>
        <w:pStyle w:val="PreformattedText"/>
        <w:rPr/>
      </w:pPr>
      <w:r>
        <w:rPr/>
        <w:t>of Directors of the Company has approved this Agreement, the Option Agreement</w:t>
      </w:r>
    </w:p>
    <w:p>
      <w:pPr>
        <w:pStyle w:val="PreformattedText"/>
        <w:rPr/>
      </w:pPr>
      <w:r>
        <w:rPr/>
        <w:t>and the Merger and the other transactions contemplated hereby and thereby, and</w:t>
      </w:r>
    </w:p>
    <w:p>
      <w:pPr>
        <w:pStyle w:val="PreformattedText"/>
        <w:rPr/>
      </w:pPr>
      <w:r>
        <w:rPr/>
        <w:t>such approval is sufficient to render inapplicable to the Merger and any of such</w:t>
      </w:r>
    </w:p>
    <w:p>
      <w:pPr>
        <w:pStyle w:val="PreformattedText"/>
        <w:rPr/>
      </w:pPr>
      <w:r>
        <w:rPr/>
        <w:t>other transactions the provisions of Section 203 of the Delaware GCL.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3.28 Opinion of Financial Advisor.  The Company has received the</w:t>
      </w:r>
    </w:p>
    <w:p>
      <w:pPr>
        <w:pStyle w:val="PreformattedText"/>
        <w:rPr/>
      </w:pPr>
      <w:r>
        <w:rPr/>
        <w:t>opinion of Lehman Brothers Inc., dated September 3, 1999, substantially to the</w:t>
      </w:r>
    </w:p>
    <w:p>
      <w:pPr>
        <w:pStyle w:val="PreformattedText"/>
        <w:rPr/>
      </w:pPr>
      <w:r>
        <w:rPr/>
        <w:t>effect that the consideration to be received in the Merger by the holders of</w:t>
      </w:r>
    </w:p>
    <w:p>
      <w:pPr>
        <w:pStyle w:val="PreformattedText"/>
        <w:rPr/>
      </w:pPr>
      <w:r>
        <w:rPr/>
        <w:t>Company Common Stock is fair to such holders from a financial point of view, a</w:t>
      </w:r>
    </w:p>
    <w:p>
      <w:pPr>
        <w:pStyle w:val="PreformattedText"/>
        <w:rPr/>
      </w:pPr>
      <w:r>
        <w:rPr/>
        <w:t>copy of which opinion has been delivered to Parent.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A-17</w:t>
      </w:r>
    </w:p>
    <w:p>
      <w:pPr>
        <w:pStyle w:val="PreformattedText"/>
        <w:rPr/>
      </w:pPr>
      <w:r>
        <w:rPr/>
        <w:t xml:space="preserve">   </w:t>
      </w:r>
      <w:r>
        <w:rPr/>
        <w:t>84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3.29 Brokers.  No person is entitled to any brokerage or finder's</w:t>
      </w:r>
    </w:p>
    <w:p>
      <w:pPr>
        <w:pStyle w:val="PreformattedText"/>
        <w:rPr/>
      </w:pPr>
      <w:r>
        <w:rPr/>
        <w:t>fee or commission in connection with the transactions contemplated by this</w:t>
      </w:r>
    </w:p>
    <w:p>
      <w:pPr>
        <w:pStyle w:val="PreformattedText"/>
        <w:rPr/>
      </w:pPr>
      <w:r>
        <w:rPr/>
        <w:t>Agreement as a result of any action taken by or on behalf of the Company, other</w:t>
      </w:r>
    </w:p>
    <w:p>
      <w:pPr>
        <w:pStyle w:val="PreformattedText"/>
        <w:rPr/>
      </w:pPr>
      <w:r>
        <w:rPr/>
        <w:t>than Lehman Brothers Inc. pursuant to an engagement letter dated August 16,</w:t>
      </w:r>
    </w:p>
    <w:p>
      <w:pPr>
        <w:pStyle w:val="PreformattedText"/>
        <w:rPr/>
      </w:pPr>
      <w:r>
        <w:rPr/>
        <w:t>1999, a copy of which has been furnished to Parent.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ARTICLE IV</w:t>
      </w:r>
    </w:p>
    <w:p>
      <w:pPr>
        <w:pStyle w:val="PreformattedText"/>
        <w:rPr/>
      </w:pPr>
      <w:r>
        <w:rPr/>
        <w:t xml:space="preserve">                    </w:t>
      </w:r>
      <w:r>
        <w:rPr/>
        <w:t>REPRESENTATIONS AND WARRANTIES OF PARENT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Parent represents and warrants to the Company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4.01 Organization and Qualification.  Parent is a company duly</w:t>
      </w:r>
    </w:p>
    <w:p>
      <w:pPr>
        <w:pStyle w:val="PreformattedText"/>
        <w:rPr/>
      </w:pPr>
      <w:r>
        <w:rPr/>
        <w:t>organized, validly existing and in good standing under the laws of Guernsey,</w:t>
      </w:r>
    </w:p>
    <w:p>
      <w:pPr>
        <w:pStyle w:val="PreformattedText"/>
        <w:rPr/>
      </w:pPr>
      <w:r>
        <w:rPr/>
        <w:t>Channel Islands and has all requisite corporate power and authority to own or</w:t>
      </w:r>
    </w:p>
    <w:p>
      <w:pPr>
        <w:pStyle w:val="PreformattedText"/>
        <w:rPr/>
      </w:pPr>
      <w:r>
        <w:rPr/>
        <w:t>lease and operate its properties and assets and to carry on its business as it</w:t>
      </w:r>
    </w:p>
    <w:p>
      <w:pPr>
        <w:pStyle w:val="PreformattedText"/>
        <w:rPr/>
      </w:pPr>
      <w:r>
        <w:rPr/>
        <w:t>is now being conducted. Parent is duly qualified as a foreign corporation to do</w:t>
      </w:r>
    </w:p>
    <w:p>
      <w:pPr>
        <w:pStyle w:val="PreformattedText"/>
        <w:rPr/>
      </w:pPr>
      <w:r>
        <w:rPr/>
        <w:t>business, and is in good standing, in each jurisdiction in which the character</w:t>
      </w:r>
    </w:p>
    <w:p>
      <w:pPr>
        <w:pStyle w:val="PreformattedText"/>
        <w:rPr/>
      </w:pPr>
      <w:r>
        <w:rPr/>
        <w:t>of its properties owned or leased or the nature of its activities makes such</w:t>
      </w:r>
    </w:p>
    <w:p>
      <w:pPr>
        <w:pStyle w:val="PreformattedText"/>
        <w:rPr/>
      </w:pPr>
      <w:r>
        <w:rPr/>
        <w:t>qualification necessary, except where the failure to be so qualified would not</w:t>
      </w:r>
    </w:p>
    <w:p>
      <w:pPr>
        <w:pStyle w:val="PreformattedText"/>
        <w:rPr/>
      </w:pPr>
      <w:r>
        <w:rPr/>
        <w:t>have a Material Adverse Effect on Parent.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4.02 Subsidiaries.  Each subsidiary of Parent is a corporation duly</w:t>
      </w:r>
    </w:p>
    <w:p>
      <w:pPr>
        <w:pStyle w:val="PreformattedText"/>
        <w:rPr/>
      </w:pPr>
      <w:r>
        <w:rPr/>
        <w:t>organized, validly existing and, where applicable, in good standing under the</w:t>
      </w:r>
    </w:p>
    <w:p>
      <w:pPr>
        <w:pStyle w:val="PreformattedText"/>
        <w:rPr/>
      </w:pPr>
      <w:r>
        <w:rPr/>
        <w:t>laws of its jurisdiction of incorporation and has all requisite corporate power</w:t>
      </w:r>
    </w:p>
    <w:p>
      <w:pPr>
        <w:pStyle w:val="PreformattedText"/>
        <w:rPr/>
      </w:pPr>
      <w:r>
        <w:rPr/>
        <w:t>and authority to own or lease and operate its properties and to carry on its</w:t>
      </w:r>
    </w:p>
    <w:p>
      <w:pPr>
        <w:pStyle w:val="PreformattedText"/>
        <w:rPr/>
      </w:pPr>
      <w:r>
        <w:rPr/>
        <w:t>business as it is now being conducted. Each subsidiary of Parent is duly</w:t>
      </w:r>
    </w:p>
    <w:p>
      <w:pPr>
        <w:pStyle w:val="PreformattedText"/>
        <w:rPr/>
      </w:pPr>
      <w:r>
        <w:rPr/>
        <w:t>qualified as a foreign corporation to do business, and is in good standing, in</w:t>
      </w:r>
    </w:p>
    <w:p>
      <w:pPr>
        <w:pStyle w:val="PreformattedText"/>
        <w:rPr/>
      </w:pPr>
      <w:r>
        <w:rPr/>
        <w:t>each jurisdiction in which the character of its properties owned or leased or</w:t>
      </w:r>
    </w:p>
    <w:p>
      <w:pPr>
        <w:pStyle w:val="PreformattedText"/>
        <w:rPr/>
      </w:pPr>
      <w:r>
        <w:rPr/>
        <w:t>the nature of its activities makes such qualification necessary, except where</w:t>
      </w:r>
    </w:p>
    <w:p>
      <w:pPr>
        <w:pStyle w:val="PreformattedText"/>
        <w:rPr/>
      </w:pPr>
      <w:r>
        <w:rPr/>
        <w:t>the failure to be so qualified would not have a Material Adverse Effect on</w:t>
      </w:r>
    </w:p>
    <w:p>
      <w:pPr>
        <w:pStyle w:val="PreformattedText"/>
        <w:rPr/>
      </w:pPr>
      <w:r>
        <w:rPr/>
        <w:t>Parent.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4.03 Authority Relative to Agreement.  Parent has all requisite</w:t>
      </w:r>
    </w:p>
    <w:p>
      <w:pPr>
        <w:pStyle w:val="PreformattedText"/>
        <w:rPr/>
      </w:pPr>
      <w:r>
        <w:rPr/>
        <w:t>corporate power and authority to enter into this Agreement and to perform its</w:t>
      </w:r>
    </w:p>
    <w:p>
      <w:pPr>
        <w:pStyle w:val="PreformattedText"/>
        <w:rPr/>
      </w:pPr>
      <w:r>
        <w:rPr/>
        <w:t>obligations hereunder. The execution and delivery of this Agreement by Parent</w:t>
      </w:r>
    </w:p>
    <w:p>
      <w:pPr>
        <w:pStyle w:val="PreformattedText"/>
        <w:rPr/>
      </w:pPr>
      <w:r>
        <w:rPr/>
        <w:t>and the consummation by Parent of the transactions contemplated hereby have been</w:t>
      </w:r>
    </w:p>
    <w:p>
      <w:pPr>
        <w:pStyle w:val="PreformattedText"/>
        <w:rPr/>
      </w:pPr>
      <w:r>
        <w:rPr/>
        <w:t>duly authorized by the Board of Directors of Parent, and no other corporate</w:t>
      </w:r>
    </w:p>
    <w:p>
      <w:pPr>
        <w:pStyle w:val="PreformattedText"/>
        <w:rPr/>
      </w:pPr>
      <w:r>
        <w:rPr/>
        <w:t>proceedings on the part of Parent (including, without limitation, any action by</w:t>
      </w:r>
    </w:p>
    <w:p>
      <w:pPr>
        <w:pStyle w:val="PreformattedText"/>
        <w:rPr/>
      </w:pPr>
      <w:r>
        <w:rPr/>
        <w:t>its stockholders) are necessary to authorize this Agreement and the transactions</w:t>
      </w:r>
    </w:p>
    <w:p>
      <w:pPr>
        <w:pStyle w:val="PreformattedText"/>
        <w:rPr/>
      </w:pPr>
      <w:r>
        <w:rPr/>
        <w:t>contemplated hereby. This Agreement has been duly executed and delivered by</w:t>
      </w:r>
    </w:p>
    <w:p>
      <w:pPr>
        <w:pStyle w:val="PreformattedText"/>
        <w:rPr/>
      </w:pPr>
      <w:r>
        <w:rPr/>
        <w:t>Parent and constitutes the legal, valid and binding obligation of Parent,</w:t>
      </w:r>
    </w:p>
    <w:p>
      <w:pPr>
        <w:pStyle w:val="PreformattedText"/>
        <w:rPr/>
      </w:pPr>
      <w:r>
        <w:rPr/>
        <w:t>enforceable against Parent in accordance with its terms.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4.04 Non-Contravention.  The execution and delivery of this</w:t>
      </w:r>
    </w:p>
    <w:p>
      <w:pPr>
        <w:pStyle w:val="PreformattedText"/>
        <w:rPr/>
      </w:pPr>
      <w:r>
        <w:rPr/>
        <w:t>Agreement by Parent and the consummation by Parent of the transactions</w:t>
      </w:r>
    </w:p>
    <w:p>
      <w:pPr>
        <w:pStyle w:val="PreformattedText"/>
        <w:rPr/>
      </w:pPr>
      <w:r>
        <w:rPr/>
        <w:t>contemplated hereby will not (i) conflict with any provision of the Memorandum</w:t>
      </w:r>
    </w:p>
    <w:p>
      <w:pPr>
        <w:pStyle w:val="PreformattedText"/>
        <w:rPr/>
      </w:pPr>
      <w:r>
        <w:rPr/>
        <w:t>or Articles of Association of Parent or (ii) result (with the giving of notice</w:t>
      </w:r>
    </w:p>
    <w:p>
      <w:pPr>
        <w:pStyle w:val="PreformattedText"/>
        <w:rPr/>
      </w:pPr>
      <w:r>
        <w:rPr/>
        <w:t>or the lapse of time or both) in any violation of or default or loss of a</w:t>
      </w:r>
    </w:p>
    <w:p>
      <w:pPr>
        <w:pStyle w:val="PreformattedText"/>
        <w:rPr/>
      </w:pPr>
      <w:r>
        <w:rPr/>
        <w:t>benefit under, or permit the acceleration of any obligation under, any mortgage,</w:t>
      </w:r>
    </w:p>
    <w:p>
      <w:pPr>
        <w:pStyle w:val="PreformattedText"/>
        <w:rPr/>
      </w:pPr>
      <w:r>
        <w:rPr/>
        <w:t>indenture, lease, agreement or other instrument, permit, concession, grant,</w:t>
      </w:r>
    </w:p>
    <w:p>
      <w:pPr>
        <w:pStyle w:val="PreformattedText"/>
        <w:rPr/>
      </w:pPr>
      <w:r>
        <w:rPr/>
        <w:t>franchise, license, judgment, order, decree, statute, law, ordinance, rule or</w:t>
      </w:r>
    </w:p>
    <w:p>
      <w:pPr>
        <w:pStyle w:val="PreformattedText"/>
        <w:rPr/>
      </w:pPr>
      <w:r>
        <w:rPr/>
        <w:t>regulation applicable to Parent or any of its properties, other than any such</w:t>
      </w:r>
    </w:p>
    <w:p>
      <w:pPr>
        <w:pStyle w:val="PreformattedText"/>
        <w:rPr/>
      </w:pPr>
      <w:r>
        <w:rPr/>
        <w:t>violation, default, loss or acceleration that would not materially adversely</w:t>
      </w:r>
    </w:p>
    <w:p>
      <w:pPr>
        <w:pStyle w:val="PreformattedText"/>
        <w:rPr/>
      </w:pPr>
      <w:r>
        <w:rPr/>
        <w:t>affect the ability of Parent to consummate the transactions contemplated hereby</w:t>
      </w:r>
    </w:p>
    <w:p>
      <w:pPr>
        <w:pStyle w:val="PreformattedText"/>
        <w:rPr/>
      </w:pPr>
      <w:r>
        <w:rPr/>
        <w:t>and which would not otherwise have a Material Adverse Effect on Parent.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4.05 Capitalization.  The authorized capital stock of Parent</w:t>
      </w:r>
    </w:p>
    <w:p>
      <w:pPr>
        <w:pStyle w:val="PreformattedText"/>
        <w:rPr/>
      </w:pPr>
      <w:r>
        <w:rPr/>
        <w:t>consists of (i) 500,000,000 Ordinary Shares, L0.01 par value, (ii) 50,000,000</w:t>
      </w:r>
    </w:p>
    <w:p>
      <w:pPr>
        <w:pStyle w:val="PreformattedText"/>
        <w:rPr/>
      </w:pPr>
      <w:r>
        <w:rPr/>
        <w:t>Ordinary Nonvoting Shares, L0.01 par value, and (iii) 25,000,000 Preferred</w:t>
      </w:r>
    </w:p>
    <w:p>
      <w:pPr>
        <w:pStyle w:val="PreformattedText"/>
        <w:rPr/>
      </w:pPr>
      <w:r>
        <w:rPr/>
        <w:t>Shares, L0.01 par value. As of August 24, 1999, 174,589,951 Ordinary Shares and</w:t>
      </w:r>
    </w:p>
    <w:p>
      <w:pPr>
        <w:pStyle w:val="PreformattedText"/>
        <w:rPr/>
      </w:pPr>
      <w:r>
        <w:rPr/>
        <w:t>24,210,073 Ordinary Nonvoting Shares were issued and outstanding, all of which</w:t>
      </w:r>
    </w:p>
    <w:p>
      <w:pPr>
        <w:pStyle w:val="PreformattedText"/>
        <w:rPr/>
      </w:pPr>
      <w:r>
        <w:rPr/>
        <w:t>were duly and validly issued, fully paid and nonassessable, and no Preferred</w:t>
      </w:r>
    </w:p>
    <w:p>
      <w:pPr>
        <w:pStyle w:val="PreformattedText"/>
        <w:rPr/>
      </w:pPr>
      <w:r>
        <w:rPr/>
        <w:t>Shares were outstanding. Except for options to purchase an aggregate 6,600,000</w:t>
      </w:r>
    </w:p>
    <w:p>
      <w:pPr>
        <w:pStyle w:val="PreformattedText"/>
        <w:rPr/>
      </w:pPr>
      <w:r>
        <w:rPr/>
        <w:t>Ordinary Shares granted pursuant to Parent's Stock Option Plans, as of the date</w:t>
      </w:r>
    </w:p>
    <w:p>
      <w:pPr>
        <w:pStyle w:val="PreformattedText"/>
        <w:rPr/>
      </w:pPr>
      <w:r>
        <w:rPr/>
        <w:t>hereof no subscription, warrant, option, convertible security, stock</w:t>
      </w:r>
    </w:p>
    <w:p>
      <w:pPr>
        <w:pStyle w:val="PreformattedText"/>
        <w:rPr/>
      </w:pPr>
      <w:r>
        <w:rPr/>
        <w:t>appreciation or other right (contingent or other) to purchase or acquire, or any</w:t>
      </w:r>
    </w:p>
    <w:p>
      <w:pPr>
        <w:pStyle w:val="PreformattedText"/>
        <w:rPr/>
      </w:pPr>
      <w:r>
        <w:rPr/>
        <w:t>securities convertible into or exchangeable for, any shares of any class of</w:t>
      </w:r>
    </w:p>
    <w:p>
      <w:pPr>
        <w:pStyle w:val="PreformattedText"/>
        <w:rPr/>
      </w:pPr>
      <w:r>
        <w:rPr/>
        <w:t>capital stock of Parent or any subsidiary thereof is authorized or outstanding</w:t>
      </w:r>
    </w:p>
    <w:p>
      <w:pPr>
        <w:pStyle w:val="PreformattedText"/>
        <w:rPr/>
      </w:pPr>
      <w:r>
        <w:rPr/>
        <w:t>and as of the date hereof there is not any commitment of Parent or any such</w:t>
      </w:r>
    </w:p>
    <w:p>
      <w:pPr>
        <w:pStyle w:val="PreformattedText"/>
        <w:rPr/>
      </w:pPr>
      <w:r>
        <w:rPr/>
        <w:t>subsidiary to issue any shares, warrants, options or other such rights or to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A-18</w:t>
      </w:r>
    </w:p>
    <w:p>
      <w:pPr>
        <w:pStyle w:val="PreformattedText"/>
        <w:rPr/>
      </w:pPr>
      <w:r>
        <w:rPr/>
        <w:t xml:space="preserve">   </w:t>
      </w:r>
      <w:r>
        <w:rPr/>
        <w:t>85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distribute to holders of any class of its capital stock any evidences of</w:t>
      </w:r>
    </w:p>
    <w:p>
      <w:pPr>
        <w:pStyle w:val="PreformattedText"/>
        <w:rPr/>
      </w:pPr>
      <w:r>
        <w:rPr/>
        <w:t>indebtedness or assets. As of the date hereof, neither Parent nor any of its</w:t>
      </w:r>
    </w:p>
    <w:p>
      <w:pPr>
        <w:pStyle w:val="PreformattedText"/>
        <w:rPr/>
      </w:pPr>
      <w:r>
        <w:rPr/>
        <w:t>subsidiaries has any obligation (contingent or other) to purchase, redeem or</w:t>
      </w:r>
    </w:p>
    <w:p>
      <w:pPr>
        <w:pStyle w:val="PreformattedText"/>
        <w:rPr/>
      </w:pPr>
      <w:r>
        <w:rPr/>
        <w:t>otherwise acquire any shares of its capital stock or any interest therein or to</w:t>
      </w:r>
    </w:p>
    <w:p>
      <w:pPr>
        <w:pStyle w:val="PreformattedText"/>
        <w:rPr/>
      </w:pPr>
      <w:r>
        <w:rPr/>
        <w:t>pay any dividend or to make any other distribution in respect thereof.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4.06 SEC Filings.  Parent has provided to the Company true and</w:t>
      </w:r>
    </w:p>
    <w:p>
      <w:pPr>
        <w:pStyle w:val="PreformattedText"/>
        <w:rPr/>
      </w:pPr>
      <w:r>
        <w:rPr/>
        <w:t>complete copies of (i) the Annual Report of Parent on Form 20-F for the year</w:t>
      </w:r>
    </w:p>
    <w:p>
      <w:pPr>
        <w:pStyle w:val="PreformattedText"/>
        <w:rPr/>
      </w:pPr>
      <w:r>
        <w:rPr/>
        <w:t>ended September 30, 1998, (ii) the Quarterly Reports of Parent on Form 6-K for</w:t>
      </w:r>
    </w:p>
    <w:p>
      <w:pPr>
        <w:pStyle w:val="PreformattedText"/>
        <w:rPr/>
      </w:pPr>
      <w:r>
        <w:rPr/>
        <w:t>the three months ended December 31, 1998, March 31, 1999 and June 30, 1999,</w:t>
      </w:r>
    </w:p>
    <w:p>
      <w:pPr>
        <w:pStyle w:val="PreformattedText"/>
        <w:rPr/>
      </w:pPr>
      <w:r>
        <w:rPr/>
        <w:t>(iii) its proxy or information statements relating to meetings of, or actions</w:t>
      </w:r>
    </w:p>
    <w:p>
      <w:pPr>
        <w:pStyle w:val="PreformattedText"/>
        <w:rPr/>
      </w:pPr>
      <w:r>
        <w:rPr/>
        <w:t>taken without a meeting by, the stockholders of the Company subsequent to June</w:t>
      </w:r>
    </w:p>
    <w:p>
      <w:pPr>
        <w:pStyle w:val="PreformattedText"/>
        <w:rPr/>
      </w:pPr>
      <w:r>
        <w:rPr/>
        <w:t>1, 1998, and (iv) all other reports, statements and registration statements</w:t>
      </w:r>
    </w:p>
    <w:p>
      <w:pPr>
        <w:pStyle w:val="PreformattedText"/>
        <w:rPr/>
      </w:pPr>
      <w:r>
        <w:rPr/>
        <w:t>filed by Parent with the SEC subsequent to June 1, 1998 (collectively, the</w:t>
      </w:r>
    </w:p>
    <w:p>
      <w:pPr>
        <w:pStyle w:val="PreformattedText"/>
        <w:rPr/>
      </w:pPr>
      <w:r>
        <w:rPr/>
        <w:t>"Parent SEC Filings"). The Parent SEC Filings (including, without limitation,</w:t>
      </w:r>
    </w:p>
    <w:p>
      <w:pPr>
        <w:pStyle w:val="PreformattedText"/>
        <w:rPr/>
      </w:pPr>
      <w:r>
        <w:rPr/>
        <w:t>any financial statements or schedules included therein) (i) were prepared in</w:t>
      </w:r>
    </w:p>
    <w:p>
      <w:pPr>
        <w:pStyle w:val="PreformattedText"/>
        <w:rPr/>
      </w:pPr>
      <w:r>
        <w:rPr/>
        <w:t>compliance with the requirements of the Securities Act or the Exchange Act, as</w:t>
      </w:r>
    </w:p>
    <w:p>
      <w:pPr>
        <w:pStyle w:val="PreformattedText"/>
        <w:rPr/>
      </w:pPr>
      <w:r>
        <w:rPr/>
        <w:t>the case may be, and (ii) did not at the time of filing (or if amended,</w:t>
      </w:r>
    </w:p>
    <w:p>
      <w:pPr>
        <w:pStyle w:val="PreformattedText"/>
        <w:rPr/>
      </w:pPr>
      <w:r>
        <w:rPr/>
        <w:t>supplemented or superseded by a filing prior to the date hereof, on the date of</w:t>
      </w:r>
    </w:p>
    <w:p>
      <w:pPr>
        <w:pStyle w:val="PreformattedText"/>
        <w:rPr/>
      </w:pPr>
      <w:r>
        <w:rPr/>
        <w:t>that filing) contain any untrue statement of a material fact or omit to state a</w:t>
      </w:r>
    </w:p>
    <w:p>
      <w:pPr>
        <w:pStyle w:val="PreformattedText"/>
        <w:rPr/>
      </w:pPr>
      <w:r>
        <w:rPr/>
        <w:t>material fact required to be stated therein or necessary in order to make the</w:t>
      </w:r>
    </w:p>
    <w:p>
      <w:pPr>
        <w:pStyle w:val="PreformattedText"/>
        <w:rPr/>
      </w:pPr>
      <w:r>
        <w:rPr/>
        <w:t>statements therein, in the light of the circumstances under which they were</w:t>
      </w:r>
    </w:p>
    <w:p>
      <w:pPr>
        <w:pStyle w:val="PreformattedText"/>
        <w:rPr/>
      </w:pPr>
      <w:r>
        <w:rPr/>
        <w:t>made, not misleading.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4.07 Financial Statements.  The consolidated financial statements</w:t>
      </w:r>
    </w:p>
    <w:p>
      <w:pPr>
        <w:pStyle w:val="PreformattedText"/>
        <w:rPr/>
      </w:pPr>
      <w:r>
        <w:rPr/>
        <w:t>of Parent included in the Parent SEC Filings have been prepared in accordance</w:t>
      </w:r>
    </w:p>
    <w:p>
      <w:pPr>
        <w:pStyle w:val="PreformattedText"/>
        <w:rPr/>
      </w:pPr>
      <w:r>
        <w:rPr/>
        <w:t>with generally accepted accounting principles consistently applied and</w:t>
      </w:r>
    </w:p>
    <w:p>
      <w:pPr>
        <w:pStyle w:val="PreformattedText"/>
        <w:rPr/>
      </w:pPr>
      <w:r>
        <w:rPr/>
        <w:t>consistent with prior periods, subject, in the case of unaudited interim</w:t>
      </w:r>
    </w:p>
    <w:p>
      <w:pPr>
        <w:pStyle w:val="PreformattedText"/>
        <w:rPr/>
      </w:pPr>
      <w:r>
        <w:rPr/>
        <w:t>consolidated financial statements, to year-end adjustments (which consist of</w:t>
      </w:r>
    </w:p>
    <w:p>
      <w:pPr>
        <w:pStyle w:val="PreformattedText"/>
        <w:rPr/>
      </w:pPr>
      <w:r>
        <w:rPr/>
        <w:t>normal recurring accruals) and the absence of certain footnote disclosures. The</w:t>
      </w:r>
    </w:p>
    <w:p>
      <w:pPr>
        <w:pStyle w:val="PreformattedText"/>
        <w:rPr/>
      </w:pPr>
      <w:r>
        <w:rPr/>
        <w:t>consolidated balance sheets of Parent included in the Parent SEC Filings fairly</w:t>
      </w:r>
    </w:p>
    <w:p>
      <w:pPr>
        <w:pStyle w:val="PreformattedText"/>
        <w:rPr/>
      </w:pPr>
      <w:r>
        <w:rPr/>
        <w:t>present the financial position of Parent and its subsidiaries as of their</w:t>
      </w:r>
    </w:p>
    <w:p>
      <w:pPr>
        <w:pStyle w:val="PreformattedText"/>
        <w:rPr/>
      </w:pPr>
      <w:r>
        <w:rPr/>
        <w:t>respective dates, and the related consolidated statements of operations,</w:t>
      </w:r>
    </w:p>
    <w:p>
      <w:pPr>
        <w:pStyle w:val="PreformattedText"/>
        <w:rPr/>
      </w:pPr>
      <w:r>
        <w:rPr/>
        <w:t>stockholders' equity and cash flows included in the Parent SEC Filings fairly</w:t>
      </w:r>
    </w:p>
    <w:p>
      <w:pPr>
        <w:pStyle w:val="PreformattedText"/>
        <w:rPr/>
      </w:pPr>
      <w:r>
        <w:rPr/>
        <w:t>present the results of operations of Parent and its subsidiaries for the</w:t>
      </w:r>
    </w:p>
    <w:p>
      <w:pPr>
        <w:pStyle w:val="PreformattedText"/>
        <w:rPr/>
      </w:pPr>
      <w:r>
        <w:rPr/>
        <w:t>respective periods then ended, subject, in the case of unaudited interim</w:t>
      </w:r>
    </w:p>
    <w:p>
      <w:pPr>
        <w:pStyle w:val="PreformattedText"/>
        <w:rPr/>
      </w:pPr>
      <w:r>
        <w:rPr/>
        <w:t>financial statements, to year-end adjustments (which consist of normal recurring</w:t>
      </w:r>
    </w:p>
    <w:p>
      <w:pPr>
        <w:pStyle w:val="PreformattedText"/>
        <w:rPr/>
      </w:pPr>
      <w:r>
        <w:rPr/>
        <w:t>accruals) and the absence of certain footnote disclosures. Except for</w:t>
      </w:r>
    </w:p>
    <w:p>
      <w:pPr>
        <w:pStyle w:val="PreformattedText"/>
        <w:rPr/>
      </w:pPr>
      <w:r>
        <w:rPr/>
        <w:t>liabilities or obligations that are accrued or reserved against in the Company's</w:t>
      </w:r>
    </w:p>
    <w:p>
      <w:pPr>
        <w:pStyle w:val="PreformattedText"/>
        <w:rPr/>
      </w:pPr>
      <w:r>
        <w:rPr/>
        <w:t>financial statements (or reflected in the notes thereto) included in the Company</w:t>
      </w:r>
    </w:p>
    <w:p>
      <w:pPr>
        <w:pStyle w:val="PreformattedText"/>
        <w:rPr/>
      </w:pPr>
      <w:r>
        <w:rPr/>
        <w:t>SEC Filings made prior to the date hereof or that were incurred subsequent to</w:t>
      </w:r>
    </w:p>
    <w:p>
      <w:pPr>
        <w:pStyle w:val="PreformattedText"/>
        <w:rPr/>
      </w:pPr>
      <w:r>
        <w:rPr/>
        <w:t>June 30, 1999 in the ordinary course of business and consistent with past</w:t>
      </w:r>
    </w:p>
    <w:p>
      <w:pPr>
        <w:pStyle w:val="PreformattedText"/>
        <w:rPr/>
      </w:pPr>
      <w:r>
        <w:rPr/>
        <w:t>practice, none of the Company and its Subsidiaries has any liabilities or</w:t>
      </w:r>
    </w:p>
    <w:p>
      <w:pPr>
        <w:pStyle w:val="PreformattedText"/>
        <w:rPr/>
      </w:pPr>
      <w:r>
        <w:rPr/>
        <w:t>obligations (whether absolute, accrued, contingent or otherwise) of a nature</w:t>
      </w:r>
    </w:p>
    <w:p>
      <w:pPr>
        <w:pStyle w:val="PreformattedText"/>
        <w:rPr/>
      </w:pPr>
      <w:r>
        <w:rPr/>
        <w:t>required by generally accepted accounting principles to be reflected in a</w:t>
      </w:r>
    </w:p>
    <w:p>
      <w:pPr>
        <w:pStyle w:val="PreformattedText"/>
        <w:rPr/>
      </w:pPr>
      <w:r>
        <w:rPr/>
        <w:t>consolidated balance sheet (or reflected in the notes thereto) or which would</w:t>
      </w:r>
    </w:p>
    <w:p>
      <w:pPr>
        <w:pStyle w:val="PreformattedText"/>
        <w:rPr/>
      </w:pPr>
      <w:r>
        <w:rPr/>
        <w:t>have a Material Adverse Effect on Parent.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4.08 Governmental Approvals.  No consent, approval, order or</w:t>
      </w:r>
    </w:p>
    <w:p>
      <w:pPr>
        <w:pStyle w:val="PreformattedText"/>
        <w:rPr/>
      </w:pPr>
      <w:r>
        <w:rPr/>
        <w:t>authorization of, or registration, declaration or filing with, any federal,</w:t>
      </w:r>
    </w:p>
    <w:p>
      <w:pPr>
        <w:pStyle w:val="PreformattedText"/>
        <w:rPr/>
      </w:pPr>
      <w:r>
        <w:rPr/>
        <w:t>state, local or foreign governmental or regulatory authority is required to be</w:t>
      </w:r>
    </w:p>
    <w:p>
      <w:pPr>
        <w:pStyle w:val="PreformattedText"/>
        <w:rPr/>
      </w:pPr>
      <w:r>
        <w:rPr/>
        <w:t>made or obtained by Parent in connection with the execution and delivery of this</w:t>
      </w:r>
    </w:p>
    <w:p>
      <w:pPr>
        <w:pStyle w:val="PreformattedText"/>
        <w:rPr/>
      </w:pPr>
      <w:r>
        <w:rPr/>
        <w:t>Agreement by Parent or the consummation by Parent of the transactions</w:t>
      </w:r>
    </w:p>
    <w:p>
      <w:pPr>
        <w:pStyle w:val="PreformattedText"/>
        <w:rPr/>
      </w:pPr>
      <w:r>
        <w:rPr/>
        <w:t>contemplated hereby, except for (i) compliance by Parent with the HSR Act, (ii)</w:t>
      </w:r>
    </w:p>
    <w:p>
      <w:pPr>
        <w:pStyle w:val="PreformattedText"/>
        <w:rPr/>
      </w:pPr>
      <w:r>
        <w:rPr/>
        <w:t>filings pursuant to Securities Act and the Exchange Act and the rules and</w:t>
      </w:r>
    </w:p>
    <w:p>
      <w:pPr>
        <w:pStyle w:val="PreformattedText"/>
        <w:rPr/>
      </w:pPr>
      <w:r>
        <w:rPr/>
        <w:t>regulations promulgated by the SEC thereunder, as contemplated by Section 6.02</w:t>
      </w:r>
    </w:p>
    <w:p>
      <w:pPr>
        <w:pStyle w:val="PreformattedText"/>
        <w:rPr/>
      </w:pPr>
      <w:r>
        <w:rPr/>
        <w:t>hereof, (iii) the filing of a certificate of merger with the Secretary of State</w:t>
      </w:r>
    </w:p>
    <w:p>
      <w:pPr>
        <w:pStyle w:val="PreformattedText"/>
        <w:rPr/>
      </w:pPr>
      <w:r>
        <w:rPr/>
        <w:t>of the State of Delaware in accordance with the Delaware GCL, and (iv) such</w:t>
      </w:r>
    </w:p>
    <w:p>
      <w:pPr>
        <w:pStyle w:val="PreformattedText"/>
        <w:rPr/>
      </w:pPr>
      <w:r>
        <w:rPr/>
        <w:t>consents, approvals, orders or authorizations which if not obtained, or</w:t>
      </w:r>
    </w:p>
    <w:p>
      <w:pPr>
        <w:pStyle w:val="PreformattedText"/>
        <w:rPr/>
      </w:pPr>
      <w:r>
        <w:rPr/>
        <w:t>registrations, declarations or filings which if not made, would not materially</w:t>
      </w:r>
    </w:p>
    <w:p>
      <w:pPr>
        <w:pStyle w:val="PreformattedText"/>
        <w:rPr/>
      </w:pPr>
      <w:r>
        <w:rPr/>
        <w:t>adversely affect the ability of Parent to consummate the transactions</w:t>
      </w:r>
    </w:p>
    <w:p>
      <w:pPr>
        <w:pStyle w:val="PreformattedText"/>
        <w:rPr/>
      </w:pPr>
      <w:r>
        <w:rPr/>
        <w:t>contemplated hereby.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4.09 Disclosure Documents.  None of the information to be supplied</w:t>
      </w:r>
    </w:p>
    <w:p>
      <w:pPr>
        <w:pStyle w:val="PreformattedText"/>
        <w:rPr/>
      </w:pPr>
      <w:r>
        <w:rPr/>
        <w:t>by Parent or Acquisition for inclusion in the Registration Statement or the</w:t>
      </w:r>
    </w:p>
    <w:p>
      <w:pPr>
        <w:pStyle w:val="PreformattedText"/>
        <w:rPr/>
      </w:pPr>
      <w:r>
        <w:rPr/>
        <w:t>Proxy Statement will, in the case of the Registration Statement, at the time it</w:t>
      </w:r>
    </w:p>
    <w:p>
      <w:pPr>
        <w:pStyle w:val="PreformattedText"/>
        <w:rPr/>
      </w:pPr>
      <w:r>
        <w:rPr/>
        <w:t>becomes effective and at the Effective Time, or, in the case of the Proxy</w:t>
      </w:r>
    </w:p>
    <w:p>
      <w:pPr>
        <w:pStyle w:val="PreformattedText"/>
        <w:rPr/>
      </w:pPr>
      <w:r>
        <w:rPr/>
        <w:t>Statement or any amendments thereof or supplements thereto, at the time of the</w:t>
      </w:r>
    </w:p>
    <w:p>
      <w:pPr>
        <w:pStyle w:val="PreformattedText"/>
        <w:rPr/>
      </w:pPr>
      <w:r>
        <w:rPr/>
        <w:t>mailing of the Proxy Statement and any amendments or supplements thereto, and at</w:t>
      </w:r>
    </w:p>
    <w:p>
      <w:pPr>
        <w:pStyle w:val="PreformattedText"/>
        <w:rPr/>
      </w:pPr>
      <w:r>
        <w:rPr/>
        <w:t>the time of the meeting of stockholders of the Company to be held in connection</w:t>
      </w:r>
    </w:p>
    <w:p>
      <w:pPr>
        <w:pStyle w:val="PreformattedText"/>
        <w:rPr/>
      </w:pPr>
      <w:r>
        <w:rPr/>
        <w:t>with the Merger, contain any untrue statement of a material fact or omit to</w:t>
      </w:r>
    </w:p>
    <w:p>
      <w:pPr>
        <w:pStyle w:val="PreformattedText"/>
        <w:rPr/>
      </w:pPr>
      <w:r>
        <w:rPr/>
        <w:t>state any material fact required to be stated therein or necessary in order to</w:t>
      </w:r>
    </w:p>
    <w:p>
      <w:pPr>
        <w:pStyle w:val="PreformattedText"/>
        <w:rPr/>
      </w:pPr>
      <w:r>
        <w:rPr/>
        <w:t>make the statements therein, in light of the circumstances under which they are</w:t>
      </w:r>
    </w:p>
    <w:p>
      <w:pPr>
        <w:pStyle w:val="PreformattedText"/>
        <w:rPr/>
      </w:pPr>
      <w:r>
        <w:rPr/>
        <w:t>made, not misleading. The Registration Statement will comply as to form in all</w:t>
      </w:r>
    </w:p>
    <w:p>
      <w:pPr>
        <w:pStyle w:val="PreformattedText"/>
        <w:rPr/>
      </w:pPr>
      <w:r>
        <w:rPr/>
        <w:t>material respects with the applicable provisions of the Securities Act, and the</w:t>
      </w:r>
    </w:p>
    <w:p>
      <w:pPr>
        <w:pStyle w:val="PreformattedText"/>
        <w:rPr/>
      </w:pPr>
      <w:r>
        <w:rPr/>
        <w:t>rules and regulations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A-19</w:t>
      </w:r>
    </w:p>
    <w:p>
      <w:pPr>
        <w:pStyle w:val="PreformattedText"/>
        <w:rPr/>
      </w:pPr>
      <w:r>
        <w:rPr/>
        <w:t xml:space="preserve">   </w:t>
      </w:r>
      <w:r>
        <w:rPr/>
        <w:t>86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promulgated thereunder, except that no representation is made by Parent with</w:t>
      </w:r>
    </w:p>
    <w:p>
      <w:pPr>
        <w:pStyle w:val="PreformattedText"/>
        <w:rPr/>
      </w:pPr>
      <w:r>
        <w:rPr/>
        <w:t>respect to statements made therein based on information supplied by the Company,</w:t>
      </w:r>
    </w:p>
    <w:p>
      <w:pPr>
        <w:pStyle w:val="PreformattedText"/>
        <w:rPr/>
      </w:pPr>
      <w:r>
        <w:rPr/>
        <w:t>or its respective representatives for inclusion in the Registration Statement or</w:t>
      </w:r>
    </w:p>
    <w:p>
      <w:pPr>
        <w:pStyle w:val="PreformattedText"/>
        <w:rPr/>
      </w:pPr>
      <w:r>
        <w:rPr/>
        <w:t>the Proxy Statement or with respect to information concerning the Company or any</w:t>
      </w:r>
    </w:p>
    <w:p>
      <w:pPr>
        <w:pStyle w:val="PreformattedText"/>
        <w:rPr/>
      </w:pPr>
      <w:r>
        <w:rPr/>
        <w:t>of the Subsidiaries incorporated by reference in the Registration Statement or</w:t>
      </w:r>
    </w:p>
    <w:p>
      <w:pPr>
        <w:pStyle w:val="PreformattedText"/>
        <w:rPr/>
      </w:pPr>
      <w:r>
        <w:rPr/>
        <w:t>the Proxy Statement.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4.10 Compliance with Laws.  Neither Parent nor any subsidiary of</w:t>
      </w:r>
    </w:p>
    <w:p>
      <w:pPr>
        <w:pStyle w:val="PreformattedText"/>
        <w:rPr/>
      </w:pPr>
      <w:r>
        <w:rPr/>
        <w:t>Parent is in default under or in violation of any order of any court,</w:t>
      </w:r>
    </w:p>
    <w:p>
      <w:pPr>
        <w:pStyle w:val="PreformattedText"/>
        <w:rPr/>
      </w:pPr>
      <w:r>
        <w:rPr/>
        <w:t>governmental authority or arbitration board or tribunal to which Parent or such</w:t>
      </w:r>
    </w:p>
    <w:p>
      <w:pPr>
        <w:pStyle w:val="PreformattedText"/>
        <w:rPr/>
      </w:pPr>
      <w:r>
        <w:rPr/>
        <w:t>subsidiary is or was subject or in violation of any laws, ordinances,</w:t>
      </w:r>
    </w:p>
    <w:p>
      <w:pPr>
        <w:pStyle w:val="PreformattedText"/>
        <w:rPr/>
      </w:pPr>
      <w:r>
        <w:rPr/>
        <w:t>governmental rules or regulations (including, but not limited to, those relating</w:t>
      </w:r>
    </w:p>
    <w:p>
      <w:pPr>
        <w:pStyle w:val="PreformattedText"/>
        <w:rPr/>
      </w:pPr>
      <w:r>
        <w:rPr/>
        <w:t>to export controls, labor and employment matters and foreign corrupt practices)</w:t>
      </w:r>
    </w:p>
    <w:p>
      <w:pPr>
        <w:pStyle w:val="PreformattedText"/>
        <w:rPr/>
      </w:pPr>
      <w:r>
        <w:rPr/>
        <w:t>to which Parent or any subsidiary of Parent is or was subject, except for such</w:t>
      </w:r>
    </w:p>
    <w:p>
      <w:pPr>
        <w:pStyle w:val="PreformattedText"/>
        <w:rPr/>
      </w:pPr>
      <w:r>
        <w:rPr/>
        <w:t>defaults or violations that, in the aggregate, could not reasonably be expected</w:t>
      </w:r>
    </w:p>
    <w:p>
      <w:pPr>
        <w:pStyle w:val="PreformattedText"/>
        <w:rPr/>
      </w:pPr>
      <w:r>
        <w:rPr/>
        <w:t>to have a Material Adverse Effect on Parent. Neither Parent nor any subsidiary</w:t>
      </w:r>
    </w:p>
    <w:p>
      <w:pPr>
        <w:pStyle w:val="PreformattedText"/>
        <w:rPr/>
      </w:pPr>
      <w:r>
        <w:rPr/>
        <w:t>of Parent has failed to obtain any licenses, permits, franchises or other</w:t>
      </w:r>
    </w:p>
    <w:p>
      <w:pPr>
        <w:pStyle w:val="PreformattedText"/>
        <w:rPr/>
      </w:pPr>
      <w:r>
        <w:rPr/>
        <w:t>governmental authorizations necessary to the ownership of its properties or to</w:t>
      </w:r>
    </w:p>
    <w:p>
      <w:pPr>
        <w:pStyle w:val="PreformattedText"/>
        <w:rPr/>
      </w:pPr>
      <w:r>
        <w:rPr/>
        <w:t>the conduct of its business, which failure could reasonably be expected to have</w:t>
      </w:r>
    </w:p>
    <w:p>
      <w:pPr>
        <w:pStyle w:val="PreformattedText"/>
        <w:rPr/>
      </w:pPr>
      <w:r>
        <w:rPr/>
        <w:t>a Material Adverse Effect on Parent, and, after giving effect to the</w:t>
      </w:r>
    </w:p>
    <w:p>
      <w:pPr>
        <w:pStyle w:val="PreformattedText"/>
        <w:rPr/>
      </w:pPr>
      <w:r>
        <w:rPr/>
        <w:t>transactions contemplated hereby, all such licenses, permits, franchises and</w:t>
      </w:r>
    </w:p>
    <w:p>
      <w:pPr>
        <w:pStyle w:val="PreformattedText"/>
        <w:rPr/>
      </w:pPr>
      <w:r>
        <w:rPr/>
        <w:t>other governmental authorizations will continue to be valid and in full force</w:t>
      </w:r>
    </w:p>
    <w:p>
      <w:pPr>
        <w:pStyle w:val="PreformattedText"/>
        <w:rPr/>
      </w:pPr>
      <w:r>
        <w:rPr/>
        <w:t>and effect except where such failure to be in full force and effect would not</w:t>
      </w:r>
    </w:p>
    <w:p>
      <w:pPr>
        <w:pStyle w:val="PreformattedText"/>
        <w:rPr/>
      </w:pPr>
      <w:r>
        <w:rPr/>
        <w:t>reasonably be expected to have a Material Adverse Effect on Parent.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4.11 Litigation.  There is no action, suit, investigation,</w:t>
      </w:r>
    </w:p>
    <w:p>
      <w:pPr>
        <w:pStyle w:val="PreformattedText"/>
        <w:rPr/>
      </w:pPr>
      <w:r>
        <w:rPr/>
        <w:t>proceeding or claim pending or, to the best knowledge of Parent, threatened</w:t>
      </w:r>
    </w:p>
    <w:p>
      <w:pPr>
        <w:pStyle w:val="PreformattedText"/>
        <w:rPr/>
      </w:pPr>
      <w:r>
        <w:rPr/>
        <w:t>against or affecting Parent or any subsidiary of Parent, or their respective</w:t>
      </w:r>
    </w:p>
    <w:p>
      <w:pPr>
        <w:pStyle w:val="PreformattedText"/>
        <w:rPr/>
      </w:pPr>
      <w:r>
        <w:rPr/>
        <w:t>properties or rights, before any governmental body or arbitration board or</w:t>
      </w:r>
    </w:p>
    <w:p>
      <w:pPr>
        <w:pStyle w:val="PreformattedText"/>
        <w:rPr/>
      </w:pPr>
      <w:r>
        <w:rPr/>
        <w:t>tribunal, either alone or together with other similar actions, the outcome of</w:t>
      </w:r>
    </w:p>
    <w:p>
      <w:pPr>
        <w:pStyle w:val="PreformattedText"/>
        <w:rPr/>
      </w:pPr>
      <w:r>
        <w:rPr/>
        <w:t>which could be reasonably expected to have a Material Adverse Effect on Parent.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4.12 Brokers.  No person is entitled to any brokerage or finder's</w:t>
      </w:r>
    </w:p>
    <w:p>
      <w:pPr>
        <w:pStyle w:val="PreformattedText"/>
        <w:rPr/>
      </w:pPr>
      <w:r>
        <w:rPr/>
        <w:t>fee or commission in connection with the transactions contemplated by this</w:t>
      </w:r>
    </w:p>
    <w:p>
      <w:pPr>
        <w:pStyle w:val="PreformattedText"/>
        <w:rPr/>
      </w:pPr>
      <w:r>
        <w:rPr/>
        <w:t>Agreement as a result of any action taken by or on behalf of Parent or</w:t>
      </w:r>
    </w:p>
    <w:p>
      <w:pPr>
        <w:pStyle w:val="PreformattedText"/>
        <w:rPr/>
      </w:pPr>
      <w:r>
        <w:rPr/>
        <w:t>Acquisition, other than Goldman Sachs &amp; Co.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ARTICLE V</w:t>
      </w:r>
    </w:p>
    <w:p>
      <w:pPr>
        <w:pStyle w:val="PreformattedText"/>
        <w:rPr/>
      </w:pPr>
      <w:r>
        <w:rPr/>
        <w:t xml:space="preserve">                 </w:t>
      </w:r>
      <w:r>
        <w:rPr/>
        <w:t>REPRESENTATIONS AND WARRANTIES OF ACQUISITION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Acquisition represents and warrants to the Company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5.01 Organization and Qualification.  (a) Acquisition is a</w:t>
      </w:r>
    </w:p>
    <w:p>
      <w:pPr>
        <w:pStyle w:val="PreformattedText"/>
        <w:rPr/>
      </w:pPr>
      <w:r>
        <w:rPr/>
        <w:t>corporation duly organized, validly existing and in good standing under the laws</w:t>
      </w:r>
    </w:p>
    <w:p>
      <w:pPr>
        <w:pStyle w:val="PreformattedText"/>
        <w:rPr/>
      </w:pPr>
      <w:r>
        <w:rPr/>
        <w:t>of the State of Delaware and has all requisite corporate power and authority to</w:t>
      </w:r>
    </w:p>
    <w:p>
      <w:pPr>
        <w:pStyle w:val="PreformattedText"/>
        <w:rPr/>
      </w:pPr>
      <w:r>
        <w:rPr/>
        <w:t>own or lease and operate its properties and assets and to carry on its business</w:t>
      </w:r>
    </w:p>
    <w:p>
      <w:pPr>
        <w:pStyle w:val="PreformattedText"/>
        <w:rPr/>
      </w:pPr>
      <w:r>
        <w:rPr/>
        <w:t>as it is now being conducted.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Since the date of its incorporation, Acquisition has not engaged in any</w:t>
      </w:r>
    </w:p>
    <w:p>
      <w:pPr>
        <w:pStyle w:val="PreformattedText"/>
        <w:rPr/>
      </w:pPr>
      <w:r>
        <w:rPr/>
        <w:t>activity other than in connection with or as contemplated by this Agreement and</w:t>
      </w:r>
    </w:p>
    <w:p>
      <w:pPr>
        <w:pStyle w:val="PreformattedText"/>
        <w:rPr/>
      </w:pPr>
      <w:r>
        <w:rPr/>
        <w:t>the Merger.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5.02 Authority Relative to Agreement.  Acquisition has all</w:t>
      </w:r>
    </w:p>
    <w:p>
      <w:pPr>
        <w:pStyle w:val="PreformattedText"/>
        <w:rPr/>
      </w:pPr>
      <w:r>
        <w:rPr/>
        <w:t>requisite corporate power and authority to enter into this Agreement and to</w:t>
      </w:r>
    </w:p>
    <w:p>
      <w:pPr>
        <w:pStyle w:val="PreformattedText"/>
        <w:rPr/>
      </w:pPr>
      <w:r>
        <w:rPr/>
        <w:t>perform its obligations hereunder. The execution and delivery of this Agreement</w:t>
      </w:r>
    </w:p>
    <w:p>
      <w:pPr>
        <w:pStyle w:val="PreformattedText"/>
        <w:rPr/>
      </w:pPr>
      <w:r>
        <w:rPr/>
        <w:t>by Acquisition and the consummation by Acquisition of the transactions</w:t>
      </w:r>
    </w:p>
    <w:p>
      <w:pPr>
        <w:pStyle w:val="PreformattedText"/>
        <w:rPr/>
      </w:pPr>
      <w:r>
        <w:rPr/>
        <w:t>contemplated hereby have been duly authorized by the Board of Directors of</w:t>
      </w:r>
    </w:p>
    <w:p>
      <w:pPr>
        <w:pStyle w:val="PreformattedText"/>
        <w:rPr/>
      </w:pPr>
      <w:r>
        <w:rPr/>
        <w:t>Acquisition and by Parent as its sole stockholder, and no other corporate</w:t>
      </w:r>
    </w:p>
    <w:p>
      <w:pPr>
        <w:pStyle w:val="PreformattedText"/>
        <w:rPr/>
      </w:pPr>
      <w:r>
        <w:rPr/>
        <w:t>proceedings on the part of Acquisition are necessary to authorize this Agreement</w:t>
      </w:r>
    </w:p>
    <w:p>
      <w:pPr>
        <w:pStyle w:val="PreformattedText"/>
        <w:rPr/>
      </w:pPr>
      <w:r>
        <w:rPr/>
        <w:t>and the transactions contemplated hereby. This Agreement has been duly executed</w:t>
      </w:r>
    </w:p>
    <w:p>
      <w:pPr>
        <w:pStyle w:val="PreformattedText"/>
        <w:rPr/>
      </w:pPr>
      <w:r>
        <w:rPr/>
        <w:t>and delivered by Acquisition and constitutes the legal, valid and binding</w:t>
      </w:r>
    </w:p>
    <w:p>
      <w:pPr>
        <w:pStyle w:val="PreformattedText"/>
        <w:rPr/>
      </w:pPr>
      <w:r>
        <w:rPr/>
        <w:t>obligation of Acquisition, enforceable against Acquisition in accordance with</w:t>
      </w:r>
    </w:p>
    <w:p>
      <w:pPr>
        <w:pStyle w:val="PreformattedText"/>
        <w:rPr/>
      </w:pPr>
      <w:r>
        <w:rPr/>
        <w:t>its terms.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5.03 Non-Contravention.  The execution and delivery of this</w:t>
      </w:r>
    </w:p>
    <w:p>
      <w:pPr>
        <w:pStyle w:val="PreformattedText"/>
        <w:rPr/>
      </w:pPr>
      <w:r>
        <w:rPr/>
        <w:t>Agreement by Acquisition and the consummation by Acquisition of the transactions</w:t>
      </w:r>
    </w:p>
    <w:p>
      <w:pPr>
        <w:pStyle w:val="PreformattedText"/>
        <w:rPr/>
      </w:pPr>
      <w:r>
        <w:rPr/>
        <w:t>contemplated hereby will not (i) conflict with any provision of the Certificate</w:t>
      </w:r>
    </w:p>
    <w:p>
      <w:pPr>
        <w:pStyle w:val="PreformattedText"/>
        <w:rPr/>
      </w:pPr>
      <w:r>
        <w:rPr/>
        <w:t>of Incorporation or By-Laws of Acquisition or (ii) result (with the giving of</w:t>
      </w:r>
    </w:p>
    <w:p>
      <w:pPr>
        <w:pStyle w:val="PreformattedText"/>
        <w:rPr/>
      </w:pPr>
      <w:r>
        <w:rPr/>
        <w:t>notice or the lapse of time or both) in any violation of or default or loss of a</w:t>
      </w:r>
    </w:p>
    <w:p>
      <w:pPr>
        <w:pStyle w:val="PreformattedText"/>
        <w:rPr/>
      </w:pPr>
      <w:r>
        <w:rPr/>
        <w:t>benefit under, or permit the acceleration of any obligation under, any mortgage,</w:t>
      </w:r>
    </w:p>
    <w:p>
      <w:pPr>
        <w:pStyle w:val="PreformattedText"/>
        <w:rPr/>
      </w:pPr>
      <w:r>
        <w:rPr/>
        <w:t>indenture, lease, agreement, license, judgment, order, decree, statute, law,</w:t>
      </w:r>
    </w:p>
    <w:p>
      <w:pPr>
        <w:pStyle w:val="PreformattedText"/>
        <w:rPr/>
      </w:pPr>
      <w:r>
        <w:rPr/>
        <w:t>ordinance, rule or regulation applicable to Acquisition or its properties, other</w:t>
      </w:r>
    </w:p>
    <w:p>
      <w:pPr>
        <w:pStyle w:val="PreformattedText"/>
        <w:rPr/>
      </w:pPr>
      <w:r>
        <w:rPr/>
        <w:t>than any such violation,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A-20</w:t>
      </w:r>
    </w:p>
    <w:p>
      <w:pPr>
        <w:pStyle w:val="PreformattedText"/>
        <w:rPr/>
      </w:pPr>
      <w:r>
        <w:rPr/>
        <w:t xml:space="preserve">   </w:t>
      </w:r>
      <w:r>
        <w:rPr/>
        <w:t>87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default, loss or acceleration that would not materially adversely affect the</w:t>
      </w:r>
    </w:p>
    <w:p>
      <w:pPr>
        <w:pStyle w:val="PreformattedText"/>
        <w:rPr/>
      </w:pPr>
      <w:r>
        <w:rPr/>
        <w:t>ability of Acquisition to consummate the transactions contemplated hereby.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5.04 Governmental Approvals.  No consent, approval, order or</w:t>
      </w:r>
    </w:p>
    <w:p>
      <w:pPr>
        <w:pStyle w:val="PreformattedText"/>
        <w:rPr/>
      </w:pPr>
      <w:r>
        <w:rPr/>
        <w:t>authorization of, or registration, declaration or filing with, any federal,</w:t>
      </w:r>
    </w:p>
    <w:p>
      <w:pPr>
        <w:pStyle w:val="PreformattedText"/>
        <w:rPr/>
      </w:pPr>
      <w:r>
        <w:rPr/>
        <w:t>state, local or foreign governmental or regulatory authority is required to be</w:t>
      </w:r>
    </w:p>
    <w:p>
      <w:pPr>
        <w:pStyle w:val="PreformattedText"/>
        <w:rPr/>
      </w:pPr>
      <w:r>
        <w:rPr/>
        <w:t>made or obtained by Acquisition in connection with the execution and delivery of</w:t>
      </w:r>
    </w:p>
    <w:p>
      <w:pPr>
        <w:pStyle w:val="PreformattedText"/>
        <w:rPr/>
      </w:pPr>
      <w:r>
        <w:rPr/>
        <w:t>this Agreement by Acquisition or the consummation by Acquisition of the</w:t>
      </w:r>
    </w:p>
    <w:p>
      <w:pPr>
        <w:pStyle w:val="PreformattedText"/>
        <w:rPr/>
      </w:pPr>
      <w:r>
        <w:rPr/>
        <w:t>transactions contemplated hereby, except for (i) compliance by Acquisition with</w:t>
      </w:r>
    </w:p>
    <w:p>
      <w:pPr>
        <w:pStyle w:val="PreformattedText"/>
        <w:rPr/>
      </w:pPr>
      <w:r>
        <w:rPr/>
        <w:t>the HSR Act, (ii) filings pursuant to Securities Act and the Exchange Act and</w:t>
      </w:r>
    </w:p>
    <w:p>
      <w:pPr>
        <w:pStyle w:val="PreformattedText"/>
        <w:rPr/>
      </w:pPr>
      <w:r>
        <w:rPr/>
        <w:t>the rules and regulations promulgated by the SEC thereunder, as contemplated by</w:t>
      </w:r>
    </w:p>
    <w:p>
      <w:pPr>
        <w:pStyle w:val="PreformattedText"/>
        <w:rPr/>
      </w:pPr>
      <w:r>
        <w:rPr/>
        <w:t>Section 6.02 hereof, (iii) the filing of a certificate of merger with the</w:t>
      </w:r>
    </w:p>
    <w:p>
      <w:pPr>
        <w:pStyle w:val="PreformattedText"/>
        <w:rPr/>
      </w:pPr>
      <w:r>
        <w:rPr/>
        <w:t>Secretary of State of the State of Delaware in accordance with the Delaware GCL,</w:t>
      </w:r>
    </w:p>
    <w:p>
      <w:pPr>
        <w:pStyle w:val="PreformattedText"/>
        <w:rPr/>
      </w:pPr>
      <w:r>
        <w:rPr/>
        <w:t>and (iv) such consents, approvals, orders or authorizations which if not</w:t>
      </w:r>
    </w:p>
    <w:p>
      <w:pPr>
        <w:pStyle w:val="PreformattedText"/>
        <w:rPr/>
      </w:pPr>
      <w:r>
        <w:rPr/>
        <w:t>obtained, or registrations, declarations or filings which if not made, would not</w:t>
      </w:r>
    </w:p>
    <w:p>
      <w:pPr>
        <w:pStyle w:val="PreformattedText"/>
        <w:rPr/>
      </w:pPr>
      <w:r>
        <w:rPr/>
        <w:t>materially adversely affect the ability of Acquisition to consummate the</w:t>
      </w:r>
    </w:p>
    <w:p>
      <w:pPr>
        <w:pStyle w:val="PreformattedText"/>
        <w:rPr/>
      </w:pPr>
      <w:r>
        <w:rPr/>
        <w:t>transactions contemplated hereby.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ARTICLE VI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CERTAIN AGREEMENTS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6.01 Conduct of the Company's Business.  The Company covenants and</w:t>
      </w:r>
    </w:p>
    <w:p>
      <w:pPr>
        <w:pStyle w:val="PreformattedText"/>
        <w:rPr/>
      </w:pPr>
      <w:r>
        <w:rPr/>
        <w:t>agrees that, prior to the Effective Time, unless Parent shall otherwise consent</w:t>
      </w:r>
    </w:p>
    <w:p>
      <w:pPr>
        <w:pStyle w:val="PreformattedText"/>
        <w:rPr/>
      </w:pPr>
      <w:r>
        <w:rPr/>
        <w:t>in writing or as otherwise expressly contemplated by this Agreement: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the business of the Company and the Subsidiaries shall be</w:t>
      </w:r>
    </w:p>
    <w:p>
      <w:pPr>
        <w:pStyle w:val="PreformattedText"/>
        <w:rPr/>
      </w:pPr>
      <w:r>
        <w:rPr/>
        <w:t xml:space="preserve">     </w:t>
      </w:r>
      <w:r>
        <w:rPr/>
        <w:t>conducted only in, and the Company and the Subsidiaries shall not take any</w:t>
      </w:r>
    </w:p>
    <w:p>
      <w:pPr>
        <w:pStyle w:val="PreformattedText"/>
        <w:rPr/>
      </w:pPr>
      <w:r>
        <w:rPr/>
        <w:t xml:space="preserve">     </w:t>
      </w:r>
      <w:r>
        <w:rPr/>
        <w:t>action except in, the ordinary course of business and consistent with past</w:t>
      </w:r>
    </w:p>
    <w:p>
      <w:pPr>
        <w:pStyle w:val="PreformattedText"/>
        <w:rPr/>
      </w:pPr>
      <w:r>
        <w:rPr/>
        <w:t xml:space="preserve">     </w:t>
      </w:r>
      <w:r>
        <w:rPr/>
        <w:t>practice;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neither the Company nor any Subsidiary shall, directly or</w:t>
      </w:r>
    </w:p>
    <w:p>
      <w:pPr>
        <w:pStyle w:val="PreformattedText"/>
        <w:rPr/>
      </w:pPr>
      <w:r>
        <w:rPr/>
        <w:t xml:space="preserve">     </w:t>
      </w:r>
      <w:r>
        <w:rPr/>
        <w:t>indirectly, do any of the following: (i) sell, pledge, dispose of or</w:t>
      </w:r>
    </w:p>
    <w:p>
      <w:pPr>
        <w:pStyle w:val="PreformattedText"/>
        <w:rPr/>
      </w:pPr>
      <w:r>
        <w:rPr/>
        <w:t xml:space="preserve">     </w:t>
      </w:r>
      <w:r>
        <w:rPr/>
        <w:t>encumber (or permit any Subsidiary to sell, pledge, dispose of or encumber)</w:t>
      </w:r>
    </w:p>
    <w:p>
      <w:pPr>
        <w:pStyle w:val="PreformattedText"/>
        <w:rPr/>
      </w:pPr>
      <w:r>
        <w:rPr/>
        <w:t xml:space="preserve">     </w:t>
      </w:r>
      <w:r>
        <w:rPr/>
        <w:t>any assets of the Company or any Subsidiary, except in the ordinary course</w:t>
      </w:r>
    </w:p>
    <w:p>
      <w:pPr>
        <w:pStyle w:val="PreformattedText"/>
        <w:rPr/>
      </w:pPr>
      <w:r>
        <w:rPr/>
        <w:t xml:space="preserve">     </w:t>
      </w:r>
      <w:r>
        <w:rPr/>
        <w:t>of business; (ii) amend or propose to amend its Certificate of</w:t>
      </w:r>
    </w:p>
    <w:p>
      <w:pPr>
        <w:pStyle w:val="PreformattedText"/>
        <w:rPr/>
      </w:pPr>
      <w:r>
        <w:rPr/>
        <w:t xml:space="preserve">     </w:t>
      </w:r>
      <w:r>
        <w:rPr/>
        <w:t>Incorporation or By-Laws; (iii) split, combine or reclassify any</w:t>
      </w:r>
    </w:p>
    <w:p>
      <w:pPr>
        <w:pStyle w:val="PreformattedText"/>
        <w:rPr/>
      </w:pPr>
      <w:r>
        <w:rPr/>
        <w:t xml:space="preserve">     </w:t>
      </w:r>
      <w:r>
        <w:rPr/>
        <w:t>outstanding shares of its capital stock, or declare, set aside or pay any</w:t>
      </w:r>
    </w:p>
    <w:p>
      <w:pPr>
        <w:pStyle w:val="PreformattedText"/>
        <w:rPr/>
      </w:pPr>
      <w:r>
        <w:rPr/>
        <w:t xml:space="preserve">     </w:t>
      </w:r>
      <w:r>
        <w:rPr/>
        <w:t>dividend payable in cash, stock, property or otherwise with respect to such</w:t>
      </w:r>
    </w:p>
    <w:p>
      <w:pPr>
        <w:pStyle w:val="PreformattedText"/>
        <w:rPr/>
      </w:pPr>
      <w:r>
        <w:rPr/>
        <w:t xml:space="preserve">     </w:t>
      </w:r>
      <w:r>
        <w:rPr/>
        <w:t>shares (except for any dividends paid in the ordinary course to the Company</w:t>
      </w:r>
    </w:p>
    <w:p>
      <w:pPr>
        <w:pStyle w:val="PreformattedText"/>
        <w:rPr/>
      </w:pPr>
      <w:r>
        <w:rPr/>
        <w:t xml:space="preserve">     </w:t>
      </w:r>
      <w:r>
        <w:rPr/>
        <w:t>or to any wholly-owned Subsidiary); (iv) redeem, purchase, acquire or offer</w:t>
      </w:r>
    </w:p>
    <w:p>
      <w:pPr>
        <w:pStyle w:val="PreformattedText"/>
        <w:rPr/>
      </w:pPr>
      <w:r>
        <w:rPr/>
        <w:t xml:space="preserve">     </w:t>
      </w:r>
      <w:r>
        <w:rPr/>
        <w:t>to acquire (or permit any Subsidiary to redeem, purchase, acquire or offer</w:t>
      </w:r>
    </w:p>
    <w:p>
      <w:pPr>
        <w:pStyle w:val="PreformattedText"/>
        <w:rPr/>
      </w:pPr>
      <w:r>
        <w:rPr/>
        <w:t xml:space="preserve">     </w:t>
      </w:r>
      <w:r>
        <w:rPr/>
        <w:t>to acquire) any shares of its capital stock; or (v) enter into any</w:t>
      </w:r>
    </w:p>
    <w:p>
      <w:pPr>
        <w:pStyle w:val="PreformattedText"/>
        <w:rPr/>
      </w:pPr>
      <w:r>
        <w:rPr/>
        <w:t xml:space="preserve">     </w:t>
      </w:r>
      <w:r>
        <w:rPr/>
        <w:t>contract, agreement, commitment or arrangement with respect to any of the</w:t>
      </w:r>
    </w:p>
    <w:p>
      <w:pPr>
        <w:pStyle w:val="PreformattedText"/>
        <w:rPr/>
      </w:pPr>
      <w:r>
        <w:rPr/>
        <w:t xml:space="preserve">     </w:t>
      </w:r>
      <w:r>
        <w:rPr/>
        <w:t>matters set forth in this paragraph (b);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neither the Company nor any Subsidiary shall (i) issue, sell,</w:t>
      </w:r>
    </w:p>
    <w:p>
      <w:pPr>
        <w:pStyle w:val="PreformattedText"/>
        <w:rPr/>
      </w:pPr>
      <w:r>
        <w:rPr/>
        <w:t xml:space="preserve">     </w:t>
      </w:r>
      <w:r>
        <w:rPr/>
        <w:t>pledge or dispose of, or agree to issue, sell, pledge or dispose of, any</w:t>
      </w:r>
    </w:p>
    <w:p>
      <w:pPr>
        <w:pStyle w:val="PreformattedText"/>
        <w:rPr/>
      </w:pPr>
      <w:r>
        <w:rPr/>
        <w:t xml:space="preserve">     </w:t>
      </w:r>
      <w:r>
        <w:rPr/>
        <w:t>additional shares of, or securities convertible or exchangeable for, or any</w:t>
      </w:r>
    </w:p>
    <w:p>
      <w:pPr>
        <w:pStyle w:val="PreformattedText"/>
        <w:rPr/>
      </w:pPr>
      <w:r>
        <w:rPr/>
        <w:t xml:space="preserve">     </w:t>
      </w:r>
      <w:r>
        <w:rPr/>
        <w:t>options, warrants or rights of any kind to acquire any shares of, its</w:t>
      </w:r>
    </w:p>
    <w:p>
      <w:pPr>
        <w:pStyle w:val="PreformattedText"/>
        <w:rPr/>
      </w:pPr>
      <w:r>
        <w:rPr/>
        <w:t xml:space="preserve">     </w:t>
      </w:r>
      <w:r>
        <w:rPr/>
        <w:t>capital stock of any class or other property or assets whether pursuant to</w:t>
      </w:r>
    </w:p>
    <w:p>
      <w:pPr>
        <w:pStyle w:val="PreformattedText"/>
        <w:rPr/>
      </w:pPr>
      <w:r>
        <w:rPr/>
        <w:t xml:space="preserve">     </w:t>
      </w:r>
      <w:r>
        <w:rPr/>
        <w:t>the Company Stock Plans or otherwise; provided that the Company may issue</w:t>
      </w:r>
    </w:p>
    <w:p>
      <w:pPr>
        <w:pStyle w:val="PreformattedText"/>
        <w:rPr/>
      </w:pPr>
      <w:r>
        <w:rPr/>
        <w:t xml:space="preserve">     </w:t>
      </w:r>
      <w:r>
        <w:rPr/>
        <w:t>shares of Company Common Stock upon the exercise of currently outstanding</w:t>
      </w:r>
    </w:p>
    <w:p>
      <w:pPr>
        <w:pStyle w:val="PreformattedText"/>
        <w:rPr/>
      </w:pPr>
      <w:r>
        <w:rPr/>
        <w:t xml:space="preserve">     </w:t>
      </w:r>
      <w:r>
        <w:rPr/>
        <w:t>options referred to in Section 3.05 hereof and the Company may grant</w:t>
      </w:r>
    </w:p>
    <w:p>
      <w:pPr>
        <w:pStyle w:val="PreformattedText"/>
        <w:rPr/>
      </w:pPr>
      <w:r>
        <w:rPr/>
        <w:t xml:space="preserve">     </w:t>
      </w:r>
      <w:r>
        <w:rPr/>
        <w:t>options under the Company Stock Plans to new non-management employees in</w:t>
      </w:r>
    </w:p>
    <w:p>
      <w:pPr>
        <w:pStyle w:val="PreformattedText"/>
        <w:rPr/>
      </w:pPr>
      <w:r>
        <w:rPr/>
        <w:t xml:space="preserve">     </w:t>
      </w:r>
      <w:r>
        <w:rPr/>
        <w:t>amounts and on terms consistent with past practice, in any event not to</w:t>
      </w:r>
    </w:p>
    <w:p>
      <w:pPr>
        <w:pStyle w:val="PreformattedText"/>
        <w:rPr/>
      </w:pPr>
      <w:r>
        <w:rPr/>
        <w:t xml:space="preserve">     </w:t>
      </w:r>
      <w:r>
        <w:rPr/>
        <w:t>exceed 150,000 shares in the aggregate; (ii) acquire (by merger,</w:t>
      </w:r>
    </w:p>
    <w:p>
      <w:pPr>
        <w:pStyle w:val="PreformattedText"/>
        <w:rPr/>
      </w:pPr>
      <w:r>
        <w:rPr/>
        <w:t xml:space="preserve">     </w:t>
      </w:r>
      <w:r>
        <w:rPr/>
        <w:t>consolidation or acquisition of stock or assets) any corporation,</w:t>
      </w:r>
    </w:p>
    <w:p>
      <w:pPr>
        <w:pStyle w:val="PreformattedText"/>
        <w:rPr/>
      </w:pPr>
      <w:r>
        <w:rPr/>
        <w:t xml:space="preserve">     </w:t>
      </w:r>
      <w:r>
        <w:rPr/>
        <w:t>partnership or other business organization or division thereof (except an</w:t>
      </w:r>
    </w:p>
    <w:p>
      <w:pPr>
        <w:pStyle w:val="PreformattedText"/>
        <w:rPr/>
      </w:pPr>
      <w:r>
        <w:rPr/>
        <w:t xml:space="preserve">     </w:t>
      </w:r>
      <w:r>
        <w:rPr/>
        <w:t>existing wholly-owned Subsidiary); (iii) incur any indebtedness for</w:t>
      </w:r>
    </w:p>
    <w:p>
      <w:pPr>
        <w:pStyle w:val="PreformattedText"/>
        <w:rPr/>
      </w:pPr>
      <w:r>
        <w:rPr/>
        <w:t xml:space="preserve">     </w:t>
      </w:r>
      <w:r>
        <w:rPr/>
        <w:t>borrowed money or issue any debt securities in an amount exceeding</w:t>
      </w:r>
    </w:p>
    <w:p>
      <w:pPr>
        <w:pStyle w:val="PreformattedText"/>
        <w:rPr/>
      </w:pPr>
      <w:r>
        <w:rPr/>
        <w:t xml:space="preserve">     </w:t>
      </w:r>
      <w:r>
        <w:rPr/>
        <w:t>$1,000,000 in the aggregate; (iv) enter into or modify any material</w:t>
      </w:r>
    </w:p>
    <w:p>
      <w:pPr>
        <w:pStyle w:val="PreformattedText"/>
        <w:rPr/>
      </w:pPr>
      <w:r>
        <w:rPr/>
        <w:t xml:space="preserve">     </w:t>
      </w:r>
      <w:r>
        <w:rPr/>
        <w:t>contract, lease, agreement or commitment, except in the ordinary course of</w:t>
      </w:r>
    </w:p>
    <w:p>
      <w:pPr>
        <w:pStyle w:val="PreformattedText"/>
        <w:rPr/>
      </w:pPr>
      <w:r>
        <w:rPr/>
        <w:t xml:space="preserve">     </w:t>
      </w:r>
      <w:r>
        <w:rPr/>
        <w:t>business and consistent with past practice; (v) terminate, modify, assign,</w:t>
      </w:r>
    </w:p>
    <w:p>
      <w:pPr>
        <w:pStyle w:val="PreformattedText"/>
        <w:rPr/>
      </w:pPr>
      <w:r>
        <w:rPr/>
        <w:t xml:space="preserve">     </w:t>
      </w:r>
      <w:r>
        <w:rPr/>
        <w:t>waive, release or relinquish any material contract rights or amend any</w:t>
      </w:r>
    </w:p>
    <w:p>
      <w:pPr>
        <w:pStyle w:val="PreformattedText"/>
        <w:rPr/>
      </w:pPr>
      <w:r>
        <w:rPr/>
        <w:t xml:space="preserve">     </w:t>
      </w:r>
      <w:r>
        <w:rPr/>
        <w:t>material rights or claims except in the ordinary course of business or (vi)</w:t>
      </w:r>
    </w:p>
    <w:p>
      <w:pPr>
        <w:pStyle w:val="PreformattedText"/>
        <w:rPr/>
      </w:pPr>
      <w:r>
        <w:rPr/>
        <w:t xml:space="preserve">     </w:t>
      </w:r>
      <w:r>
        <w:rPr/>
        <w:t>settle or compromise any material claim, action, suit or proceeding pending</w:t>
      </w:r>
    </w:p>
    <w:p>
      <w:pPr>
        <w:pStyle w:val="PreformattedText"/>
        <w:rPr/>
      </w:pPr>
      <w:r>
        <w:rPr/>
        <w:t xml:space="preserve">     </w:t>
      </w:r>
      <w:r>
        <w:rPr/>
        <w:t>or threatened against the Company, or, if the Company may be liable or</w:t>
      </w:r>
    </w:p>
    <w:p>
      <w:pPr>
        <w:pStyle w:val="PreformattedText"/>
        <w:rPr/>
      </w:pPr>
      <w:r>
        <w:rPr/>
        <w:t xml:space="preserve">     </w:t>
      </w:r>
      <w:r>
        <w:rPr/>
        <w:t>obligated to provide indemnification, against the Company's directors or</w:t>
      </w:r>
    </w:p>
    <w:p>
      <w:pPr>
        <w:pStyle w:val="PreformattedText"/>
        <w:rPr/>
      </w:pPr>
      <w:r>
        <w:rPr/>
        <w:t xml:space="preserve">     </w:t>
      </w:r>
      <w:r>
        <w:rPr/>
        <w:t>officers, before any court, governmental agency or arbitrator; provided</w:t>
      </w:r>
    </w:p>
    <w:p>
      <w:pPr>
        <w:pStyle w:val="PreformattedText"/>
        <w:rPr/>
      </w:pPr>
      <w:r>
        <w:rPr/>
        <w:t xml:space="preserve">     </w:t>
      </w:r>
      <w:r>
        <w:rPr/>
        <w:t>that nothing herein shall require any action that might impair or otherwise</w:t>
      </w:r>
    </w:p>
    <w:p>
      <w:pPr>
        <w:pStyle w:val="PreformattedText"/>
        <w:rPr/>
      </w:pPr>
      <w:r>
        <w:rPr/>
        <w:t xml:space="preserve">     </w:t>
      </w:r>
      <w:r>
        <w:rPr/>
        <w:t>affect the obligation of any insurance carrier under any insurance policy</w:t>
      </w:r>
    </w:p>
    <w:p>
      <w:pPr>
        <w:pStyle w:val="PreformattedText"/>
        <w:rPr/>
      </w:pPr>
      <w:r>
        <w:rPr/>
        <w:t xml:space="preserve">     </w:t>
      </w:r>
      <w:r>
        <w:rPr/>
        <w:t>maintained by the Company;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A-21</w:t>
      </w:r>
    </w:p>
    <w:p>
      <w:pPr>
        <w:pStyle w:val="PreformattedText"/>
        <w:rPr/>
      </w:pPr>
      <w:r>
        <w:rPr/>
        <w:t xml:space="preserve">   </w:t>
      </w:r>
      <w:r>
        <w:rPr/>
        <w:t>88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(d) neither the Company nor any Subsidiary shall grant any increase in</w:t>
      </w:r>
    </w:p>
    <w:p>
      <w:pPr>
        <w:pStyle w:val="PreformattedText"/>
        <w:rPr/>
      </w:pPr>
      <w:r>
        <w:rPr/>
        <w:t xml:space="preserve">     </w:t>
      </w:r>
      <w:r>
        <w:rPr/>
        <w:t>the salary or other compensation of its employees or grant any bonus to any</w:t>
      </w:r>
    </w:p>
    <w:p>
      <w:pPr>
        <w:pStyle w:val="PreformattedText"/>
        <w:rPr/>
      </w:pPr>
      <w:r>
        <w:rPr/>
        <w:t xml:space="preserve">     </w:t>
      </w:r>
      <w:r>
        <w:rPr/>
        <w:t>employee or enter into any employment agreement or make any loan to or</w:t>
      </w:r>
    </w:p>
    <w:p>
      <w:pPr>
        <w:pStyle w:val="PreformattedText"/>
        <w:rPr/>
      </w:pPr>
      <w:r>
        <w:rPr/>
        <w:t xml:space="preserve">     </w:t>
      </w:r>
      <w:r>
        <w:rPr/>
        <w:t>enter into any material transaction of any other nature with any employee</w:t>
      </w:r>
    </w:p>
    <w:p>
      <w:pPr>
        <w:pStyle w:val="PreformattedText"/>
        <w:rPr/>
      </w:pPr>
      <w:r>
        <w:rPr/>
        <w:t xml:space="preserve">     </w:t>
      </w:r>
      <w:r>
        <w:rPr/>
        <w:t>of the Company or any Subsidiary except (i) pursuant to the terms of</w:t>
      </w:r>
    </w:p>
    <w:p>
      <w:pPr>
        <w:pStyle w:val="PreformattedText"/>
        <w:rPr/>
      </w:pPr>
      <w:r>
        <w:rPr/>
        <w:t xml:space="preserve">     </w:t>
      </w:r>
      <w:r>
        <w:rPr/>
        <w:t>employment agreements in effect on the date hereof and previously disclosed</w:t>
      </w:r>
    </w:p>
    <w:p>
      <w:pPr>
        <w:pStyle w:val="PreformattedText"/>
        <w:rPr/>
      </w:pPr>
      <w:r>
        <w:rPr/>
        <w:t xml:space="preserve">     </w:t>
      </w:r>
      <w:r>
        <w:rPr/>
        <w:t>to Parent, (ii) in the case of employees who are not executive officers of</w:t>
      </w:r>
    </w:p>
    <w:p>
      <w:pPr>
        <w:pStyle w:val="PreformattedText"/>
        <w:rPr/>
      </w:pPr>
      <w:r>
        <w:rPr/>
        <w:t xml:space="preserve">     </w:t>
      </w:r>
      <w:r>
        <w:rPr/>
        <w:t>the Company, in the ordinary course of business and consistent with past</w:t>
      </w:r>
    </w:p>
    <w:p>
      <w:pPr>
        <w:pStyle w:val="PreformattedText"/>
        <w:rPr/>
      </w:pPr>
      <w:r>
        <w:rPr/>
        <w:t xml:space="preserve">     </w:t>
      </w:r>
      <w:r>
        <w:rPr/>
        <w:t>practice, and (iii) that the Company may grant options under the Company</w:t>
      </w:r>
    </w:p>
    <w:p>
      <w:pPr>
        <w:pStyle w:val="PreformattedText"/>
        <w:rPr/>
      </w:pPr>
      <w:r>
        <w:rPr/>
        <w:t xml:space="preserve">     </w:t>
      </w:r>
      <w:r>
        <w:rPr/>
        <w:t>Stock Plans to new non-management employees in amounts and on terms</w:t>
      </w:r>
    </w:p>
    <w:p>
      <w:pPr>
        <w:pStyle w:val="PreformattedText"/>
        <w:rPr/>
      </w:pPr>
      <w:r>
        <w:rPr/>
        <w:t xml:space="preserve">     </w:t>
      </w:r>
      <w:r>
        <w:rPr/>
        <w:t>consistent with past practice, in any event not to exceed 150,000 shares in</w:t>
      </w:r>
    </w:p>
    <w:p>
      <w:pPr>
        <w:pStyle w:val="PreformattedText"/>
        <w:rPr/>
      </w:pPr>
      <w:r>
        <w:rPr/>
        <w:t xml:space="preserve">     </w:t>
      </w:r>
      <w:r>
        <w:rPr/>
        <w:t>the aggregate;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(e) neither the Company nor any Subsidiary shall (except for salary</w:t>
      </w:r>
    </w:p>
    <w:p>
      <w:pPr>
        <w:pStyle w:val="PreformattedText"/>
        <w:rPr/>
      </w:pPr>
      <w:r>
        <w:rPr/>
        <w:t xml:space="preserve">     </w:t>
      </w:r>
      <w:r>
        <w:rPr/>
        <w:t>increases for employees who are not executive officers of the Company in</w:t>
      </w:r>
    </w:p>
    <w:p>
      <w:pPr>
        <w:pStyle w:val="PreformattedText"/>
        <w:rPr/>
      </w:pPr>
      <w:r>
        <w:rPr/>
        <w:t xml:space="preserve">     </w:t>
      </w:r>
      <w:r>
        <w:rPr/>
        <w:t>the ordinary course of business and consistent with past practice) adopt or</w:t>
      </w:r>
    </w:p>
    <w:p>
      <w:pPr>
        <w:pStyle w:val="PreformattedText"/>
        <w:rPr/>
      </w:pPr>
      <w:r>
        <w:rPr/>
        <w:t xml:space="preserve">     </w:t>
      </w:r>
      <w:r>
        <w:rPr/>
        <w:t>amend, in any respect, except as contemplated hereby or as may be required</w:t>
      </w:r>
    </w:p>
    <w:p>
      <w:pPr>
        <w:pStyle w:val="PreformattedText"/>
        <w:rPr/>
      </w:pPr>
      <w:r>
        <w:rPr/>
        <w:t xml:space="preserve">     </w:t>
      </w:r>
      <w:r>
        <w:rPr/>
        <w:t>by applicable law or regulation, any collective bargaining, bonus, profit</w:t>
      </w:r>
    </w:p>
    <w:p>
      <w:pPr>
        <w:pStyle w:val="PreformattedText"/>
        <w:rPr/>
      </w:pPr>
      <w:r>
        <w:rPr/>
        <w:t xml:space="preserve">     </w:t>
      </w:r>
      <w:r>
        <w:rPr/>
        <w:t>sharing, compensation, stock option, restricted stock, pension, retirement,</w:t>
      </w:r>
    </w:p>
    <w:p>
      <w:pPr>
        <w:pStyle w:val="PreformattedText"/>
        <w:rPr/>
      </w:pPr>
      <w:r>
        <w:rPr/>
        <w:t xml:space="preserve">     </w:t>
      </w:r>
      <w:r>
        <w:rPr/>
        <w:t>deferred compensation, employment or other employee benefit plan,</w:t>
      </w:r>
    </w:p>
    <w:p>
      <w:pPr>
        <w:pStyle w:val="PreformattedText"/>
        <w:rPr/>
      </w:pPr>
      <w:r>
        <w:rPr/>
        <w:t xml:space="preserve">     </w:t>
      </w:r>
      <w:r>
        <w:rPr/>
        <w:t>agreement, trust, fund, plan or arrangement for the benefit or welfare of</w:t>
      </w:r>
    </w:p>
    <w:p>
      <w:pPr>
        <w:pStyle w:val="PreformattedText"/>
        <w:rPr/>
      </w:pPr>
      <w:r>
        <w:rPr/>
        <w:t xml:space="preserve">     </w:t>
      </w:r>
      <w:r>
        <w:rPr/>
        <w:t>any directors, officers or employees (including, without limitation, any</w:t>
      </w:r>
    </w:p>
    <w:p>
      <w:pPr>
        <w:pStyle w:val="PreformattedText"/>
        <w:rPr/>
      </w:pPr>
      <w:r>
        <w:rPr/>
        <w:t xml:space="preserve">     </w:t>
      </w:r>
      <w:r>
        <w:rPr/>
        <w:t>such plan or arrangement relating to severance or termination pay);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(f) neither the Company nor any Subsidiary shall take any action that</w:t>
      </w:r>
    </w:p>
    <w:p>
      <w:pPr>
        <w:pStyle w:val="PreformattedText"/>
        <w:rPr/>
      </w:pPr>
      <w:r>
        <w:rPr/>
        <w:t xml:space="preserve">     </w:t>
      </w:r>
      <w:r>
        <w:rPr/>
        <w:t>would make any representation or warranty of the Company hereunder</w:t>
      </w:r>
    </w:p>
    <w:p>
      <w:pPr>
        <w:pStyle w:val="PreformattedText"/>
        <w:rPr/>
      </w:pPr>
      <w:r>
        <w:rPr/>
        <w:t xml:space="preserve">     </w:t>
      </w:r>
      <w:r>
        <w:rPr/>
        <w:t>inaccurate in any material respect at, or as of any time prior to, the</w:t>
      </w:r>
    </w:p>
    <w:p>
      <w:pPr>
        <w:pStyle w:val="PreformattedText"/>
        <w:rPr/>
      </w:pPr>
      <w:r>
        <w:rPr/>
        <w:t xml:space="preserve">     </w:t>
      </w:r>
      <w:r>
        <w:rPr/>
        <w:t>Effective Time, or omit to take any action necessary to prevent any such</w:t>
      </w:r>
    </w:p>
    <w:p>
      <w:pPr>
        <w:pStyle w:val="PreformattedText"/>
        <w:rPr/>
      </w:pPr>
      <w:r>
        <w:rPr/>
        <w:t xml:space="preserve">     </w:t>
      </w:r>
      <w:r>
        <w:rPr/>
        <w:t>representation or warranty from being inaccurate in any material respect at</w:t>
      </w:r>
    </w:p>
    <w:p>
      <w:pPr>
        <w:pStyle w:val="PreformattedText"/>
        <w:rPr/>
      </w:pPr>
      <w:r>
        <w:rPr/>
        <w:t xml:space="preserve">     </w:t>
      </w:r>
      <w:r>
        <w:rPr/>
        <w:t>any such time;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(g) each of the Company and the Subsidiaries shall use its</w:t>
      </w:r>
    </w:p>
    <w:p>
      <w:pPr>
        <w:pStyle w:val="PreformattedText"/>
        <w:rPr/>
      </w:pPr>
      <w:r>
        <w:rPr/>
        <w:t xml:space="preserve">     </w:t>
      </w:r>
      <w:r>
        <w:rPr/>
        <w:t>commercially reasonable efforts, to the extent not prohibited by the</w:t>
      </w:r>
    </w:p>
    <w:p>
      <w:pPr>
        <w:pStyle w:val="PreformattedText"/>
        <w:rPr/>
      </w:pPr>
      <w:r>
        <w:rPr/>
        <w:t xml:space="preserve">     </w:t>
      </w:r>
      <w:r>
        <w:rPr/>
        <w:t>foregoing provisions of this Section 6.01, to maintain its relationships</w:t>
      </w:r>
    </w:p>
    <w:p>
      <w:pPr>
        <w:pStyle w:val="PreformattedText"/>
        <w:rPr/>
      </w:pPr>
      <w:r>
        <w:rPr/>
        <w:t xml:space="preserve">     </w:t>
      </w:r>
      <w:r>
        <w:rPr/>
        <w:t>with its suppliers and customers, and if and as requested by Parent or</w:t>
      </w:r>
    </w:p>
    <w:p>
      <w:pPr>
        <w:pStyle w:val="PreformattedText"/>
        <w:rPr/>
      </w:pPr>
      <w:r>
        <w:rPr/>
        <w:t xml:space="preserve">     </w:t>
      </w:r>
      <w:r>
        <w:rPr/>
        <w:t>Acquisition, (i) the Company shall use its reasonable best efforts to make</w:t>
      </w:r>
    </w:p>
    <w:p>
      <w:pPr>
        <w:pStyle w:val="PreformattedText"/>
        <w:rPr/>
      </w:pPr>
      <w:r>
        <w:rPr/>
        <w:t xml:space="preserve">     </w:t>
      </w:r>
      <w:r>
        <w:rPr/>
        <w:t>reasonable arrangements for representatives of Parent or Acquisition to</w:t>
      </w:r>
    </w:p>
    <w:p>
      <w:pPr>
        <w:pStyle w:val="PreformattedText"/>
        <w:rPr/>
      </w:pPr>
      <w:r>
        <w:rPr/>
        <w:t xml:space="preserve">     </w:t>
      </w:r>
      <w:r>
        <w:rPr/>
        <w:t>meet with customers and suppliers of the Company or any Subsidiary, and</w:t>
      </w:r>
    </w:p>
    <w:p>
      <w:pPr>
        <w:pStyle w:val="PreformattedText"/>
        <w:rPr/>
      </w:pPr>
      <w:r>
        <w:rPr/>
        <w:t xml:space="preserve">     </w:t>
      </w:r>
      <w:r>
        <w:rPr/>
        <w:t>(ii) the Company shall make reasonable arrangements to schedule, and to the</w:t>
      </w:r>
    </w:p>
    <w:p>
      <w:pPr>
        <w:pStyle w:val="PreformattedText"/>
        <w:rPr/>
      </w:pPr>
      <w:r>
        <w:rPr/>
        <w:t xml:space="preserve">     </w:t>
      </w:r>
      <w:r>
        <w:rPr/>
        <w:t>extent reasonably requested, the management of the Company shall</w:t>
      </w:r>
    </w:p>
    <w:p>
      <w:pPr>
        <w:pStyle w:val="PreformattedText"/>
        <w:rPr/>
      </w:pPr>
      <w:r>
        <w:rPr/>
        <w:t xml:space="preserve">     </w:t>
      </w:r>
      <w:r>
        <w:rPr/>
        <w:t>participate in, meetings of representatives of Parent or Acquisition with</w:t>
      </w:r>
    </w:p>
    <w:p>
      <w:pPr>
        <w:pStyle w:val="PreformattedText"/>
        <w:rPr/>
      </w:pPr>
      <w:r>
        <w:rPr/>
        <w:t xml:space="preserve">     </w:t>
      </w:r>
      <w:r>
        <w:rPr/>
        <w:t>employees of the Company or any Subsidiary.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6.02 Conduct of Parent's Business.  Parent covenants and agrees</w:t>
      </w:r>
    </w:p>
    <w:p>
      <w:pPr>
        <w:pStyle w:val="PreformattedText"/>
        <w:rPr/>
      </w:pPr>
      <w:r>
        <w:rPr/>
        <w:t>that, on or prior to the Effective Time, unless the Company shall otherwise</w:t>
      </w:r>
    </w:p>
    <w:p>
      <w:pPr>
        <w:pStyle w:val="PreformattedText"/>
        <w:rPr/>
      </w:pPr>
      <w:r>
        <w:rPr/>
        <w:t>consent in writing or as otherwise expressly provided by this Agreement: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neither Parent nor any of its subsidiaries shall declare, set</w:t>
      </w:r>
    </w:p>
    <w:p>
      <w:pPr>
        <w:pStyle w:val="PreformattedText"/>
        <w:rPr/>
      </w:pPr>
      <w:r>
        <w:rPr/>
        <w:t xml:space="preserve">     </w:t>
      </w:r>
      <w:r>
        <w:rPr/>
        <w:t>aside or pay any dividend payable in cash, stock, property or otherwise</w:t>
      </w:r>
    </w:p>
    <w:p>
      <w:pPr>
        <w:pStyle w:val="PreformattedText"/>
        <w:rPr/>
      </w:pPr>
      <w:r>
        <w:rPr/>
        <w:t xml:space="preserve">     </w:t>
      </w:r>
      <w:r>
        <w:rPr/>
        <w:t>with respect to its shares (except for any dividends paid to Parent or to</w:t>
      </w:r>
    </w:p>
    <w:p>
      <w:pPr>
        <w:pStyle w:val="PreformattedText"/>
        <w:rPr/>
      </w:pPr>
      <w:r>
        <w:rPr/>
        <w:t xml:space="preserve">     </w:t>
      </w:r>
      <w:r>
        <w:rPr/>
        <w:t>any wholly-owned subsidiary) unless Parent also makes provision for such</w:t>
      </w:r>
    </w:p>
    <w:p>
      <w:pPr>
        <w:pStyle w:val="PreformattedText"/>
        <w:rPr/>
      </w:pPr>
      <w:r>
        <w:rPr/>
        <w:t xml:space="preserve">     </w:t>
      </w:r>
      <w:r>
        <w:rPr/>
        <w:t>dividend to be declared and paid on the Parent Ordinary Shares to be issued</w:t>
      </w:r>
    </w:p>
    <w:p>
      <w:pPr>
        <w:pStyle w:val="PreformattedText"/>
        <w:rPr/>
      </w:pPr>
      <w:r>
        <w:rPr/>
        <w:t xml:space="preserve">     </w:t>
      </w:r>
      <w:r>
        <w:rPr/>
        <w:t>in the Merger;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neither Parent nor any of its subsidiaries shall take any action</w:t>
      </w:r>
    </w:p>
    <w:p>
      <w:pPr>
        <w:pStyle w:val="PreformattedText"/>
        <w:rPr/>
      </w:pPr>
      <w:r>
        <w:rPr/>
        <w:t xml:space="preserve">     </w:t>
      </w:r>
      <w:r>
        <w:rPr/>
        <w:t>that would make any representation or warranty of Parent or Acquisition</w:t>
      </w:r>
    </w:p>
    <w:p>
      <w:pPr>
        <w:pStyle w:val="PreformattedText"/>
        <w:rPr/>
      </w:pPr>
      <w:r>
        <w:rPr/>
        <w:t xml:space="preserve">     </w:t>
      </w:r>
      <w:r>
        <w:rPr/>
        <w:t>hereunder inaccurate in any material respect at, or as of any time prior</w:t>
      </w:r>
    </w:p>
    <w:p>
      <w:pPr>
        <w:pStyle w:val="PreformattedText"/>
        <w:rPr/>
      </w:pPr>
      <w:r>
        <w:rPr/>
        <w:t xml:space="preserve">     </w:t>
      </w:r>
      <w:r>
        <w:rPr/>
        <w:t>to, the Effective Time, or omit to take any action necessary to prevent any</w:t>
      </w:r>
    </w:p>
    <w:p>
      <w:pPr>
        <w:pStyle w:val="PreformattedText"/>
        <w:rPr/>
      </w:pPr>
      <w:r>
        <w:rPr/>
        <w:t xml:space="preserve">     </w:t>
      </w:r>
      <w:r>
        <w:rPr/>
        <w:t>such representation or warranty from being inaccurate in any material</w:t>
      </w:r>
    </w:p>
    <w:p>
      <w:pPr>
        <w:pStyle w:val="PreformattedText"/>
        <w:rPr/>
      </w:pPr>
      <w:r>
        <w:rPr/>
        <w:t xml:space="preserve">     </w:t>
      </w:r>
      <w:r>
        <w:rPr/>
        <w:t>respect at any such time.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6.03 Stockholder Approval.  (a) As soon as reasonably practicable,</w:t>
      </w:r>
    </w:p>
    <w:p>
      <w:pPr>
        <w:pStyle w:val="PreformattedText"/>
        <w:rPr/>
      </w:pPr>
      <w:r>
        <w:rPr/>
        <w:t>the Company shall take all action necessary in accordance with the Delaware GCL</w:t>
      </w:r>
    </w:p>
    <w:p>
      <w:pPr>
        <w:pStyle w:val="PreformattedText"/>
        <w:rPr/>
      </w:pPr>
      <w:r>
        <w:rPr/>
        <w:t>and its Certificate of Incorporation and By-Laws to call, give notice of and</w:t>
      </w:r>
    </w:p>
    <w:p>
      <w:pPr>
        <w:pStyle w:val="PreformattedText"/>
        <w:rPr/>
      </w:pPr>
      <w:r>
        <w:rPr/>
        <w:t>convene a meeting (the "Company Meeting") of its stockholders to consider and</w:t>
      </w:r>
    </w:p>
    <w:p>
      <w:pPr>
        <w:pStyle w:val="PreformattedText"/>
        <w:rPr/>
      </w:pPr>
      <w:r>
        <w:rPr/>
        <w:t>vote upon the approval and adoption of this Agreement and the Merger and for</w:t>
      </w:r>
    </w:p>
    <w:p>
      <w:pPr>
        <w:pStyle w:val="PreformattedText"/>
        <w:rPr/>
      </w:pPr>
      <w:r>
        <w:rPr/>
        <w:t>such other purposes as may be necessary or desirable. The Board of Directors of</w:t>
      </w:r>
    </w:p>
    <w:p>
      <w:pPr>
        <w:pStyle w:val="PreformattedText"/>
        <w:rPr/>
      </w:pPr>
      <w:r>
        <w:rPr/>
        <w:t>the Company has determined that the Merger is advisable and in the best</w:t>
      </w:r>
    </w:p>
    <w:p>
      <w:pPr>
        <w:pStyle w:val="PreformattedText"/>
        <w:rPr/>
      </w:pPr>
      <w:r>
        <w:rPr/>
        <w:t>interests of the stockholders of the Company and shall, subject to its fiduciary</w:t>
      </w:r>
    </w:p>
    <w:p>
      <w:pPr>
        <w:pStyle w:val="PreformattedText"/>
        <w:rPr/>
      </w:pPr>
      <w:r>
        <w:rPr/>
        <w:t>duties as advised by counsel, recommend that the stockholders of the Company</w:t>
      </w:r>
    </w:p>
    <w:p>
      <w:pPr>
        <w:pStyle w:val="PreformattedText"/>
        <w:rPr/>
      </w:pPr>
      <w:r>
        <w:rPr/>
        <w:t>vote to approve and adopt this Agreement and the Merger and any other matters to</w:t>
      </w:r>
    </w:p>
    <w:p>
      <w:pPr>
        <w:pStyle w:val="PreformattedText"/>
        <w:rPr/>
      </w:pPr>
      <w:r>
        <w:rPr/>
        <w:t>be submitted to stockholders in connection therewith.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A-22</w:t>
      </w:r>
    </w:p>
    <w:p>
      <w:pPr>
        <w:pStyle w:val="PreformattedText"/>
        <w:rPr/>
      </w:pPr>
      <w:r>
        <w:rPr/>
        <w:t xml:space="preserve">   </w:t>
      </w:r>
      <w:r>
        <w:rPr/>
        <w:t>89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Parent and the Company shall, as promptly as practicable, prepare and</w:t>
      </w:r>
    </w:p>
    <w:p>
      <w:pPr>
        <w:pStyle w:val="PreformattedText"/>
        <w:rPr/>
      </w:pPr>
      <w:r>
        <w:rPr/>
        <w:t>file with the SEC a proxy statement/prospectus and form of proxy, in connection</w:t>
      </w:r>
    </w:p>
    <w:p>
      <w:pPr>
        <w:pStyle w:val="PreformattedText"/>
        <w:rPr/>
      </w:pPr>
      <w:r>
        <w:rPr/>
        <w:t>with the vote of the Company's stockholders with respect to the Merger and the</w:t>
      </w:r>
    </w:p>
    <w:p>
      <w:pPr>
        <w:pStyle w:val="PreformattedText"/>
        <w:rPr/>
      </w:pPr>
      <w:r>
        <w:rPr/>
        <w:t>issuance of Parent Ordinary Shares pursuant to the Merger (such proxy</w:t>
      </w:r>
    </w:p>
    <w:p>
      <w:pPr>
        <w:pStyle w:val="PreformattedText"/>
        <w:rPr/>
      </w:pPr>
      <w:r>
        <w:rPr/>
        <w:t>statement/prospectus, together with any amendments thereof or supplements</w:t>
      </w:r>
    </w:p>
    <w:p>
      <w:pPr>
        <w:pStyle w:val="PreformattedText"/>
        <w:rPr/>
      </w:pPr>
      <w:r>
        <w:rPr/>
        <w:t>thereto, in each case in the form or forms mailed to the Company's stockholders,</w:t>
      </w:r>
    </w:p>
    <w:p>
      <w:pPr>
        <w:pStyle w:val="PreformattedText"/>
        <w:rPr/>
      </w:pPr>
      <w:r>
        <w:rPr/>
        <w:t>is herein referred to as, the "Proxy Statement"). Parent will, as promptly as</w:t>
      </w:r>
    </w:p>
    <w:p>
      <w:pPr>
        <w:pStyle w:val="PreformattedText"/>
        <w:rPr/>
      </w:pPr>
      <w:r>
        <w:rPr/>
        <w:t>practicable, prepare and file with the SEC a registration statement on Form F-4</w:t>
      </w:r>
    </w:p>
    <w:p>
      <w:pPr>
        <w:pStyle w:val="PreformattedText"/>
        <w:rPr/>
      </w:pPr>
      <w:r>
        <w:rPr/>
        <w:t>containing the Proxy Statement, in connection with the registration under the</w:t>
      </w:r>
    </w:p>
    <w:p>
      <w:pPr>
        <w:pStyle w:val="PreformattedText"/>
        <w:rPr/>
      </w:pPr>
      <w:r>
        <w:rPr/>
        <w:t>Securities Act of the Parent Ordinary Shares issuable upon conversion of the</w:t>
      </w:r>
    </w:p>
    <w:p>
      <w:pPr>
        <w:pStyle w:val="PreformattedText"/>
        <w:rPr/>
      </w:pPr>
      <w:r>
        <w:rPr/>
        <w:t>shares of Company Common Stock and the other transactions contemplated hereby.</w:t>
      </w:r>
    </w:p>
    <w:p>
      <w:pPr>
        <w:pStyle w:val="PreformattedText"/>
        <w:rPr/>
      </w:pPr>
      <w:r>
        <w:rPr/>
        <w:t>Parent and the Company shall use their best efforts to have or cause the</w:t>
      </w:r>
    </w:p>
    <w:p>
      <w:pPr>
        <w:pStyle w:val="PreformattedText"/>
        <w:rPr/>
      </w:pPr>
      <w:r>
        <w:rPr/>
        <w:t>Registration Statement declared effective as promptly as practicable, including,</w:t>
      </w:r>
    </w:p>
    <w:p>
      <w:pPr>
        <w:pStyle w:val="PreformattedText"/>
        <w:rPr/>
      </w:pPr>
      <w:r>
        <w:rPr/>
        <w:t>without limitation, causing their accountants to deliver necessary or required</w:t>
      </w:r>
    </w:p>
    <w:p>
      <w:pPr>
        <w:pStyle w:val="PreformattedText"/>
        <w:rPr/>
      </w:pPr>
      <w:r>
        <w:rPr/>
        <w:t>instruments such as opinions and certificates, and will take any other action</w:t>
      </w:r>
    </w:p>
    <w:p>
      <w:pPr>
        <w:pStyle w:val="PreformattedText"/>
        <w:rPr/>
      </w:pPr>
      <w:r>
        <w:rPr/>
        <w:t>required or necessary to be taken under federal or state securities laws or</w:t>
      </w:r>
    </w:p>
    <w:p>
      <w:pPr>
        <w:pStyle w:val="PreformattedText"/>
        <w:rPr/>
      </w:pPr>
      <w:r>
        <w:rPr/>
        <w:t>otherwise in connection with the registration process. The Company will use its</w:t>
      </w:r>
    </w:p>
    <w:p>
      <w:pPr>
        <w:pStyle w:val="PreformattedText"/>
        <w:rPr/>
      </w:pPr>
      <w:r>
        <w:rPr/>
        <w:t>reasonable best efforts to cause the Proxy Statement to be mailed to</w:t>
      </w:r>
    </w:p>
    <w:p>
      <w:pPr>
        <w:pStyle w:val="PreformattedText"/>
        <w:rPr/>
      </w:pPr>
      <w:r>
        <w:rPr/>
        <w:t>stockholders of the Company at the earliest practicable date and shall use its</w:t>
      </w:r>
    </w:p>
    <w:p>
      <w:pPr>
        <w:pStyle w:val="PreformattedText"/>
        <w:rPr/>
      </w:pPr>
      <w:r>
        <w:rPr/>
        <w:t>reasonable best efforts to hold the Company Meeting as soon as practicable after</w:t>
      </w:r>
    </w:p>
    <w:p>
      <w:pPr>
        <w:pStyle w:val="PreformattedText"/>
        <w:rPr/>
      </w:pPr>
      <w:r>
        <w:rPr/>
        <w:t>the date 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Parent and the Company shall notify each other of the receipt of any</w:t>
      </w:r>
    </w:p>
    <w:p>
      <w:pPr>
        <w:pStyle w:val="PreformattedText"/>
        <w:rPr/>
      </w:pPr>
      <w:r>
        <w:rPr/>
        <w:t>comments of the staff of the SEC and of any requests by the staff for amendments</w:t>
      </w:r>
    </w:p>
    <w:p>
      <w:pPr>
        <w:pStyle w:val="PreformattedText"/>
        <w:rPr/>
      </w:pPr>
      <w:r>
        <w:rPr/>
        <w:t>or supplements to the Proxy Statement or the Registration Statement, or for</w:t>
      </w:r>
    </w:p>
    <w:p>
      <w:pPr>
        <w:pStyle w:val="PreformattedText"/>
        <w:rPr/>
      </w:pPr>
      <w:r>
        <w:rPr/>
        <w:t>additional information, and shall promptly supply the Company with copies of all</w:t>
      </w:r>
    </w:p>
    <w:p>
      <w:pPr>
        <w:pStyle w:val="PreformattedText"/>
        <w:rPr/>
      </w:pPr>
      <w:r>
        <w:rPr/>
        <w:t>correspondence between Parent or the Company (or its representatives) and the</w:t>
      </w:r>
    </w:p>
    <w:p>
      <w:pPr>
        <w:pStyle w:val="PreformattedText"/>
        <w:rPr/>
      </w:pPr>
      <w:r>
        <w:rPr/>
        <w:t>staff of the SEC with respect thereto. If, at any time prior to the Company</w:t>
      </w:r>
    </w:p>
    <w:p>
      <w:pPr>
        <w:pStyle w:val="PreformattedText"/>
        <w:rPr/>
      </w:pPr>
      <w:r>
        <w:rPr/>
        <w:t>Meeting, any event should occur relating to or affecting the Company, Parent or</w:t>
      </w:r>
    </w:p>
    <w:p>
      <w:pPr>
        <w:pStyle w:val="PreformattedText"/>
        <w:rPr/>
      </w:pPr>
      <w:r>
        <w:rPr/>
        <w:t>Acquisition, or to their respective officers or directors, which event should be</w:t>
      </w:r>
    </w:p>
    <w:p>
      <w:pPr>
        <w:pStyle w:val="PreformattedText"/>
        <w:rPr/>
      </w:pPr>
      <w:r>
        <w:rPr/>
        <w:t>described in an amendment or supplement to the Proxy Statement or the</w:t>
      </w:r>
    </w:p>
    <w:p>
      <w:pPr>
        <w:pStyle w:val="PreformattedText"/>
        <w:rPr/>
      </w:pPr>
      <w:r>
        <w:rPr/>
        <w:t>Registration Statement, the parties shall promptly inform one another and shall</w:t>
      </w:r>
    </w:p>
    <w:p>
      <w:pPr>
        <w:pStyle w:val="PreformattedText"/>
        <w:rPr/>
      </w:pPr>
      <w:r>
        <w:rPr/>
        <w:t>cooperate in promptly preparing, filing and clearing with the SEC and, if</w:t>
      </w:r>
    </w:p>
    <w:p>
      <w:pPr>
        <w:pStyle w:val="PreformattedText"/>
        <w:rPr/>
      </w:pPr>
      <w:r>
        <w:rPr/>
        <w:t>required by applicable securities laws, distributing to the Company's</w:t>
      </w:r>
    </w:p>
    <w:p>
      <w:pPr>
        <w:pStyle w:val="PreformattedText"/>
        <w:rPr/>
      </w:pPr>
      <w:r>
        <w:rPr/>
        <w:t>stockholders such amendment or supplement.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6.04 Access to Information.  (a) The Company shall, and shall cause</w:t>
      </w:r>
    </w:p>
    <w:p>
      <w:pPr>
        <w:pStyle w:val="PreformattedText"/>
        <w:rPr/>
      </w:pPr>
      <w:r>
        <w:rPr/>
        <w:t>the Subsidiaries and its and their respective officers, directors, employees,</w:t>
      </w:r>
    </w:p>
    <w:p>
      <w:pPr>
        <w:pStyle w:val="PreformattedText"/>
        <w:rPr/>
      </w:pPr>
      <w:r>
        <w:rPr/>
        <w:t>representatives and agents to, afford, from the date hereof to the Effective</w:t>
      </w:r>
    </w:p>
    <w:p>
      <w:pPr>
        <w:pStyle w:val="PreformattedText"/>
        <w:rPr/>
      </w:pPr>
      <w:r>
        <w:rPr/>
        <w:t>Time, the officers, employees, representatives and agents of Parent reasonable</w:t>
      </w:r>
    </w:p>
    <w:p>
      <w:pPr>
        <w:pStyle w:val="PreformattedText"/>
        <w:rPr/>
      </w:pPr>
      <w:r>
        <w:rPr/>
        <w:t>access during regular business hours to its officers, employees, agents,</w:t>
      </w:r>
    </w:p>
    <w:p>
      <w:pPr>
        <w:pStyle w:val="PreformattedText"/>
        <w:rPr/>
      </w:pPr>
      <w:r>
        <w:rPr/>
        <w:t>properties, books, records and workpapers, and shall promptly furnish Parent all</w:t>
      </w:r>
    </w:p>
    <w:p>
      <w:pPr>
        <w:pStyle w:val="PreformattedText"/>
        <w:rPr/>
      </w:pPr>
      <w:r>
        <w:rPr/>
        <w:t>financial, operating and other information and data as Parent, through its</w:t>
      </w:r>
    </w:p>
    <w:p>
      <w:pPr>
        <w:pStyle w:val="PreformattedText"/>
        <w:rPr/>
      </w:pPr>
      <w:r>
        <w:rPr/>
        <w:t>officers, employees or agents, may reasonably request.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Except as required by law, Parent shall hold, and will cause its</w:t>
      </w:r>
    </w:p>
    <w:p>
      <w:pPr>
        <w:pStyle w:val="PreformattedText"/>
        <w:rPr/>
      </w:pPr>
      <w:r>
        <w:rPr/>
        <w:t>respective officers, employees, representatives and agents to hold any</w:t>
      </w:r>
    </w:p>
    <w:p>
      <w:pPr>
        <w:pStyle w:val="PreformattedText"/>
        <w:rPr/>
      </w:pPr>
      <w:r>
        <w:rPr/>
        <w:t>confidential information in accordance with the Confidentiality Agreement dated</w:t>
      </w:r>
    </w:p>
    <w:p>
      <w:pPr>
        <w:pStyle w:val="PreformattedText"/>
        <w:rPr/>
      </w:pPr>
      <w:r>
        <w:rPr/>
        <w:t>August 21, 1999 between the Company and Parent (the "Confidentiality</w:t>
      </w:r>
    </w:p>
    <w:p>
      <w:pPr>
        <w:pStyle w:val="PreformattedText"/>
        <w:rPr/>
      </w:pPr>
      <w:r>
        <w:rPr/>
        <w:t>Agreement").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No investigation pursuant to this Section 6.03 shall affect, add to or</w:t>
      </w:r>
    </w:p>
    <w:p>
      <w:pPr>
        <w:pStyle w:val="PreformattedText"/>
        <w:rPr/>
      </w:pPr>
      <w:r>
        <w:rPr/>
        <w:t>subtract from any representations or warranties of the parties hereto or the</w:t>
      </w:r>
    </w:p>
    <w:p>
      <w:pPr>
        <w:pStyle w:val="PreformattedText"/>
        <w:rPr/>
      </w:pPr>
      <w:r>
        <w:rPr/>
        <w:t>conditions to the obligations of the parties hereto to effect the Merger.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6.05 Further Assurances.  (a) Subject to the terms and conditions</w:t>
      </w:r>
    </w:p>
    <w:p>
      <w:pPr>
        <w:pStyle w:val="PreformattedText"/>
        <w:rPr/>
      </w:pPr>
      <w:r>
        <w:rPr/>
        <w:t>herein provided, each of the parties hereto agrees to use all reasonable efforts</w:t>
      </w:r>
    </w:p>
    <w:p>
      <w:pPr>
        <w:pStyle w:val="PreformattedText"/>
        <w:rPr/>
      </w:pPr>
      <w:r>
        <w:rPr/>
        <w:t>to take, or cause to be taken, all action and to do, or cause to be done, all</w:t>
      </w:r>
    </w:p>
    <w:p>
      <w:pPr>
        <w:pStyle w:val="PreformattedText"/>
        <w:rPr/>
      </w:pPr>
      <w:r>
        <w:rPr/>
        <w:t>things necessary, proper or advisable to consummate and make effective as</w:t>
      </w:r>
    </w:p>
    <w:p>
      <w:pPr>
        <w:pStyle w:val="PreformattedText"/>
        <w:rPr/>
      </w:pPr>
      <w:r>
        <w:rPr/>
        <w:t>promptly as practicable the transactions contemplated by this Agreement,</w:t>
      </w:r>
    </w:p>
    <w:p>
      <w:pPr>
        <w:pStyle w:val="PreformattedText"/>
        <w:rPr/>
      </w:pPr>
      <w:r>
        <w:rPr/>
        <w:t>including, without limitation, using all reasonable efforts to obtain all</w:t>
      </w:r>
    </w:p>
    <w:p>
      <w:pPr>
        <w:pStyle w:val="PreformattedText"/>
        <w:rPr/>
      </w:pPr>
      <w:r>
        <w:rPr/>
        <w:t>necessary waivers, consents and approvals and to effect all necessary</w:t>
      </w:r>
    </w:p>
    <w:p>
      <w:pPr>
        <w:pStyle w:val="PreformattedText"/>
        <w:rPr/>
      </w:pPr>
      <w:r>
        <w:rPr/>
        <w:t>registrations and filings (including, without limitation, any necessary filings</w:t>
      </w:r>
    </w:p>
    <w:p>
      <w:pPr>
        <w:pStyle w:val="PreformattedText"/>
        <w:rPr/>
      </w:pPr>
      <w:r>
        <w:rPr/>
        <w:t>under the HSR Act); provided that the foregoing shall not require Parent to</w:t>
      </w:r>
    </w:p>
    <w:p>
      <w:pPr>
        <w:pStyle w:val="PreformattedText"/>
        <w:rPr/>
      </w:pPr>
      <w:r>
        <w:rPr/>
        <w:t>agree to make, or to permit the Company or any Subsidiary to make, any</w:t>
      </w:r>
    </w:p>
    <w:p>
      <w:pPr>
        <w:pStyle w:val="PreformattedText"/>
        <w:rPr/>
      </w:pPr>
      <w:r>
        <w:rPr/>
        <w:t>divestiture of a significant asset in order to obtain any waiver, consent or</w:t>
      </w:r>
    </w:p>
    <w:p>
      <w:pPr>
        <w:pStyle w:val="PreformattedText"/>
        <w:rPr/>
      </w:pPr>
      <w:r>
        <w:rPr/>
        <w:t>approval.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The Company agrees to cooperate with Parent in the preparation by</w:t>
      </w:r>
    </w:p>
    <w:p>
      <w:pPr>
        <w:pStyle w:val="PreformattedText"/>
        <w:rPr/>
      </w:pPr>
      <w:r>
        <w:rPr/>
        <w:t>Parent of a registration statement on Form S-3 in connection with Parent's</w:t>
      </w:r>
    </w:p>
    <w:p>
      <w:pPr>
        <w:pStyle w:val="PreformattedText"/>
        <w:rPr/>
      </w:pPr>
      <w:r>
        <w:rPr/>
        <w:t>proposed secondary offering of its Ordinary Shares, as well as any necessary</w:t>
      </w:r>
    </w:p>
    <w:p>
      <w:pPr>
        <w:pStyle w:val="PreformattedText"/>
        <w:rPr/>
      </w:pPr>
      <w:r>
        <w:rPr/>
        <w:t>amendments and post-effective amendments thereto. The Company agrees to provide</w:t>
      </w:r>
    </w:p>
    <w:p>
      <w:pPr>
        <w:pStyle w:val="PreformattedText"/>
        <w:rPr/>
      </w:pPr>
      <w:r>
        <w:rPr/>
        <w:t>financial statements and any other information with respect to the Company not</w:t>
      </w:r>
    </w:p>
    <w:p>
      <w:pPr>
        <w:pStyle w:val="PreformattedText"/>
        <w:rPr/>
      </w:pPr>
      <w:r>
        <w:rPr/>
        <w:t>previously provided to be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A-23</w:t>
      </w:r>
    </w:p>
    <w:p>
      <w:pPr>
        <w:pStyle w:val="PreformattedText"/>
        <w:rPr/>
      </w:pPr>
      <w:r>
        <w:rPr/>
        <w:t xml:space="preserve">   </w:t>
      </w:r>
      <w:r>
        <w:rPr/>
        <w:t>90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included in such registration statement and will use its reasonable best efforts</w:t>
      </w:r>
    </w:p>
    <w:p>
      <w:pPr>
        <w:pStyle w:val="PreformattedText"/>
        <w:rPr/>
      </w:pPr>
      <w:r>
        <w:rPr/>
        <w:t>to cause the Company's accountants to deliver any necessary or required</w:t>
      </w:r>
    </w:p>
    <w:p>
      <w:pPr>
        <w:pStyle w:val="PreformattedText"/>
        <w:rPr/>
      </w:pPr>
      <w:r>
        <w:rPr/>
        <w:t>information or instruments, including opinions and consents.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6.06 Inquiries and Negotiations.  (a) From the date hereof until</w:t>
      </w:r>
    </w:p>
    <w:p>
      <w:pPr>
        <w:pStyle w:val="PreformattedText"/>
        <w:rPr/>
      </w:pPr>
      <w:r>
        <w:rPr/>
        <w:t>the termination hereof, the Company, the Subsidiaries and their respective</w:t>
      </w:r>
    </w:p>
    <w:p>
      <w:pPr>
        <w:pStyle w:val="PreformattedText"/>
        <w:rPr/>
      </w:pPr>
      <w:r>
        <w:rPr/>
        <w:t>officers, directors, employees, representatives and other agents will not,</w:t>
      </w:r>
    </w:p>
    <w:p>
      <w:pPr>
        <w:pStyle w:val="PreformattedText"/>
        <w:rPr/>
      </w:pPr>
      <w:r>
        <w:rPr/>
        <w:t>directly or indirectly, solicit or initiate any discussions, submissions of</w:t>
      </w:r>
    </w:p>
    <w:p>
      <w:pPr>
        <w:pStyle w:val="PreformattedText"/>
        <w:rPr/>
      </w:pPr>
      <w:r>
        <w:rPr/>
        <w:t>proposals or offers or negotiations with or, subject to the fiduciary duties of</w:t>
      </w:r>
    </w:p>
    <w:p>
      <w:pPr>
        <w:pStyle w:val="PreformattedText"/>
        <w:rPr/>
      </w:pPr>
      <w:r>
        <w:rPr/>
        <w:t>the Company's Board of Directors as advised by counsel, participate in any</w:t>
      </w:r>
    </w:p>
    <w:p>
      <w:pPr>
        <w:pStyle w:val="PreformattedText"/>
        <w:rPr/>
      </w:pPr>
      <w:r>
        <w:rPr/>
        <w:t>negotiations or discussions with, or provide any information or data of any</w:t>
      </w:r>
    </w:p>
    <w:p>
      <w:pPr>
        <w:pStyle w:val="PreformattedText"/>
        <w:rPr/>
      </w:pPr>
      <w:r>
        <w:rPr/>
        <w:t>nature whatsoever to, or otherwise cooperate in any other way with, or assist or</w:t>
      </w:r>
    </w:p>
    <w:p>
      <w:pPr>
        <w:pStyle w:val="PreformattedText"/>
        <w:rPr/>
      </w:pPr>
      <w:r>
        <w:rPr/>
        <w:t>participate in, facilitate or encourage any effort or attempt by, any person,</w:t>
      </w:r>
    </w:p>
    <w:p>
      <w:pPr>
        <w:pStyle w:val="PreformattedText"/>
        <w:rPr/>
      </w:pPr>
      <w:r>
        <w:rPr/>
        <w:t>corporation, entity or "group" (as defined in Section 13(d) of the Exchange Act)</w:t>
      </w:r>
    </w:p>
    <w:p>
      <w:pPr>
        <w:pStyle w:val="PreformattedText"/>
        <w:rPr/>
      </w:pPr>
      <w:r>
        <w:rPr/>
        <w:t>other than Parent and its affiliates, representatives and agents (each, a "Third</w:t>
      </w:r>
    </w:p>
    <w:p>
      <w:pPr>
        <w:pStyle w:val="PreformattedText"/>
        <w:rPr/>
      </w:pPr>
      <w:r>
        <w:rPr/>
        <w:t>Party") in connection with any merger, consolidation, sale of any Subsidiary or</w:t>
      </w:r>
    </w:p>
    <w:p>
      <w:pPr>
        <w:pStyle w:val="PreformattedText"/>
        <w:rPr/>
      </w:pPr>
      <w:r>
        <w:rPr/>
        <w:t>division that is material to the business of the Company and the Subsidiaries,</w:t>
      </w:r>
    </w:p>
    <w:p>
      <w:pPr>
        <w:pStyle w:val="PreformattedText"/>
        <w:rPr/>
      </w:pPr>
      <w:r>
        <w:rPr/>
        <w:t>sale of shares of capital stock or other equity securities, tender or exchange</w:t>
      </w:r>
    </w:p>
    <w:p>
      <w:pPr>
        <w:pStyle w:val="PreformattedText"/>
        <w:rPr/>
      </w:pPr>
      <w:r>
        <w:rPr/>
        <w:t>offer, recapitalization, debt restructuring or similar transaction involving the</w:t>
      </w:r>
    </w:p>
    <w:p>
      <w:pPr>
        <w:pStyle w:val="PreformattedText"/>
        <w:rPr/>
      </w:pPr>
      <w:r>
        <w:rPr/>
        <w:t>Company (such transactions being hereinafter referred to as "Alternative</w:t>
      </w:r>
    </w:p>
    <w:p>
      <w:pPr>
        <w:pStyle w:val="PreformattedText"/>
        <w:rPr/>
      </w:pPr>
      <w:r>
        <w:rPr/>
        <w:t>Transactions"). The Company shall immediately notify Parent if any proposal,</w:t>
      </w:r>
    </w:p>
    <w:p>
      <w:pPr>
        <w:pStyle w:val="PreformattedText"/>
        <w:rPr/>
      </w:pPr>
      <w:r>
        <w:rPr/>
        <w:t>offer, inquiry or other contact is received by, any information is requested</w:t>
      </w:r>
    </w:p>
    <w:p>
      <w:pPr>
        <w:pStyle w:val="PreformattedText"/>
        <w:rPr/>
      </w:pPr>
      <w:r>
        <w:rPr/>
        <w:t>from, or any discussions or negotiations are sought to be initiated or continued</w:t>
      </w:r>
    </w:p>
    <w:p>
      <w:pPr>
        <w:pStyle w:val="PreformattedText"/>
        <w:rPr/>
      </w:pPr>
      <w:r>
        <w:rPr/>
        <w:t>with, the Company in respect of an Alternative Transaction, and shall, in any</w:t>
      </w:r>
    </w:p>
    <w:p>
      <w:pPr>
        <w:pStyle w:val="PreformattedText"/>
        <w:rPr/>
      </w:pPr>
      <w:r>
        <w:rPr/>
        <w:t>such notice to Parent, indicate the identity of the Third Party and the terms</w:t>
      </w:r>
    </w:p>
    <w:p>
      <w:pPr>
        <w:pStyle w:val="PreformattedText"/>
        <w:rPr/>
      </w:pPr>
      <w:r>
        <w:rPr/>
        <w:t>and conditions of any proposals or offers or the nature of any inquiries or</w:t>
      </w:r>
    </w:p>
    <w:p>
      <w:pPr>
        <w:pStyle w:val="PreformattedText"/>
        <w:rPr/>
      </w:pPr>
      <w:r>
        <w:rPr/>
        <w:t>contacts, and thereafter shall keep Parent informed, on a current basis, of the</w:t>
      </w:r>
    </w:p>
    <w:p>
      <w:pPr>
        <w:pStyle w:val="PreformattedText"/>
        <w:rPr/>
      </w:pPr>
      <w:r>
        <w:rPr/>
        <w:t>status and terms of any such proposals or offers and the status of any such</w:t>
      </w:r>
    </w:p>
    <w:p>
      <w:pPr>
        <w:pStyle w:val="PreformattedText"/>
        <w:rPr/>
      </w:pPr>
      <w:r>
        <w:rPr/>
        <w:t>discussions or negotiations. Prior to furnishing any non-public information to,</w:t>
      </w:r>
    </w:p>
    <w:p>
      <w:pPr>
        <w:pStyle w:val="PreformattedText"/>
        <w:rPr/>
      </w:pPr>
      <w:r>
        <w:rPr/>
        <w:t>or entering into negotiations or discussions with, any Third Party, the Company</w:t>
      </w:r>
    </w:p>
    <w:p>
      <w:pPr>
        <w:pStyle w:val="PreformattedText"/>
        <w:rPr/>
      </w:pPr>
      <w:r>
        <w:rPr/>
        <w:t>shall obtain an executed confidentiality agreement from such Third Party on</w:t>
      </w:r>
    </w:p>
    <w:p>
      <w:pPr>
        <w:pStyle w:val="PreformattedText"/>
        <w:rPr/>
      </w:pPr>
      <w:r>
        <w:rPr/>
        <w:t>terms substantially the same as, or no less favorable to the Company in any</w:t>
      </w:r>
    </w:p>
    <w:p>
      <w:pPr>
        <w:pStyle w:val="PreformattedText"/>
        <w:rPr/>
      </w:pPr>
      <w:r>
        <w:rPr/>
        <w:t>material respect than, those contained in the Confidentiality Agreement. The</w:t>
      </w:r>
    </w:p>
    <w:p>
      <w:pPr>
        <w:pStyle w:val="PreformattedText"/>
        <w:rPr/>
      </w:pPr>
      <w:r>
        <w:rPr/>
        <w:t>Company shall not release any Third Party from, or waive any provision of, any</w:t>
      </w:r>
    </w:p>
    <w:p>
      <w:pPr>
        <w:pStyle w:val="PreformattedText"/>
        <w:rPr/>
      </w:pPr>
      <w:r>
        <w:rPr/>
        <w:t>such confidentiality agreement or any other confidentiality or standstill</w:t>
      </w:r>
    </w:p>
    <w:p>
      <w:pPr>
        <w:pStyle w:val="PreformattedText"/>
        <w:rPr/>
      </w:pPr>
      <w:r>
        <w:rPr/>
        <w:t>agreement to which the Company is a party. As of the date hereof, except as</w:t>
      </w:r>
    </w:p>
    <w:p>
      <w:pPr>
        <w:pStyle w:val="PreformattedText"/>
        <w:rPr/>
      </w:pPr>
      <w:r>
        <w:rPr/>
        <w:t>contemplated above, the Company shall cease, and shall cause the Subsidiaries</w:t>
      </w:r>
    </w:p>
    <w:p>
      <w:pPr>
        <w:pStyle w:val="PreformattedText"/>
        <w:rPr/>
      </w:pPr>
      <w:r>
        <w:rPr/>
        <w:t>and the officers, directors, employees, representatives and other agents of the</w:t>
      </w:r>
    </w:p>
    <w:p>
      <w:pPr>
        <w:pStyle w:val="PreformattedText"/>
        <w:rPr/>
      </w:pPr>
      <w:r>
        <w:rPr/>
        <w:t>Company and the Subsidiaries to cease all discussions, negotiations and</w:t>
      </w:r>
    </w:p>
    <w:p>
      <w:pPr>
        <w:pStyle w:val="PreformattedText"/>
        <w:rPr/>
      </w:pPr>
      <w:r>
        <w:rPr/>
        <w:t>communications with all Third Parties and demand the immediate return of all</w:t>
      </w:r>
    </w:p>
    <w:p>
      <w:pPr>
        <w:pStyle w:val="PreformattedText"/>
        <w:rPr/>
      </w:pPr>
      <w:r>
        <w:rPr/>
        <w:t>confidential information previously provided to Third Parties.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If a Payment Event (as hereinafter defined) occurs, the Company shall</w:t>
      </w:r>
    </w:p>
    <w:p>
      <w:pPr>
        <w:pStyle w:val="PreformattedText"/>
        <w:rPr/>
      </w:pPr>
      <w:r>
        <w:rPr/>
        <w:t>pay to Parent, within two business days following such Payment Event, (i) a fee</w:t>
      </w:r>
    </w:p>
    <w:p>
      <w:pPr>
        <w:pStyle w:val="PreformattedText"/>
        <w:rPr/>
      </w:pPr>
      <w:r>
        <w:rPr/>
        <w:t>of $6,420,000 in cash, plus (ii) all reasonable and documented out-of-pocket</w:t>
      </w:r>
    </w:p>
    <w:p>
      <w:pPr>
        <w:pStyle w:val="PreformattedText"/>
        <w:rPr/>
      </w:pPr>
      <w:r>
        <w:rPr/>
        <w:t>costs and expenses of Parent and Acquisition, including, without limitation,</w:t>
      </w:r>
    </w:p>
    <w:p>
      <w:pPr>
        <w:pStyle w:val="PreformattedText"/>
        <w:rPr/>
      </w:pPr>
      <w:r>
        <w:rPr/>
        <w:t>fees and expenses of counsel, accountants, investment bankers and other</w:t>
      </w:r>
    </w:p>
    <w:p>
      <w:pPr>
        <w:pStyle w:val="PreformattedText"/>
        <w:rPr/>
      </w:pPr>
      <w:r>
        <w:rPr/>
        <w:t>advisors, filling fees and printing expenses. In the event that this Agreement</w:t>
      </w:r>
    </w:p>
    <w:p>
      <w:pPr>
        <w:pStyle w:val="PreformattedText"/>
        <w:rPr/>
      </w:pPr>
      <w:r>
        <w:rPr/>
        <w:t>shall be terminated for any other reason and the Company shall have failed to</w:t>
      </w:r>
    </w:p>
    <w:p>
      <w:pPr>
        <w:pStyle w:val="PreformattedText"/>
        <w:rPr/>
      </w:pPr>
      <w:r>
        <w:rPr/>
        <w:t>comply with or perform, or shall have breached, in any material respect, any of</w:t>
      </w:r>
    </w:p>
    <w:p>
      <w:pPr>
        <w:pStyle w:val="PreformattedText"/>
        <w:rPr/>
      </w:pPr>
      <w:r>
        <w:rPr/>
        <w:t>its covenants or agreements contained herein, the Company shall pay to Parent,</w:t>
      </w:r>
    </w:p>
    <w:p>
      <w:pPr>
        <w:pStyle w:val="PreformattedText"/>
        <w:rPr/>
      </w:pPr>
      <w:r>
        <w:rPr/>
        <w:t>within two business days following such termination, the fees and expenses</w:t>
      </w:r>
    </w:p>
    <w:p>
      <w:pPr>
        <w:pStyle w:val="PreformattedText"/>
        <w:rPr/>
      </w:pPr>
      <w:r>
        <w:rPr/>
        <w:t>referred to in clause (ii) of the preceding sentence; provided that the fees and</w:t>
      </w:r>
    </w:p>
    <w:p>
      <w:pPr>
        <w:pStyle w:val="PreformattedText"/>
        <w:rPr/>
      </w:pPr>
      <w:r>
        <w:rPr/>
        <w:t>expenses described in clauses (i) and (ii) above shall not be so payable if</w:t>
      </w:r>
    </w:p>
    <w:p>
      <w:pPr>
        <w:pStyle w:val="PreformattedText"/>
        <w:rPr/>
      </w:pPr>
      <w:r>
        <w:rPr/>
        <w:t>Parent or Acquisition shall have failed to comply with or perform, or shall have</w:t>
      </w:r>
    </w:p>
    <w:p>
      <w:pPr>
        <w:pStyle w:val="PreformattedText"/>
        <w:rPr/>
      </w:pPr>
      <w:r>
        <w:rPr/>
        <w:t>breached, in any material respect, any of its covenants or agreements contained</w:t>
      </w:r>
    </w:p>
    <w:p>
      <w:pPr>
        <w:pStyle w:val="PreformattedText"/>
        <w:rPr/>
      </w:pPr>
      <w:r>
        <w:rPr/>
        <w:t>herein.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For purposes of this Agreement, the term "Payment Event" means any of</w:t>
      </w:r>
    </w:p>
    <w:p>
      <w:pPr>
        <w:pStyle w:val="PreformattedText"/>
        <w:rPr/>
      </w:pPr>
      <w:r>
        <w:rPr/>
        <w:t>(x) the termination of this Agreement by Parent pursuant to Section 8.01(d); (y)</w:t>
      </w:r>
    </w:p>
    <w:p>
      <w:pPr>
        <w:pStyle w:val="PreformattedText"/>
        <w:rPr/>
      </w:pPr>
      <w:r>
        <w:rPr/>
        <w:t>the Company's entering into a written agreement with respect to an Alternative</w:t>
      </w:r>
    </w:p>
    <w:p>
      <w:pPr>
        <w:pStyle w:val="PreformattedText"/>
        <w:rPr/>
      </w:pPr>
      <w:r>
        <w:rPr/>
        <w:t>Transaction or the commencement of a tender offer by a Third Party, as</w:t>
      </w:r>
    </w:p>
    <w:p>
      <w:pPr>
        <w:pStyle w:val="PreformattedText"/>
        <w:rPr/>
      </w:pPr>
      <w:r>
        <w:rPr/>
        <w:t>contemplated by Section 8.01(c); or (z) the occurrence of any of the following</w:t>
      </w:r>
    </w:p>
    <w:p>
      <w:pPr>
        <w:pStyle w:val="PreformattedText"/>
        <w:rPr/>
      </w:pPr>
      <w:r>
        <w:rPr/>
        <w:t>events within six months of the date of termination of this Agreement (unless</w:t>
      </w:r>
    </w:p>
    <w:p>
      <w:pPr>
        <w:pStyle w:val="PreformattedText"/>
        <w:rPr/>
      </w:pPr>
      <w:r>
        <w:rPr/>
        <w:t>this Agreement was terminated pursuant to Section 8.01(a) and the Company was</w:t>
      </w:r>
    </w:p>
    <w:p>
      <w:pPr>
        <w:pStyle w:val="PreformattedText"/>
        <w:rPr/>
      </w:pPr>
      <w:r>
        <w:rPr/>
        <w:t>not in breach in any material respect of any representation, warranty or</w:t>
      </w:r>
    </w:p>
    <w:p>
      <w:pPr>
        <w:pStyle w:val="PreformattedText"/>
        <w:rPr/>
      </w:pPr>
      <w:r>
        <w:rPr/>
        <w:t>covenant at the time of such termination) whereby stockholders of the Company</w:t>
      </w:r>
    </w:p>
    <w:p>
      <w:pPr>
        <w:pStyle w:val="PreformattedText"/>
        <w:rPr/>
      </w:pPr>
      <w:r>
        <w:rPr/>
        <w:t>receive, pursuant to such event, cash, securities or other consideration having</w:t>
      </w:r>
    </w:p>
    <w:p>
      <w:pPr>
        <w:pStyle w:val="PreformattedText"/>
        <w:rPr/>
      </w:pPr>
      <w:r>
        <w:rPr/>
        <w:t>an aggregate value, when taken together with the value of any securities of the</w:t>
      </w:r>
    </w:p>
    <w:p>
      <w:pPr>
        <w:pStyle w:val="PreformattedText"/>
        <w:rPr/>
      </w:pPr>
      <w:r>
        <w:rPr/>
        <w:t>Company or the Subsidiaries otherwise held by the stockholders of the Company</w:t>
      </w:r>
    </w:p>
    <w:p>
      <w:pPr>
        <w:pStyle w:val="PreformattedText"/>
        <w:rPr/>
      </w:pPr>
      <w:r>
        <w:rPr/>
        <w:t>after such event, in excess of $10.50 per share of Company Common Stock: (i) the</w:t>
      </w:r>
    </w:p>
    <w:p>
      <w:pPr>
        <w:pStyle w:val="PreformattedText"/>
        <w:rPr/>
      </w:pPr>
      <w:r>
        <w:rPr/>
        <w:t>Company is acquired by merger or otherwise by a Third Party; (ii) a Third Party</w:t>
      </w:r>
    </w:p>
    <w:p>
      <w:pPr>
        <w:pStyle w:val="PreformattedText"/>
        <w:rPr/>
      </w:pPr>
      <w:r>
        <w:rPr/>
        <w:t>acquires more than 50% of the total assets of the Company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A-24</w:t>
      </w:r>
    </w:p>
    <w:p>
      <w:pPr>
        <w:pStyle w:val="PreformattedText"/>
        <w:rPr/>
      </w:pPr>
      <w:r>
        <w:rPr/>
        <w:t xml:space="preserve">   </w:t>
      </w:r>
      <w:r>
        <w:rPr/>
        <w:t>91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and the Subsidiaries, taken as a whole; (iii) a Third Party acquires more than</w:t>
      </w:r>
    </w:p>
    <w:p>
      <w:pPr>
        <w:pStyle w:val="PreformattedText"/>
        <w:rPr/>
      </w:pPr>
      <w:r>
        <w:rPr/>
        <w:t>30% of the outstanding shares of Company Common Stock or (iv) the Company adopts</w:t>
      </w:r>
    </w:p>
    <w:p>
      <w:pPr>
        <w:pStyle w:val="PreformattedText"/>
        <w:rPr/>
      </w:pPr>
      <w:r>
        <w:rPr/>
        <w:t>and implements a plan of liquidation or share repurchase relating to more than</w:t>
      </w:r>
    </w:p>
    <w:p>
      <w:pPr>
        <w:pStyle w:val="PreformattedText"/>
        <w:rPr/>
      </w:pPr>
      <w:r>
        <w:rPr/>
        <w:t>50% of such outstanding shares or an extraordinary dividend relating to more</w:t>
      </w:r>
    </w:p>
    <w:p>
      <w:pPr>
        <w:pStyle w:val="PreformattedText"/>
        <w:rPr/>
      </w:pPr>
      <w:r>
        <w:rPr/>
        <w:t>than 50% of the outstanding Shares or 50% of the assets of the Company and the</w:t>
      </w:r>
    </w:p>
    <w:p>
      <w:pPr>
        <w:pStyle w:val="PreformattedText"/>
        <w:rPr/>
      </w:pPr>
      <w:r>
        <w:rPr/>
        <w:t>Subsidiaries, taken as a whole.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(d) The Company acknowledges that the agreements contained in this Section</w:t>
      </w:r>
    </w:p>
    <w:p>
      <w:pPr>
        <w:pStyle w:val="PreformattedText"/>
        <w:rPr/>
      </w:pPr>
      <w:r>
        <w:rPr/>
        <w:t>6.06 are an integral part of the transactions contemplated by this Agreement,</w:t>
      </w:r>
    </w:p>
    <w:p>
      <w:pPr>
        <w:pStyle w:val="PreformattedText"/>
        <w:rPr/>
      </w:pPr>
      <w:r>
        <w:rPr/>
        <w:t>and that, without these agreements, Parent and Acquisition would not enter into</w:t>
      </w:r>
    </w:p>
    <w:p>
      <w:pPr>
        <w:pStyle w:val="PreformattedText"/>
        <w:rPr/>
      </w:pPr>
      <w:r>
        <w:rPr/>
        <w:t>this Agreement; accordingly, if the Company fails to promptly pay any amount due</w:t>
      </w:r>
    </w:p>
    <w:p>
      <w:pPr>
        <w:pStyle w:val="PreformattedText"/>
        <w:rPr/>
      </w:pPr>
      <w:r>
        <w:rPr/>
        <w:t>pursuant to this Section 6.06, and, in order to obtain such payment, the other</w:t>
      </w:r>
    </w:p>
    <w:p>
      <w:pPr>
        <w:pStyle w:val="PreformattedText"/>
        <w:rPr/>
      </w:pPr>
      <w:r>
        <w:rPr/>
        <w:t>party commences a suit which results in a judgment against the Company for the</w:t>
      </w:r>
    </w:p>
    <w:p>
      <w:pPr>
        <w:pStyle w:val="PreformattedText"/>
        <w:rPr/>
      </w:pPr>
      <w:r>
        <w:rPr/>
        <w:t>fee or fees and expenses set forth in this Section 6.06, the Company shall also</w:t>
      </w:r>
    </w:p>
    <w:p>
      <w:pPr>
        <w:pStyle w:val="PreformattedText"/>
        <w:rPr/>
      </w:pPr>
      <w:r>
        <w:rPr/>
        <w:t>pay to Parent and Acquisition their costs and expenses incurred in connection</w:t>
      </w:r>
    </w:p>
    <w:p>
      <w:pPr>
        <w:pStyle w:val="PreformattedText"/>
        <w:rPr/>
      </w:pPr>
      <w:r>
        <w:rPr/>
        <w:t>with such litigation.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(e) This Section 6.06 shall survive any termination of this Agreement,</w:t>
      </w:r>
    </w:p>
    <w:p>
      <w:pPr>
        <w:pStyle w:val="PreformattedText"/>
        <w:rPr/>
      </w:pPr>
      <w:r>
        <w:rPr/>
        <w:t>however caused.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6.07 Notification of Certain Matters.  The Company shall give</w:t>
      </w:r>
    </w:p>
    <w:p>
      <w:pPr>
        <w:pStyle w:val="PreformattedText"/>
        <w:rPr/>
      </w:pPr>
      <w:r>
        <w:rPr/>
        <w:t>prompt notice to Parent and Acquisition, and Parent and Acquisition shall give</w:t>
      </w:r>
    </w:p>
    <w:p>
      <w:pPr>
        <w:pStyle w:val="PreformattedText"/>
        <w:rPr/>
      </w:pPr>
      <w:r>
        <w:rPr/>
        <w:t>prompt notice to the Company, of (i) the occurrence, or failure to occur, of any</w:t>
      </w:r>
    </w:p>
    <w:p>
      <w:pPr>
        <w:pStyle w:val="PreformattedText"/>
        <w:rPr/>
      </w:pPr>
      <w:r>
        <w:rPr/>
        <w:t>event that such party believes would be likely to cause any of its</w:t>
      </w:r>
    </w:p>
    <w:p>
      <w:pPr>
        <w:pStyle w:val="PreformattedText"/>
        <w:rPr/>
      </w:pPr>
      <w:r>
        <w:rPr/>
        <w:t>representations or warranties contained in this Agreement to be untrue or</w:t>
      </w:r>
    </w:p>
    <w:p>
      <w:pPr>
        <w:pStyle w:val="PreformattedText"/>
        <w:rPr/>
      </w:pPr>
      <w:r>
        <w:rPr/>
        <w:t>inaccurate in any material respect at any time from the date hereof to the</w:t>
      </w:r>
    </w:p>
    <w:p>
      <w:pPr>
        <w:pStyle w:val="PreformattedText"/>
        <w:rPr/>
      </w:pPr>
      <w:r>
        <w:rPr/>
        <w:t>Effective Time and (ii) any material failure of the Company, Parent or</w:t>
      </w:r>
    </w:p>
    <w:p>
      <w:pPr>
        <w:pStyle w:val="PreformattedText"/>
        <w:rPr/>
      </w:pPr>
      <w:r>
        <w:rPr/>
        <w:t>Acquisition, as the case may be, or any officer, director, employee or agent</w:t>
      </w:r>
    </w:p>
    <w:p>
      <w:pPr>
        <w:pStyle w:val="PreformattedText"/>
        <w:rPr/>
      </w:pPr>
      <w:r>
        <w:rPr/>
        <w:t>thereof, to comply with or satisfy any covenant, condition or agreement to be</w:t>
      </w:r>
    </w:p>
    <w:p>
      <w:pPr>
        <w:pStyle w:val="PreformattedText"/>
        <w:rPr/>
      </w:pPr>
      <w:r>
        <w:rPr/>
        <w:t>complied with or satisfied by it hereunder; provided, however, that failure to</w:t>
      </w:r>
    </w:p>
    <w:p>
      <w:pPr>
        <w:pStyle w:val="PreformattedText"/>
        <w:rPr/>
      </w:pPr>
      <w:r>
        <w:rPr/>
        <w:t>give such notice shall not constitute a waiver of any defense that may be</w:t>
      </w:r>
    </w:p>
    <w:p>
      <w:pPr>
        <w:pStyle w:val="PreformattedText"/>
        <w:rPr/>
      </w:pPr>
      <w:r>
        <w:rPr/>
        <w:t>validly asserted.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6.08 Indemnification.  (a) The Company shall and, from and after</w:t>
      </w:r>
    </w:p>
    <w:p>
      <w:pPr>
        <w:pStyle w:val="PreformattedText"/>
        <w:rPr/>
      </w:pPr>
      <w:r>
        <w:rPr/>
        <w:t>the Effective Time, Parent and the Surviving Corporation shall, indemnify,</w:t>
      </w:r>
    </w:p>
    <w:p>
      <w:pPr>
        <w:pStyle w:val="PreformattedText"/>
        <w:rPr/>
      </w:pPr>
      <w:r>
        <w:rPr/>
        <w:t>defend and hold harmless each person who is now, or has been at any time prior</w:t>
      </w:r>
    </w:p>
    <w:p>
      <w:pPr>
        <w:pStyle w:val="PreformattedText"/>
        <w:rPr/>
      </w:pPr>
      <w:r>
        <w:rPr/>
        <w:t>to the date of this Agreement or who becomes prior to the Effective Time, an</w:t>
      </w:r>
    </w:p>
    <w:p>
      <w:pPr>
        <w:pStyle w:val="PreformattedText"/>
        <w:rPr/>
      </w:pPr>
      <w:r>
        <w:rPr/>
        <w:t>officer, director or employee of the Company or any of the Subsidiaries (the</w:t>
      </w:r>
    </w:p>
    <w:p>
      <w:pPr>
        <w:pStyle w:val="PreformattedText"/>
        <w:rPr/>
      </w:pPr>
      <w:r>
        <w:rPr/>
        <w:t>"Indemnified Parties") against all losses, claims, damages, costs, expenses,</w:t>
      </w:r>
    </w:p>
    <w:p>
      <w:pPr>
        <w:pStyle w:val="PreformattedText"/>
        <w:rPr/>
      </w:pPr>
      <w:r>
        <w:rPr/>
        <w:t>liabilities or judgments or amounts that are paid in settlement with the</w:t>
      </w:r>
    </w:p>
    <w:p>
      <w:pPr>
        <w:pStyle w:val="PreformattedText"/>
        <w:rPr/>
      </w:pPr>
      <w:r>
        <w:rPr/>
        <w:t>approval of the indemnifying party (which approval shall not be unreasonably</w:t>
      </w:r>
    </w:p>
    <w:p>
      <w:pPr>
        <w:pStyle w:val="PreformattedText"/>
        <w:rPr/>
      </w:pPr>
      <w:r>
        <w:rPr/>
        <w:t>withheld or delayed) of or in connection with any claim, action, suit,</w:t>
      </w:r>
    </w:p>
    <w:p>
      <w:pPr>
        <w:pStyle w:val="PreformattedText"/>
        <w:rPr/>
      </w:pPr>
      <w:r>
        <w:rPr/>
        <w:t>proceeding or investigation based in whole or in part on or arising in whole or</w:t>
      </w:r>
    </w:p>
    <w:p>
      <w:pPr>
        <w:pStyle w:val="PreformattedText"/>
        <w:rPr/>
      </w:pPr>
      <w:r>
        <w:rPr/>
        <w:t>in part out of the fact that such person is or was a director, officer or</w:t>
      </w:r>
    </w:p>
    <w:p>
      <w:pPr>
        <w:pStyle w:val="PreformattedText"/>
        <w:rPr/>
      </w:pPr>
      <w:r>
        <w:rPr/>
        <w:t>employee of the Company or any of the Subsidiaries, whether pertaining to any</w:t>
      </w:r>
    </w:p>
    <w:p>
      <w:pPr>
        <w:pStyle w:val="PreformattedText"/>
        <w:rPr/>
      </w:pPr>
      <w:r>
        <w:rPr/>
        <w:t>matter existing or occurring at or prior to the Effective Time and whether</w:t>
      </w:r>
    </w:p>
    <w:p>
      <w:pPr>
        <w:pStyle w:val="PreformattedText"/>
        <w:rPr/>
      </w:pPr>
      <w:r>
        <w:rPr/>
        <w:t>asserted or claimed prior to, or at or after, the Effective Time ("Indemnified</w:t>
      </w:r>
    </w:p>
    <w:p>
      <w:pPr>
        <w:pStyle w:val="PreformattedText"/>
        <w:rPr/>
      </w:pPr>
      <w:r>
        <w:rPr/>
        <w:t>Liabilities"), including all losses, claims, damages, costs, expenses,</w:t>
      </w:r>
    </w:p>
    <w:p>
      <w:pPr>
        <w:pStyle w:val="PreformattedText"/>
        <w:rPr/>
      </w:pPr>
      <w:r>
        <w:rPr/>
        <w:t>liabilities or judgments based in whole or in part on, or arising in whole or in</w:t>
      </w:r>
    </w:p>
    <w:p>
      <w:pPr>
        <w:pStyle w:val="PreformattedText"/>
        <w:rPr/>
      </w:pPr>
      <w:r>
        <w:rPr/>
        <w:t>part out of, or pertaining to this Agreement or the transactions contemplated</w:t>
      </w:r>
    </w:p>
    <w:p>
      <w:pPr>
        <w:pStyle w:val="PreformattedText"/>
        <w:rPr/>
      </w:pPr>
      <w:r>
        <w:rPr/>
        <w:t>hereby, in each case to the full extent a corporation is permitted under the</w:t>
      </w:r>
    </w:p>
    <w:p>
      <w:pPr>
        <w:pStyle w:val="PreformattedText"/>
        <w:rPr/>
      </w:pPr>
      <w:r>
        <w:rPr/>
        <w:t>Delaware GCL to indemnify its own directors, officers and employees, as the case</w:t>
      </w:r>
    </w:p>
    <w:p>
      <w:pPr>
        <w:pStyle w:val="PreformattedText"/>
        <w:rPr/>
      </w:pPr>
      <w:r>
        <w:rPr/>
        <w:t>may be (the Company, Parent and the Surviving Corporation, as the case may be,</w:t>
      </w:r>
    </w:p>
    <w:p>
      <w:pPr>
        <w:pStyle w:val="PreformattedText"/>
        <w:rPr/>
      </w:pPr>
      <w:r>
        <w:rPr/>
        <w:t>will pay expenses in advance of the final disposition of any such action or</w:t>
      </w:r>
    </w:p>
    <w:p>
      <w:pPr>
        <w:pStyle w:val="PreformattedText"/>
        <w:rPr/>
      </w:pPr>
      <w:r>
        <w:rPr/>
        <w:t>proceeding to each Indemnified Party to the full extent permitted by law upon</w:t>
      </w:r>
    </w:p>
    <w:p>
      <w:pPr>
        <w:pStyle w:val="PreformattedText"/>
        <w:rPr/>
      </w:pPr>
      <w:r>
        <w:rPr/>
        <w:t>receipt of an undertaking contemplated by Section 145(e) of the Delaware GCL).</w:t>
      </w:r>
    </w:p>
    <w:p>
      <w:pPr>
        <w:pStyle w:val="PreformattedText"/>
        <w:rPr/>
      </w:pPr>
      <w:r>
        <w:rPr/>
        <w:t>Without limiting the foregoing, in the event any such claim, action, suit,</w:t>
      </w:r>
    </w:p>
    <w:p>
      <w:pPr>
        <w:pStyle w:val="PreformattedText"/>
        <w:rPr/>
      </w:pPr>
      <w:r>
        <w:rPr/>
        <w:t>proceeding or investigation is brought against any Indemnified Party (whether</w:t>
      </w:r>
    </w:p>
    <w:p>
      <w:pPr>
        <w:pStyle w:val="PreformattedText"/>
        <w:rPr/>
      </w:pPr>
      <w:r>
        <w:rPr/>
        <w:t>arising before or after the Effective Time), (i) the Indemnified Parties may</w:t>
      </w:r>
    </w:p>
    <w:p>
      <w:pPr>
        <w:pStyle w:val="PreformattedText"/>
        <w:rPr/>
      </w:pPr>
      <w:r>
        <w:rPr/>
        <w:t>retain counsel satisfactory to them and the Company (or them and Parent and the</w:t>
      </w:r>
    </w:p>
    <w:p>
      <w:pPr>
        <w:pStyle w:val="PreformattedText"/>
        <w:rPr/>
      </w:pPr>
      <w:r>
        <w:rPr/>
        <w:t>Surviving Corporation after the Effective Time), (ii) the Company (or after the</w:t>
      </w:r>
    </w:p>
    <w:p>
      <w:pPr>
        <w:pStyle w:val="PreformattedText"/>
        <w:rPr/>
      </w:pPr>
      <w:r>
        <w:rPr/>
        <w:t>Effective Time, Parent and the Surviving Corporation) shall pay all reasonable</w:t>
      </w:r>
    </w:p>
    <w:p>
      <w:pPr>
        <w:pStyle w:val="PreformattedText"/>
        <w:rPr/>
      </w:pPr>
      <w:r>
        <w:rPr/>
        <w:t>fees and expenses of such counsel for the Indemnified Parties promptly as</w:t>
      </w:r>
    </w:p>
    <w:p>
      <w:pPr>
        <w:pStyle w:val="PreformattedText"/>
        <w:rPr/>
      </w:pPr>
      <w:r>
        <w:rPr/>
        <w:t>statements therefor are received, and (iii) the Company (or after the Effective</w:t>
      </w:r>
    </w:p>
    <w:p>
      <w:pPr>
        <w:pStyle w:val="PreformattedText"/>
        <w:rPr/>
      </w:pPr>
      <w:r>
        <w:rPr/>
        <w:t>Time, Parent and the Surviving Corporation) will use all reasonable efforts to</w:t>
      </w:r>
    </w:p>
    <w:p>
      <w:pPr>
        <w:pStyle w:val="PreformattedText"/>
        <w:rPr/>
      </w:pPr>
      <w:r>
        <w:rPr/>
        <w:t>assist in the vigorous defense of any such matter, provided that none of the</w:t>
      </w:r>
    </w:p>
    <w:p>
      <w:pPr>
        <w:pStyle w:val="PreformattedText"/>
        <w:rPr/>
      </w:pPr>
      <w:r>
        <w:rPr/>
        <w:t>Company, Parent or the Surviving Corporation shall be liable for any settlement</w:t>
      </w:r>
    </w:p>
    <w:p>
      <w:pPr>
        <w:pStyle w:val="PreformattedText"/>
        <w:rPr/>
      </w:pPr>
      <w:r>
        <w:rPr/>
        <w:t>of any claim effected without its written consent, which consent, however, shall</w:t>
      </w:r>
    </w:p>
    <w:p>
      <w:pPr>
        <w:pStyle w:val="PreformattedText"/>
        <w:rPr/>
      </w:pPr>
      <w:r>
        <w:rPr/>
        <w:t>not be unreasonably withheld or delayed. Any Indemnified Party wishing to claim</w:t>
      </w:r>
    </w:p>
    <w:p>
      <w:pPr>
        <w:pStyle w:val="PreformattedText"/>
        <w:rPr/>
      </w:pPr>
      <w:r>
        <w:rPr/>
        <w:t>indemnification under this Section 6.08, upon learning of any such claim,</w:t>
      </w:r>
    </w:p>
    <w:p>
      <w:pPr>
        <w:pStyle w:val="PreformattedText"/>
        <w:rPr/>
      </w:pPr>
      <w:r>
        <w:rPr/>
        <w:t>action, suit or proceeding or investigation, shall promptly notify the Company,</w:t>
      </w:r>
    </w:p>
    <w:p>
      <w:pPr>
        <w:pStyle w:val="PreformattedText"/>
        <w:rPr/>
      </w:pPr>
      <w:r>
        <w:rPr/>
        <w:t>Parent or the Surviving Corporation (but the failure to so notify an</w:t>
      </w:r>
    </w:p>
    <w:p>
      <w:pPr>
        <w:pStyle w:val="PreformattedText"/>
        <w:rPr/>
      </w:pPr>
      <w:r>
        <w:rPr/>
        <w:t>indemnifying party shall not relieve it from any liability which it may have had</w:t>
      </w:r>
    </w:p>
    <w:p>
      <w:pPr>
        <w:pStyle w:val="PreformattedText"/>
        <w:rPr/>
      </w:pPr>
      <w:r>
        <w:rPr/>
        <w:t>under this Section 6.08 except to the extent such failure prejudices such</w:t>
      </w:r>
    </w:p>
    <w:p>
      <w:pPr>
        <w:pStyle w:val="PreformattedText"/>
        <w:rPr/>
      </w:pPr>
      <w:r>
        <w:rPr/>
        <w:t>party), and shall deliver to the Company (or after the Effective Time, Parent</w:t>
      </w:r>
    </w:p>
    <w:p>
      <w:pPr>
        <w:pStyle w:val="PreformattedText"/>
        <w:rPr/>
      </w:pPr>
      <w:r>
        <w:rPr/>
        <w:t>and the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A-25</w:t>
      </w:r>
    </w:p>
    <w:p>
      <w:pPr>
        <w:pStyle w:val="PreformattedText"/>
        <w:rPr/>
      </w:pPr>
      <w:r>
        <w:rPr/>
        <w:t xml:space="preserve">   </w:t>
      </w:r>
      <w:r>
        <w:rPr/>
        <w:t>92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Surviving Corporation) the undertaking contemplated by Section 145(e) of the</w:t>
      </w:r>
    </w:p>
    <w:p>
      <w:pPr>
        <w:pStyle w:val="PreformattedText"/>
        <w:rPr/>
      </w:pPr>
      <w:r>
        <w:rPr/>
        <w:t>Delaware GCL. The Indemnified Parties as a group may retain only one law firm to</w:t>
      </w:r>
    </w:p>
    <w:p>
      <w:pPr>
        <w:pStyle w:val="PreformattedText"/>
        <w:rPr/>
      </w:pPr>
      <w:r>
        <w:rPr/>
        <w:t>represent them with respect to each such matter unless there is, under</w:t>
      </w:r>
    </w:p>
    <w:p>
      <w:pPr>
        <w:pStyle w:val="PreformattedText"/>
        <w:rPr/>
      </w:pPr>
      <w:r>
        <w:rPr/>
        <w:t>applicable standards of professional conduct, a conflict on any significant</w:t>
      </w:r>
    </w:p>
    <w:p>
      <w:pPr>
        <w:pStyle w:val="PreformattedText"/>
        <w:rPr/>
      </w:pPr>
      <w:r>
        <w:rPr/>
        <w:t>issue between the positions of any two or more Indemnified Parties. The</w:t>
      </w:r>
    </w:p>
    <w:p>
      <w:pPr>
        <w:pStyle w:val="PreformattedText"/>
        <w:rPr/>
      </w:pPr>
      <w:r>
        <w:rPr/>
        <w:t>obligations of the parties set forth in this Section 6.08(a) shall be in</w:t>
      </w:r>
    </w:p>
    <w:p>
      <w:pPr>
        <w:pStyle w:val="PreformattedText"/>
        <w:rPr/>
      </w:pPr>
      <w:r>
        <w:rPr/>
        <w:t>furtherance of and not in limitation of succeeding paragraphs of this Section</w:t>
      </w:r>
    </w:p>
    <w:p>
      <w:pPr>
        <w:pStyle w:val="PreformattedText"/>
        <w:rPr/>
      </w:pPr>
      <w:r>
        <w:rPr/>
        <w:t>6.08.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From and after the Effective Time, the Surviving Corporation and Parent</w:t>
      </w:r>
    </w:p>
    <w:p>
      <w:pPr>
        <w:pStyle w:val="PreformattedText"/>
        <w:rPr/>
      </w:pPr>
      <w:r>
        <w:rPr/>
        <w:t>will fulfill, assume and honor in all respects the obligations of the Company</w:t>
      </w:r>
    </w:p>
    <w:p>
      <w:pPr>
        <w:pStyle w:val="PreformattedText"/>
        <w:rPr/>
      </w:pPr>
      <w:r>
        <w:rPr/>
        <w:t>pursuant to the Company's Certificate of Incorporation, Bylaws and any</w:t>
      </w:r>
    </w:p>
    <w:p>
      <w:pPr>
        <w:pStyle w:val="PreformattedText"/>
        <w:rPr/>
      </w:pPr>
      <w:r>
        <w:rPr/>
        <w:t>indemnification agreement between the Company and the Company's directors and</w:t>
      </w:r>
    </w:p>
    <w:p>
      <w:pPr>
        <w:pStyle w:val="PreformattedText"/>
        <w:rPr/>
      </w:pPr>
      <w:r>
        <w:rPr/>
        <w:t>officers existing and in force as of the Effective Time.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Parent and the Surviving Corporation shall, until the sixth anniversary</w:t>
      </w:r>
    </w:p>
    <w:p>
      <w:pPr>
        <w:pStyle w:val="PreformattedText"/>
        <w:rPr/>
      </w:pPr>
      <w:r>
        <w:rPr/>
        <w:t>of the Effective Time or such earlier date as may be mutually agreed upon by</w:t>
      </w:r>
    </w:p>
    <w:p>
      <w:pPr>
        <w:pStyle w:val="PreformattedText"/>
        <w:rPr/>
      </w:pPr>
      <w:r>
        <w:rPr/>
        <w:t>Parent, the Surviving Corporation and the applicable Indemnified Party, cause to</w:t>
      </w:r>
    </w:p>
    <w:p>
      <w:pPr>
        <w:pStyle w:val="PreformattedText"/>
        <w:rPr/>
      </w:pPr>
      <w:r>
        <w:rPr/>
        <w:t>be maintained in effect, to the extent available, the policies of directors' and</w:t>
      </w:r>
    </w:p>
    <w:p>
      <w:pPr>
        <w:pStyle w:val="PreformattedText"/>
        <w:rPr/>
      </w:pPr>
      <w:r>
        <w:rPr/>
        <w:t>officers' liability insurance maintained by the Company and the Subsidiaries as</w:t>
      </w:r>
    </w:p>
    <w:p>
      <w:pPr>
        <w:pStyle w:val="PreformattedText"/>
        <w:rPr/>
      </w:pPr>
      <w:r>
        <w:rPr/>
        <w:t>of the date hereof (or policies of at least the same coverage and amounts</w:t>
      </w:r>
    </w:p>
    <w:p>
      <w:pPr>
        <w:pStyle w:val="PreformattedText"/>
        <w:rPr/>
      </w:pPr>
      <w:r>
        <w:rPr/>
        <w:t>containing terms that are not less advantageous to the insured parties) with</w:t>
      </w:r>
    </w:p>
    <w:p>
      <w:pPr>
        <w:pStyle w:val="PreformattedText"/>
        <w:rPr/>
      </w:pPr>
      <w:r>
        <w:rPr/>
        <w:t>respect to claims arising from facts or events that occurred on or prior to the</w:t>
      </w:r>
    </w:p>
    <w:p>
      <w:pPr>
        <w:pStyle w:val="PreformattedText"/>
        <w:rPr/>
      </w:pPr>
      <w:r>
        <w:rPr/>
        <w:t>Effective Time. In lieu of the purchase of such insurance by Parent or the</w:t>
      </w:r>
    </w:p>
    <w:p>
      <w:pPr>
        <w:pStyle w:val="PreformattedText"/>
        <w:rPr/>
      </w:pPr>
      <w:r>
        <w:rPr/>
        <w:t>Surviving Corporation, the Company may purchase a six-year extended reporting</w:t>
      </w:r>
    </w:p>
    <w:p>
      <w:pPr>
        <w:pStyle w:val="PreformattedText"/>
        <w:rPr/>
      </w:pPr>
      <w:r>
        <w:rPr/>
        <w:t>period endorsement ("reporting tail coverage") under its existing directors' and</w:t>
      </w:r>
    </w:p>
    <w:p>
      <w:pPr>
        <w:pStyle w:val="PreformattedText"/>
        <w:rPr/>
      </w:pPr>
      <w:r>
        <w:rPr/>
        <w:t>liability insurance coverage. In no event shall Parent or the Surviving</w:t>
      </w:r>
    </w:p>
    <w:p>
      <w:pPr>
        <w:pStyle w:val="PreformattedText"/>
        <w:rPr/>
      </w:pPr>
      <w:r>
        <w:rPr/>
        <w:t>Corporation be obligated to expend in order to maintain or procure insurance</w:t>
      </w:r>
    </w:p>
    <w:p>
      <w:pPr>
        <w:pStyle w:val="PreformattedText"/>
        <w:rPr/>
      </w:pPr>
      <w:r>
        <w:rPr/>
        <w:t>coverage pursuant to this paragraph (c) any amount per year in excess of 150% of</w:t>
      </w:r>
    </w:p>
    <w:p>
      <w:pPr>
        <w:pStyle w:val="PreformattedText"/>
        <w:rPr/>
      </w:pPr>
      <w:r>
        <w:rPr/>
        <w:t>the aggregate premiums paid by the Company and the Subsidiaries in the fiscal</w:t>
      </w:r>
    </w:p>
    <w:p>
      <w:pPr>
        <w:pStyle w:val="PreformattedText"/>
        <w:rPr/>
      </w:pPr>
      <w:r>
        <w:rPr/>
        <w:t>year ending December 31, 1999 for directors' and officers' liability insurance.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(d) This Section 6.08 shall survive the consummation of the Merger is</w:t>
      </w:r>
    </w:p>
    <w:p>
      <w:pPr>
        <w:pStyle w:val="PreformattedText"/>
        <w:rPr/>
      </w:pPr>
      <w:r>
        <w:rPr/>
        <w:t>intended to benefit the Company, Parent, the Surviving Corporation and the</w:t>
      </w:r>
    </w:p>
    <w:p>
      <w:pPr>
        <w:pStyle w:val="PreformattedText"/>
        <w:rPr/>
      </w:pPr>
      <w:r>
        <w:rPr/>
        <w:t>Indemnified Parties, and shall be binding on the successors and assigns of the</w:t>
      </w:r>
    </w:p>
    <w:p>
      <w:pPr>
        <w:pStyle w:val="PreformattedText"/>
        <w:rPr/>
      </w:pPr>
      <w:r>
        <w:rPr/>
        <w:t>Surviving Corporation.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6.09 Affiliates of the Company.  The Company has identified to</w:t>
      </w:r>
    </w:p>
    <w:p>
      <w:pPr>
        <w:pStyle w:val="PreformattedText"/>
        <w:rPr/>
      </w:pPr>
      <w:r>
        <w:rPr/>
        <w:t>Parent each person who is, as of the date hereof, an affiliate of the Company</w:t>
      </w:r>
    </w:p>
    <w:p>
      <w:pPr>
        <w:pStyle w:val="PreformattedText"/>
        <w:rPr/>
      </w:pPr>
      <w:r>
        <w:rPr/>
        <w:t>for purposes of Rule 145 under the Securities Act. The Company shall use its</w:t>
      </w:r>
    </w:p>
    <w:p>
      <w:pPr>
        <w:pStyle w:val="PreformattedText"/>
        <w:rPr/>
      </w:pPr>
      <w:r>
        <w:rPr/>
        <w:t>commercially reasonable efforts to cause each such affiliate to deliver to</w:t>
      </w:r>
    </w:p>
    <w:p>
      <w:pPr>
        <w:pStyle w:val="PreformattedText"/>
        <w:rPr/>
      </w:pPr>
      <w:r>
        <w:rPr/>
        <w:t>Parent, on or prior to the Effective Time, a written agreement that the</w:t>
      </w:r>
    </w:p>
    <w:p>
      <w:pPr>
        <w:pStyle w:val="PreformattedText"/>
        <w:rPr/>
      </w:pPr>
      <w:r>
        <w:rPr/>
        <w:t>affiliate will not sell, pledge, transfer or otherwise dispose of shares of</w:t>
      </w:r>
    </w:p>
    <w:p>
      <w:pPr>
        <w:pStyle w:val="PreformattedText"/>
        <w:rPr/>
      </w:pPr>
      <w:r>
        <w:rPr/>
        <w:t>Parent Common Stock issued to such affiliate pursuant to the Merger, except in</w:t>
      </w:r>
    </w:p>
    <w:p>
      <w:pPr>
        <w:pStyle w:val="PreformattedText"/>
        <w:rPr/>
      </w:pPr>
      <w:r>
        <w:rPr/>
        <w:t>compliance with Rule 145 or an exemption from the registration requirements of</w:t>
      </w:r>
    </w:p>
    <w:p>
      <w:pPr>
        <w:pStyle w:val="PreformattedText"/>
        <w:rPr/>
      </w:pPr>
      <w:r>
        <w:rPr/>
        <w:t>the Securities Act.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6.10 NYSE Listing.  Parent shall use its best efforts to cause the</w:t>
      </w:r>
    </w:p>
    <w:p>
      <w:pPr>
        <w:pStyle w:val="PreformattedText"/>
        <w:rPr/>
      </w:pPr>
      <w:r>
        <w:rPr/>
        <w:t>Parent Ordinary Shares constituting the Merger Consideration and the Parent</w:t>
      </w:r>
    </w:p>
    <w:p>
      <w:pPr>
        <w:pStyle w:val="PreformattedText"/>
        <w:rPr/>
      </w:pPr>
      <w:r>
        <w:rPr/>
        <w:t>Ordinary Shares issuable upon exercise of the New Options to be listed on the</w:t>
      </w:r>
    </w:p>
    <w:p>
      <w:pPr>
        <w:pStyle w:val="PreformattedText"/>
        <w:rPr/>
      </w:pPr>
      <w:r>
        <w:rPr/>
        <w:t>NYSE, subject to official notice of issuance thereof.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6.11 Stock Option Registration.  Parent shall file with the SEC a</w:t>
      </w:r>
    </w:p>
    <w:p>
      <w:pPr>
        <w:pStyle w:val="PreformattedText"/>
        <w:rPr/>
      </w:pPr>
      <w:r>
        <w:rPr/>
        <w:t>registration statement on Form S-8 (or other appropriate form) or a</w:t>
      </w:r>
    </w:p>
    <w:p>
      <w:pPr>
        <w:pStyle w:val="PreformattedText"/>
        <w:rPr/>
      </w:pPr>
      <w:r>
        <w:rPr/>
        <w:t>post-effective amendment to the Registration Statement and shall take any action</w:t>
      </w:r>
    </w:p>
    <w:p>
      <w:pPr>
        <w:pStyle w:val="PreformattedText"/>
        <w:rPr/>
      </w:pPr>
      <w:r>
        <w:rPr/>
        <w:t>required to be taken under state securities "blue sky" laws for purposes of</w:t>
      </w:r>
    </w:p>
    <w:p>
      <w:pPr>
        <w:pStyle w:val="PreformattedText"/>
        <w:rPr/>
      </w:pPr>
      <w:r>
        <w:rPr/>
        <w:t>registering all shares of Parent Common Stock issuable after the Effective Time</w:t>
      </w:r>
    </w:p>
    <w:p>
      <w:pPr>
        <w:pStyle w:val="PreformattedText"/>
        <w:rPr/>
      </w:pPr>
      <w:r>
        <w:rPr/>
        <w:t>upon exercise of the New Options contemplated by Section 2.02 hereof, and shall</w:t>
      </w:r>
    </w:p>
    <w:p>
      <w:pPr>
        <w:pStyle w:val="PreformattedText"/>
        <w:rPr/>
      </w:pPr>
      <w:r>
        <w:rPr/>
        <w:t>use all reasonable efforts to have such registration statement or post-effective</w:t>
      </w:r>
    </w:p>
    <w:p>
      <w:pPr>
        <w:pStyle w:val="PreformattedText"/>
        <w:rPr/>
      </w:pPr>
      <w:r>
        <w:rPr/>
        <w:t>amendment become effective with respect thereto as promptly as practicable after</w:t>
      </w:r>
    </w:p>
    <w:p>
      <w:pPr>
        <w:pStyle w:val="PreformattedText"/>
        <w:rPr/>
      </w:pPr>
      <w:r>
        <w:rPr/>
        <w:t>the Effective Time, but not later than 30 days after the Effective Time. The</w:t>
      </w:r>
    </w:p>
    <w:p>
      <w:pPr>
        <w:pStyle w:val="PreformattedText"/>
        <w:rPr/>
      </w:pPr>
      <w:r>
        <w:rPr/>
        <w:t>Company Stock Plans shall terminate effective as of the Effective Time. Parent</w:t>
      </w:r>
    </w:p>
    <w:p>
      <w:pPr>
        <w:pStyle w:val="PreformattedText"/>
        <w:rPr/>
      </w:pPr>
      <w:r>
        <w:rPr/>
        <w:t>shall reserve for issuance sufficient Parent Ordinary Shares issuable upon</w:t>
      </w:r>
    </w:p>
    <w:p>
      <w:pPr>
        <w:pStyle w:val="PreformattedText"/>
        <w:rPr/>
      </w:pPr>
      <w:r>
        <w:rPr/>
        <w:t>exercise of the New Options.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6.12 Comfort Letters.  Each of the Company and Parent shall use</w:t>
      </w:r>
    </w:p>
    <w:p>
      <w:pPr>
        <w:pStyle w:val="PreformattedText"/>
        <w:rPr/>
      </w:pPr>
      <w:r>
        <w:rPr/>
        <w:t>their respective commercially reasonable efforts to cause to be delivered to the</w:t>
      </w:r>
    </w:p>
    <w:p>
      <w:pPr>
        <w:pStyle w:val="PreformattedText"/>
        <w:rPr/>
      </w:pPr>
      <w:r>
        <w:rPr/>
        <w:t>other a letter of its independent certified public accountants, dated a date</w:t>
      </w:r>
    </w:p>
    <w:p>
      <w:pPr>
        <w:pStyle w:val="PreformattedText"/>
        <w:rPr/>
      </w:pPr>
      <w:r>
        <w:rPr/>
        <w:t>within two business days before the date on which the Registration Statement</w:t>
      </w:r>
    </w:p>
    <w:p>
      <w:pPr>
        <w:pStyle w:val="PreformattedText"/>
        <w:rPr/>
      </w:pPr>
      <w:r>
        <w:rPr/>
        <w:t>shall become effective and addressed to the other, in form and substance</w:t>
      </w:r>
    </w:p>
    <w:p>
      <w:pPr>
        <w:pStyle w:val="PreformattedText"/>
        <w:rPr/>
      </w:pPr>
      <w:r>
        <w:rPr/>
        <w:t>reasonably satisfactory to the other and customary in scope and substance for</w:t>
      </w:r>
    </w:p>
    <w:p>
      <w:pPr>
        <w:pStyle w:val="PreformattedText"/>
        <w:rPr/>
      </w:pPr>
      <w:r>
        <w:rPr/>
        <w:t>letters delivered by independent public accountants in connection with</w:t>
      </w:r>
    </w:p>
    <w:p>
      <w:pPr>
        <w:pStyle w:val="PreformattedText"/>
        <w:rPr/>
      </w:pPr>
      <w:r>
        <w:rPr/>
        <w:t>registration statements similar to the Registration Statement.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A-26</w:t>
      </w:r>
    </w:p>
    <w:p>
      <w:pPr>
        <w:pStyle w:val="PreformattedText"/>
        <w:rPr/>
      </w:pPr>
      <w:r>
        <w:rPr/>
        <w:t xml:space="preserve">   </w:t>
      </w:r>
      <w:r>
        <w:rPr/>
        <w:t>93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6.13 Stay Bonuses.  The Parent and the Company agree that from and</w:t>
      </w:r>
    </w:p>
    <w:p>
      <w:pPr>
        <w:pStyle w:val="PreformattedText"/>
        <w:rPr/>
      </w:pPr>
      <w:r>
        <w:rPr/>
        <w:t>after the date hereof, the Company and Parent shall allocate cash and options</w:t>
      </w:r>
    </w:p>
    <w:p>
      <w:pPr>
        <w:pStyle w:val="PreformattedText"/>
        <w:rPr/>
      </w:pPr>
      <w:r>
        <w:rPr/>
        <w:t>with an aggregate value of approximately $3,500,000 in "stay bonuses" (of which</w:t>
      </w:r>
    </w:p>
    <w:p>
      <w:pPr>
        <w:pStyle w:val="PreformattedText"/>
        <w:rPr/>
      </w:pPr>
      <w:r>
        <w:rPr/>
        <w:t>at least $2,000,000 will be payable in cash) to be paid to key employees of the</w:t>
      </w:r>
    </w:p>
    <w:p>
      <w:pPr>
        <w:pStyle w:val="PreformattedText"/>
        <w:rPr/>
      </w:pPr>
      <w:r>
        <w:rPr/>
        <w:t>Company identified by the Company upon consultation with Parent. Such stay</w:t>
      </w:r>
    </w:p>
    <w:p>
      <w:pPr>
        <w:pStyle w:val="PreformattedText"/>
        <w:rPr/>
      </w:pPr>
      <w:r>
        <w:rPr/>
        <w:t>bonuses shall be in such amounts and payable on such dates, beginning three</w:t>
      </w:r>
    </w:p>
    <w:p>
      <w:pPr>
        <w:pStyle w:val="PreformattedText"/>
        <w:rPr/>
      </w:pPr>
      <w:r>
        <w:rPr/>
        <w:t>months after the Effective Time, as determined by the Company upon consultation</w:t>
      </w:r>
    </w:p>
    <w:p>
      <w:pPr>
        <w:pStyle w:val="PreformattedText"/>
        <w:rPr/>
      </w:pPr>
      <w:r>
        <w:rPr/>
        <w:t>with Parent to such key employees who remain employees in good standing with the</w:t>
      </w:r>
    </w:p>
    <w:p>
      <w:pPr>
        <w:pStyle w:val="PreformattedText"/>
        <w:rPr/>
      </w:pPr>
      <w:r>
        <w:rPr/>
        <w:t>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ARTICLE VII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CONDITIONS TO THE MERGER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7.01 Conditions to the Obligation of Parent and Acquisition.  The</w:t>
      </w:r>
    </w:p>
    <w:p>
      <w:pPr>
        <w:pStyle w:val="PreformattedText"/>
        <w:rPr/>
      </w:pPr>
      <w:r>
        <w:rPr/>
        <w:t>respective obligations of Parent and Acquisition to consummate the Merger are</w:t>
      </w:r>
    </w:p>
    <w:p>
      <w:pPr>
        <w:pStyle w:val="PreformattedText"/>
        <w:rPr/>
      </w:pPr>
      <w:r>
        <w:rPr/>
        <w:t>subject to the fulfillment at or prior to the Effective Time of the following</w:t>
      </w:r>
    </w:p>
    <w:p>
      <w:pPr>
        <w:pStyle w:val="PreformattedText"/>
        <w:rPr/>
      </w:pPr>
      <w:r>
        <w:rPr/>
        <w:t>conditions, any or all of which may be waived in whole or in part by Parent or</w:t>
      </w:r>
    </w:p>
    <w:p>
      <w:pPr>
        <w:pStyle w:val="PreformattedText"/>
        <w:rPr/>
      </w:pPr>
      <w:r>
        <w:rPr/>
        <w:t>Acquisition, as the case may be, to the extent permitted by applicable law.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Representations and Warranties.  The representations and warranties of</w:t>
      </w:r>
    </w:p>
    <w:p>
      <w:pPr>
        <w:pStyle w:val="PreformattedText"/>
        <w:rPr/>
      </w:pPr>
      <w:r>
        <w:rPr/>
        <w:t>the Company set forth in this Agreement shall be true and correct in all</w:t>
      </w:r>
    </w:p>
    <w:p>
      <w:pPr>
        <w:pStyle w:val="PreformattedText"/>
        <w:rPr/>
      </w:pPr>
      <w:r>
        <w:rPr/>
        <w:t>respects material to the business of the Company on and as of the Effective Time</w:t>
      </w:r>
    </w:p>
    <w:p>
      <w:pPr>
        <w:pStyle w:val="PreformattedText"/>
        <w:rPr/>
      </w:pPr>
      <w:r>
        <w:rPr/>
        <w:t>with the same force and effect as if made on and as of the Effective Time</w:t>
      </w:r>
    </w:p>
    <w:p>
      <w:pPr>
        <w:pStyle w:val="PreformattedText"/>
        <w:rPr/>
      </w:pPr>
      <w:r>
        <w:rPr/>
        <w:t>(provided that representations and warranties made as of a particular date shall</w:t>
      </w:r>
    </w:p>
    <w:p>
      <w:pPr>
        <w:pStyle w:val="PreformattedText"/>
        <w:rPr/>
      </w:pPr>
      <w:r>
        <w:rPr/>
        <w:t>be true as of such date); the Company shall have performed in all material</w:t>
      </w:r>
    </w:p>
    <w:p>
      <w:pPr>
        <w:pStyle w:val="PreformattedText"/>
        <w:rPr/>
      </w:pPr>
      <w:r>
        <w:rPr/>
        <w:t>respects all of its obligations under this Agreement theretofore to be</w:t>
      </w:r>
    </w:p>
    <w:p>
      <w:pPr>
        <w:pStyle w:val="PreformattedText"/>
        <w:rPr/>
      </w:pPr>
      <w:r>
        <w:rPr/>
        <w:t>performed, and Parent shall have received at the Effective Time a certificate to</w:t>
      </w:r>
    </w:p>
    <w:p>
      <w:pPr>
        <w:pStyle w:val="PreformattedText"/>
        <w:rPr/>
      </w:pPr>
      <w:r>
        <w:rPr/>
        <w:t>that effect dated the Effective Time and executed by the chief executive officer</w:t>
      </w:r>
    </w:p>
    <w:p>
      <w:pPr>
        <w:pStyle w:val="PreformattedText"/>
        <w:rPr/>
      </w:pPr>
      <w:r>
        <w:rPr/>
        <w:t>or chief financial officer of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Stockholder Approval.  This Agreement shall have been duly approved by</w:t>
      </w:r>
    </w:p>
    <w:p>
      <w:pPr>
        <w:pStyle w:val="PreformattedText"/>
        <w:rPr/>
      </w:pPr>
      <w:r>
        <w:rPr/>
        <w:t>the holders of a majority of the outstanding shares of Company Common Stock, in</w:t>
      </w:r>
    </w:p>
    <w:p>
      <w:pPr>
        <w:pStyle w:val="PreformattedText"/>
        <w:rPr/>
      </w:pPr>
      <w:r>
        <w:rPr/>
        <w:t>accordance with applicable law and the Certificate of Incorporation and By-Laws</w:t>
      </w:r>
    </w:p>
    <w:p>
      <w:pPr>
        <w:pStyle w:val="PreformattedText"/>
        <w:rPr/>
      </w:pPr>
      <w:r>
        <w:rPr/>
        <w:t>of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Injunction, etc.  There shall not be (i) in effect any preliminary or</w:t>
      </w:r>
    </w:p>
    <w:p>
      <w:pPr>
        <w:pStyle w:val="PreformattedText"/>
        <w:rPr/>
      </w:pPr>
      <w:r>
        <w:rPr/>
        <w:t>permanent injunction or other order or governmental or regulatory agency of</w:t>
      </w:r>
    </w:p>
    <w:p>
      <w:pPr>
        <w:pStyle w:val="PreformattedText"/>
        <w:rPr/>
      </w:pPr>
      <w:r>
        <w:rPr/>
        <w:t>competent jurisdiction which restrains, enjoins or otherwise prohibits, or</w:t>
      </w:r>
    </w:p>
    <w:p>
      <w:pPr>
        <w:pStyle w:val="PreformattedText"/>
        <w:rPr/>
      </w:pPr>
      <w:r>
        <w:rPr/>
        <w:t>imposes material and adverse conditions upon consummation of the transactions</w:t>
      </w:r>
    </w:p>
    <w:p>
      <w:pPr>
        <w:pStyle w:val="PreformattedText"/>
        <w:rPr/>
      </w:pPr>
      <w:r>
        <w:rPr/>
        <w:t>contemplated herein, (ii) in effect any pending or threatened suit, action or</w:t>
      </w:r>
    </w:p>
    <w:p>
      <w:pPr>
        <w:pStyle w:val="PreformattedText"/>
        <w:rPr/>
      </w:pPr>
      <w:r>
        <w:rPr/>
        <w:t>proceeding by any governmental or regulatory agency of competent jurisdiction or</w:t>
      </w:r>
    </w:p>
    <w:p>
      <w:pPr>
        <w:pStyle w:val="PreformattedText"/>
        <w:rPr/>
      </w:pPr>
      <w:r>
        <w:rPr/>
        <w:t>any third party seeking to prohibit or limit the ownership or operations by</w:t>
      </w:r>
    </w:p>
    <w:p>
      <w:pPr>
        <w:pStyle w:val="PreformattedText"/>
        <w:rPr/>
      </w:pPr>
      <w:r>
        <w:rPr/>
        <w:t>Parent, the Company or any of their respective subsidiaries, or to compel</w:t>
      </w:r>
    </w:p>
    <w:p>
      <w:pPr>
        <w:pStyle w:val="PreformattedText"/>
        <w:rPr/>
      </w:pPr>
      <w:r>
        <w:rPr/>
        <w:t>Parent, the Company or their respective subsidiaries, in the aggregate, to</w:t>
      </w:r>
    </w:p>
    <w:p>
      <w:pPr>
        <w:pStyle w:val="PreformattedText"/>
        <w:rPr/>
      </w:pPr>
      <w:r>
        <w:rPr/>
        <w:t>dispose of or hold separate, any of the material assets or business segments of</w:t>
      </w:r>
    </w:p>
    <w:p>
      <w:pPr>
        <w:pStyle w:val="PreformattedText"/>
        <w:rPr/>
      </w:pPr>
      <w:r>
        <w:rPr/>
        <w:t>the Company, in each case, as a result of the transactions contemplated hereby,</w:t>
      </w:r>
    </w:p>
    <w:p>
      <w:pPr>
        <w:pStyle w:val="PreformattedText"/>
        <w:rPr/>
      </w:pPr>
      <w:r>
        <w:rPr/>
        <w:t>or (iii) any pending or threatened action by a government or regulatory agency</w:t>
      </w:r>
    </w:p>
    <w:p>
      <w:pPr>
        <w:pStyle w:val="PreformattedText"/>
        <w:rPr/>
      </w:pPr>
      <w:r>
        <w:rPr/>
        <w:t>of competent jurisdiction which could have any of the effects referred to in (i)</w:t>
      </w:r>
    </w:p>
    <w:p>
      <w:pPr>
        <w:pStyle w:val="PreformattedText"/>
        <w:rPr/>
      </w:pPr>
      <w:r>
        <w:rPr/>
        <w:t>above; provided, however, that prior to invoking this condition Parent shall use</w:t>
      </w:r>
    </w:p>
    <w:p>
      <w:pPr>
        <w:pStyle w:val="PreformattedText"/>
        <w:rPr/>
      </w:pPr>
      <w:r>
        <w:rPr/>
        <w:t>all commercially reasonable efforts to have such injunction or order vacated.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(d) Registration Statement; "Blue Sky" Permits.  The Registration Statement</w:t>
      </w:r>
    </w:p>
    <w:p>
      <w:pPr>
        <w:pStyle w:val="PreformattedText"/>
        <w:rPr/>
      </w:pPr>
      <w:r>
        <w:rPr/>
        <w:t>shall have become effective and no stop order suspending the effectiveness of</w:t>
      </w:r>
    </w:p>
    <w:p>
      <w:pPr>
        <w:pStyle w:val="PreformattedText"/>
        <w:rPr/>
      </w:pPr>
      <w:r>
        <w:rPr/>
        <w:t>the Registration Statement shall have been issued and no proceedings for such</w:t>
      </w:r>
    </w:p>
    <w:p>
      <w:pPr>
        <w:pStyle w:val="PreformattedText"/>
        <w:rPr/>
      </w:pPr>
      <w:r>
        <w:rPr/>
        <w:t>purpose shall have been initiated and be continuing or threatened by the SEC.</w:t>
      </w:r>
    </w:p>
    <w:p>
      <w:pPr>
        <w:pStyle w:val="PreformattedText"/>
        <w:rPr/>
      </w:pPr>
      <w:r>
        <w:rPr/>
        <w:t>Parent shall have received all state securities laws or "blue sky" permits and</w:t>
      </w:r>
    </w:p>
    <w:p>
      <w:pPr>
        <w:pStyle w:val="PreformattedText"/>
        <w:rPr/>
      </w:pPr>
      <w:r>
        <w:rPr/>
        <w:t>other authorizations necessary to issue Parent Ordinary Shares in exchange for</w:t>
      </w:r>
    </w:p>
    <w:p>
      <w:pPr>
        <w:pStyle w:val="PreformattedText"/>
        <w:rPr/>
      </w:pPr>
      <w:r>
        <w:rPr/>
        <w:t>the shares of Company Common Stock in the Merger.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(e) Listing of Parent Ordinary Shares.  The Parent Ordinary Shares</w:t>
      </w:r>
    </w:p>
    <w:p>
      <w:pPr>
        <w:pStyle w:val="PreformattedText"/>
        <w:rPr/>
      </w:pPr>
      <w:r>
        <w:rPr/>
        <w:t>constituting the Merger Consideration and the other such shares required to be</w:t>
      </w:r>
    </w:p>
    <w:p>
      <w:pPr>
        <w:pStyle w:val="PreformattedText"/>
        <w:rPr/>
      </w:pPr>
      <w:r>
        <w:rPr/>
        <w:t>reserved for issuance in connection with the Merger, including the Parent</w:t>
      </w:r>
    </w:p>
    <w:p>
      <w:pPr>
        <w:pStyle w:val="PreformattedText"/>
        <w:rPr/>
      </w:pPr>
      <w:r>
        <w:rPr/>
        <w:t>Ordinary Shares issuable upon exercise of the New Options, shall have been</w:t>
      </w:r>
    </w:p>
    <w:p>
      <w:pPr>
        <w:pStyle w:val="PreformattedText"/>
        <w:rPr/>
      </w:pPr>
      <w:r>
        <w:rPr/>
        <w:t>authorized for listing on the NYSE, subject to notice of official issuance.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(f) Governmental Filings and Consents.  All governmental filings required</w:t>
      </w:r>
    </w:p>
    <w:p>
      <w:pPr>
        <w:pStyle w:val="PreformattedText"/>
        <w:rPr/>
      </w:pPr>
      <w:r>
        <w:rPr/>
        <w:t>to be made prior to the Effective Time by the Company with, and all governmental</w:t>
      </w:r>
    </w:p>
    <w:p>
      <w:pPr>
        <w:pStyle w:val="PreformattedText"/>
        <w:rPr/>
      </w:pPr>
      <w:r>
        <w:rPr/>
        <w:t>consents required to be obtained prior to the Effective Time by the Company or</w:t>
      </w:r>
    </w:p>
    <w:p>
      <w:pPr>
        <w:pStyle w:val="PreformattedText"/>
        <w:rPr/>
      </w:pPr>
      <w:r>
        <w:rPr/>
        <w:t>Parent from, governmental and regulatory authorities in connection with the</w:t>
      </w:r>
    </w:p>
    <w:p>
      <w:pPr>
        <w:pStyle w:val="PreformattedText"/>
        <w:rPr/>
      </w:pPr>
      <w:r>
        <w:rPr/>
        <w:t>execution and delivery of this Agreement by the Company or Parent and the</w:t>
      </w:r>
    </w:p>
    <w:p>
      <w:pPr>
        <w:pStyle w:val="PreformattedText"/>
        <w:rPr/>
      </w:pPr>
      <w:r>
        <w:rPr/>
        <w:t>consummation of the transactions contemplated hereby shall have been made or</w:t>
      </w:r>
    </w:p>
    <w:p>
      <w:pPr>
        <w:pStyle w:val="PreformattedText"/>
        <w:rPr/>
      </w:pPr>
      <w:r>
        <w:rPr/>
        <w:t>obtained, except where the failure to make such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A-27</w:t>
      </w:r>
    </w:p>
    <w:p>
      <w:pPr>
        <w:pStyle w:val="PreformattedText"/>
        <w:rPr/>
      </w:pPr>
      <w:r>
        <w:rPr/>
        <w:t xml:space="preserve">   </w:t>
      </w:r>
      <w:r>
        <w:rPr/>
        <w:t>94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filing or obtain such consent would not reasonably be expected to result in a</w:t>
      </w:r>
    </w:p>
    <w:p>
      <w:pPr>
        <w:pStyle w:val="PreformattedText"/>
        <w:rPr/>
      </w:pPr>
      <w:r>
        <w:rPr/>
        <w:t>Material Adverse Effect on Parent (assuming the Merger had taken place) and the</w:t>
      </w:r>
    </w:p>
    <w:p>
      <w:pPr>
        <w:pStyle w:val="PreformattedText"/>
        <w:rPr/>
      </w:pPr>
      <w:r>
        <w:rPr/>
        <w:t>waiting periods under the HSR Act shall have expired or been terminated.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(g) Delivery of Comfort Letter.  The Company's independent certified public</w:t>
      </w:r>
    </w:p>
    <w:p>
      <w:pPr>
        <w:pStyle w:val="PreformattedText"/>
        <w:rPr/>
      </w:pPr>
      <w:r>
        <w:rPr/>
        <w:t>accountants shall have delivered to the Company, for delivery by it to Parent,</w:t>
      </w:r>
    </w:p>
    <w:p>
      <w:pPr>
        <w:pStyle w:val="PreformattedText"/>
        <w:rPr/>
      </w:pPr>
      <w:r>
        <w:rPr/>
        <w:t>one or more letters with respect to the financial information contained in the</w:t>
      </w:r>
    </w:p>
    <w:p>
      <w:pPr>
        <w:pStyle w:val="PreformattedText"/>
        <w:rPr/>
      </w:pPr>
      <w:r>
        <w:rPr/>
        <w:t>Proxy Statement and Registration Statement in form and substance reasonably</w:t>
      </w:r>
    </w:p>
    <w:p>
      <w:pPr>
        <w:pStyle w:val="PreformattedText"/>
        <w:rPr/>
      </w:pPr>
      <w:r>
        <w:rPr/>
        <w:t>satisfactory to Parent and customary in scope and substance for letters</w:t>
      </w:r>
    </w:p>
    <w:p>
      <w:pPr>
        <w:pStyle w:val="PreformattedText"/>
        <w:rPr/>
      </w:pPr>
      <w:r>
        <w:rPr/>
        <w:t>delivered by independent certified public accountants in connection with</w:t>
      </w:r>
    </w:p>
    <w:p>
      <w:pPr>
        <w:pStyle w:val="PreformattedText"/>
        <w:rPr/>
      </w:pPr>
      <w:r>
        <w:rPr/>
        <w:t>registration statements similar to the Registration Statement.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(h) Affiliate Letters.  Each affiliate of the Company shall have executed</w:t>
      </w:r>
    </w:p>
    <w:p>
      <w:pPr>
        <w:pStyle w:val="PreformattedText"/>
        <w:rPr/>
      </w:pPr>
      <w:r>
        <w:rPr/>
        <w:t>and delivered to Parent an affiliate letter as contemplated by Section 6.09</w:t>
      </w:r>
    </w:p>
    <w:p>
      <w:pPr>
        <w:pStyle w:val="PreformattedText"/>
        <w:rPr/>
      </w:pPr>
      <w:r>
        <w:rPr/>
        <w:t>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(i) Tax Opinion.  Parent shall have received a written opinion, dated as of</w:t>
      </w:r>
    </w:p>
    <w:p>
      <w:pPr>
        <w:pStyle w:val="PreformattedText"/>
        <w:rPr/>
      </w:pPr>
      <w:r>
        <w:rPr/>
        <w:t>the Effective Time, from counsel to Parent to the effect that the Merger will be</w:t>
      </w:r>
    </w:p>
    <w:p>
      <w:pPr>
        <w:pStyle w:val="PreformattedText"/>
        <w:rPr/>
      </w:pPr>
      <w:r>
        <w:rPr/>
        <w:t>treated for federal income tax purposes as a reorganization within the meaning</w:t>
      </w:r>
    </w:p>
    <w:p>
      <w:pPr>
        <w:pStyle w:val="PreformattedText"/>
        <w:rPr/>
      </w:pPr>
      <w:r>
        <w:rPr/>
        <w:t>of Section 368(a) of the Code; it being understood that in rendering such</w:t>
      </w:r>
    </w:p>
    <w:p>
      <w:pPr>
        <w:pStyle w:val="PreformattedText"/>
        <w:rPr/>
      </w:pPr>
      <w:r>
        <w:rPr/>
        <w:t>opinion, such counsel shall be entitled to rely upon customary representations</w:t>
      </w:r>
    </w:p>
    <w:p>
      <w:pPr>
        <w:pStyle w:val="PreformattedText"/>
        <w:rPr/>
      </w:pPr>
      <w:r>
        <w:rPr/>
        <w:t>provided by the parties hereto and certain stockholders of the Company</w:t>
      </w:r>
    </w:p>
    <w:p>
      <w:pPr>
        <w:pStyle w:val="PreformattedText"/>
        <w:rPr/>
      </w:pPr>
      <w:r>
        <w:rPr/>
        <w:t>substantially in the forms attached hereto as Exhibits C and 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(j) No Material Adverse Effect.  The Company shall not have suffered after</w:t>
      </w:r>
    </w:p>
    <w:p>
      <w:pPr>
        <w:pStyle w:val="PreformattedText"/>
        <w:rPr/>
      </w:pPr>
      <w:r>
        <w:rPr/>
        <w:t>the date of this Agreement any change which has had, or in the reasonable</w:t>
      </w:r>
    </w:p>
    <w:p>
      <w:pPr>
        <w:pStyle w:val="PreformattedText"/>
        <w:rPr/>
      </w:pPr>
      <w:r>
        <w:rPr/>
        <w:t>opinion of Parent could reasonably be expected to have, individually or in the</w:t>
      </w:r>
    </w:p>
    <w:p>
      <w:pPr>
        <w:pStyle w:val="PreformattedText"/>
        <w:rPr/>
      </w:pPr>
      <w:r>
        <w:rPr/>
        <w:t>aggregate, a Material Adverse Effect on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7.02 Conditions to the Obligations of the Company.  The obligation</w:t>
      </w:r>
    </w:p>
    <w:p>
      <w:pPr>
        <w:pStyle w:val="PreformattedText"/>
        <w:rPr/>
      </w:pPr>
      <w:r>
        <w:rPr/>
        <w:t>of the Company to consummate the Merger is subject to the fulfillment at or</w:t>
      </w:r>
    </w:p>
    <w:p>
      <w:pPr>
        <w:pStyle w:val="PreformattedText"/>
        <w:rPr/>
      </w:pPr>
      <w:r>
        <w:rPr/>
        <w:t>prior to the Effective Time of the following conditions, any or all of which may</w:t>
      </w:r>
    </w:p>
    <w:p>
      <w:pPr>
        <w:pStyle w:val="PreformattedText"/>
        <w:rPr/>
      </w:pPr>
      <w:r>
        <w:rPr/>
        <w:t>be waived in whole or in part by the Company to the extent permitted by</w:t>
      </w:r>
    </w:p>
    <w:p>
      <w:pPr>
        <w:pStyle w:val="PreformattedText"/>
        <w:rPr/>
      </w:pPr>
      <w:r>
        <w:rPr/>
        <w:t>applicable law.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Representations and Warranties.  The representations and warranties of</w:t>
      </w:r>
    </w:p>
    <w:p>
      <w:pPr>
        <w:pStyle w:val="PreformattedText"/>
        <w:rPr/>
      </w:pPr>
      <w:r>
        <w:rPr/>
        <w:t>Parent and Acquisition set forth in this Agreement shall be true and correct in</w:t>
      </w:r>
    </w:p>
    <w:p>
      <w:pPr>
        <w:pStyle w:val="PreformattedText"/>
        <w:rPr/>
      </w:pPr>
      <w:r>
        <w:rPr/>
        <w:t>all respects material to the business of Parent on and as of the Effective Time</w:t>
      </w:r>
    </w:p>
    <w:p>
      <w:pPr>
        <w:pStyle w:val="PreformattedText"/>
        <w:rPr/>
      </w:pPr>
      <w:r>
        <w:rPr/>
        <w:t>with the same force and effect as if made on and as of the Effective Time</w:t>
      </w:r>
    </w:p>
    <w:p>
      <w:pPr>
        <w:pStyle w:val="PreformattedText"/>
        <w:rPr/>
      </w:pPr>
      <w:r>
        <w:rPr/>
        <w:t>(provided that representations and warranties made as of a particular date shall</w:t>
      </w:r>
    </w:p>
    <w:p>
      <w:pPr>
        <w:pStyle w:val="PreformattedText"/>
        <w:rPr/>
      </w:pPr>
      <w:r>
        <w:rPr/>
        <w:t>be true as of such date); Parent and Acquisition shall have performed in all</w:t>
      </w:r>
    </w:p>
    <w:p>
      <w:pPr>
        <w:pStyle w:val="PreformattedText"/>
        <w:rPr/>
      </w:pPr>
      <w:r>
        <w:rPr/>
        <w:t>material respects all of their respective obligations under this Agreement</w:t>
      </w:r>
    </w:p>
    <w:p>
      <w:pPr>
        <w:pStyle w:val="PreformattedText"/>
        <w:rPr/>
      </w:pPr>
      <w:r>
        <w:rPr/>
        <w:t>theretofore to be performed, and the Company shall have received at the</w:t>
      </w:r>
    </w:p>
    <w:p>
      <w:pPr>
        <w:pStyle w:val="PreformattedText"/>
        <w:rPr/>
      </w:pPr>
      <w:r>
        <w:rPr/>
        <w:t>Effective Time a certificate to that effect dated the Effective Time and</w:t>
      </w:r>
    </w:p>
    <w:p>
      <w:pPr>
        <w:pStyle w:val="PreformattedText"/>
        <w:rPr/>
      </w:pPr>
      <w:r>
        <w:rPr/>
        <w:t>executed by the chief executive officer or chief financial officer of Parent.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Stockholder Approval.  This Agreement shall have been duly approved by</w:t>
      </w:r>
    </w:p>
    <w:p>
      <w:pPr>
        <w:pStyle w:val="PreformattedText"/>
        <w:rPr/>
      </w:pPr>
      <w:r>
        <w:rPr/>
        <w:t>the holders of a majority of the outstanding shares of Company Common Stock, in</w:t>
      </w:r>
    </w:p>
    <w:p>
      <w:pPr>
        <w:pStyle w:val="PreformattedText"/>
        <w:rPr/>
      </w:pPr>
      <w:r>
        <w:rPr/>
        <w:t>accordance with applicable law and the Certificate of Incorporation and By-Laws</w:t>
      </w:r>
    </w:p>
    <w:p>
      <w:pPr>
        <w:pStyle w:val="PreformattedText"/>
        <w:rPr/>
      </w:pPr>
      <w:r>
        <w:rPr/>
        <w:t>of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Injunction.  There shall not be (i) in effect any preliminary or</w:t>
      </w:r>
    </w:p>
    <w:p>
      <w:pPr>
        <w:pStyle w:val="PreformattedText"/>
        <w:rPr/>
      </w:pPr>
      <w:r>
        <w:rPr/>
        <w:t>permanent injunction or other order of a court or governmental or regulatory</w:t>
      </w:r>
    </w:p>
    <w:p>
      <w:pPr>
        <w:pStyle w:val="PreformattedText"/>
        <w:rPr/>
      </w:pPr>
      <w:r>
        <w:rPr/>
        <w:t>agency of competent jurisdiction which restrains, enjoins or otherwise</w:t>
      </w:r>
    </w:p>
    <w:p>
      <w:pPr>
        <w:pStyle w:val="PreformattedText"/>
        <w:rPr/>
      </w:pPr>
      <w:r>
        <w:rPr/>
        <w:t>prohibits, or imposes material and adverse conditions upon consummation of the</w:t>
      </w:r>
    </w:p>
    <w:p>
      <w:pPr>
        <w:pStyle w:val="PreformattedText"/>
        <w:rPr/>
      </w:pPr>
      <w:r>
        <w:rPr/>
        <w:t>transactions contemplated herein, or (ii) any pending or threatened action by a</w:t>
      </w:r>
    </w:p>
    <w:p>
      <w:pPr>
        <w:pStyle w:val="PreformattedText"/>
        <w:rPr/>
      </w:pPr>
      <w:r>
        <w:rPr/>
        <w:t>governmental or regulatory agency of competent jurisdiction which could have any</w:t>
      </w:r>
    </w:p>
    <w:p>
      <w:pPr>
        <w:pStyle w:val="PreformattedText"/>
        <w:rPr/>
      </w:pPr>
      <w:r>
        <w:rPr/>
        <w:t>of the effects referred to in (i) above; provided, however, that prior to</w:t>
      </w:r>
    </w:p>
    <w:p>
      <w:pPr>
        <w:pStyle w:val="PreformattedText"/>
        <w:rPr/>
      </w:pPr>
      <w:r>
        <w:rPr/>
        <w:t>invoking this condition the Company shall use all commercially reasonable</w:t>
      </w:r>
    </w:p>
    <w:p>
      <w:pPr>
        <w:pStyle w:val="PreformattedText"/>
        <w:rPr/>
      </w:pPr>
      <w:r>
        <w:rPr/>
        <w:t>efforts to have such injunction or order vacated.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(d) Registration Statement; "Blue Sky" Permits.  The Registration Statement</w:t>
      </w:r>
    </w:p>
    <w:p>
      <w:pPr>
        <w:pStyle w:val="PreformattedText"/>
        <w:rPr/>
      </w:pPr>
      <w:r>
        <w:rPr/>
        <w:t>shall have become effective and no stop order suspending the effectiveness of</w:t>
      </w:r>
    </w:p>
    <w:p>
      <w:pPr>
        <w:pStyle w:val="PreformattedText"/>
        <w:rPr/>
      </w:pPr>
      <w:r>
        <w:rPr/>
        <w:t>the Registration Statements shall have been issued and no proceedings for such</w:t>
      </w:r>
    </w:p>
    <w:p>
      <w:pPr>
        <w:pStyle w:val="PreformattedText"/>
        <w:rPr/>
      </w:pPr>
      <w:r>
        <w:rPr/>
        <w:t>purpose shall have been initiated and be continuing or threatened by the SEC.</w:t>
      </w:r>
    </w:p>
    <w:p>
      <w:pPr>
        <w:pStyle w:val="PreformattedText"/>
        <w:rPr/>
      </w:pPr>
      <w:r>
        <w:rPr/>
        <w:t>Parent shall have received all state securities laws or "blue sky" permits and</w:t>
      </w:r>
    </w:p>
    <w:p>
      <w:pPr>
        <w:pStyle w:val="PreformattedText"/>
        <w:rPr/>
      </w:pPr>
      <w:r>
        <w:rPr/>
        <w:t>other authorizations necessary to issue Parent Ordinary Shares in exchange for</w:t>
      </w:r>
    </w:p>
    <w:p>
      <w:pPr>
        <w:pStyle w:val="PreformattedText"/>
        <w:rPr/>
      </w:pPr>
      <w:r>
        <w:rPr/>
        <w:t>the shares of Company Common Stock in the Merger.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(e) Listing of Parent Ordinary Shares.  The Parent Ordinary Shares</w:t>
      </w:r>
    </w:p>
    <w:p>
      <w:pPr>
        <w:pStyle w:val="PreformattedText"/>
        <w:rPr/>
      </w:pPr>
      <w:r>
        <w:rPr/>
        <w:t>constituting the Merger Consideration and such other shares required to be</w:t>
      </w:r>
    </w:p>
    <w:p>
      <w:pPr>
        <w:pStyle w:val="PreformattedText"/>
        <w:rPr/>
      </w:pPr>
      <w:r>
        <w:rPr/>
        <w:t>reserved for issuance in connection with the Merger, including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A-28</w:t>
      </w:r>
    </w:p>
    <w:p>
      <w:pPr>
        <w:pStyle w:val="PreformattedText"/>
        <w:rPr/>
      </w:pPr>
      <w:r>
        <w:rPr/>
        <w:t xml:space="preserve">   </w:t>
      </w:r>
      <w:r>
        <w:rPr/>
        <w:t>95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Parent Ordinary Shares issuable upon exercise of the New Options, shall have</w:t>
      </w:r>
    </w:p>
    <w:p>
      <w:pPr>
        <w:pStyle w:val="PreformattedText"/>
        <w:rPr/>
      </w:pPr>
      <w:r>
        <w:rPr/>
        <w:t>been authorized for listing on the NYSE, subject to official notice of issuance.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(f) Tax Opinion.  The Company shall have received a written opinion, dated</w:t>
      </w:r>
    </w:p>
    <w:p>
      <w:pPr>
        <w:pStyle w:val="PreformattedText"/>
        <w:rPr/>
      </w:pPr>
      <w:r>
        <w:rPr/>
        <w:t>as of the Effective Time, from counsel to the Company to the effect that for</w:t>
      </w:r>
    </w:p>
    <w:p>
      <w:pPr>
        <w:pStyle w:val="PreformattedText"/>
        <w:rPr/>
      </w:pPr>
      <w:r>
        <w:rPr/>
        <w:t>federal income tax purposes the Merger will be treated as a reorganization</w:t>
      </w:r>
    </w:p>
    <w:p>
      <w:pPr>
        <w:pStyle w:val="PreformattedText"/>
        <w:rPr/>
      </w:pPr>
      <w:r>
        <w:rPr/>
        <w:t>within the meaning of Section 368(a) of the Code. In rendering such opinion,</w:t>
      </w:r>
    </w:p>
    <w:p>
      <w:pPr>
        <w:pStyle w:val="PreformattedText"/>
        <w:rPr/>
      </w:pPr>
      <w:r>
        <w:rPr/>
        <w:t>counsel to the Company may receive and rely upon customary representations</w:t>
      </w:r>
    </w:p>
    <w:p>
      <w:pPr>
        <w:pStyle w:val="PreformattedText"/>
        <w:rPr/>
      </w:pPr>
      <w:r>
        <w:rPr/>
        <w:t>contained in certificates of Parent, Acquisition and the Company, and certain</w:t>
      </w:r>
    </w:p>
    <w:p>
      <w:pPr>
        <w:pStyle w:val="PreformattedText"/>
        <w:rPr/>
      </w:pPr>
      <w:r>
        <w:rPr/>
        <w:t>stockholders of the Company, substantially in the forms attached hereto as</w:t>
      </w:r>
    </w:p>
    <w:p>
      <w:pPr>
        <w:pStyle w:val="PreformattedText"/>
        <w:rPr/>
      </w:pPr>
      <w:r>
        <w:rPr/>
        <w:t>Exhibits C and D, and upon such other certificates as such counsel may</w:t>
      </w:r>
    </w:p>
    <w:p>
      <w:pPr>
        <w:pStyle w:val="PreformattedText"/>
        <w:rPr/>
      </w:pPr>
      <w:r>
        <w:rPr/>
        <w:t>reasonably request.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(g) No Material Adverse Effect.  Parent shall not have suffered since June</w:t>
      </w:r>
    </w:p>
    <w:p>
      <w:pPr>
        <w:pStyle w:val="PreformattedText"/>
        <w:rPr/>
      </w:pPr>
      <w:r>
        <w:rPr/>
        <w:t>30, 1999 any change which has had, or in the reasonable opinion of the Company</w:t>
      </w:r>
    </w:p>
    <w:p>
      <w:pPr>
        <w:pStyle w:val="PreformattedText"/>
        <w:rPr/>
      </w:pPr>
      <w:r>
        <w:rPr/>
        <w:t>could reasonably be expected to have, individually or in the aggregate, a</w:t>
      </w:r>
    </w:p>
    <w:p>
      <w:pPr>
        <w:pStyle w:val="PreformattedText"/>
        <w:rPr/>
      </w:pPr>
      <w:r>
        <w:rPr/>
        <w:t>Material Adverse Effect on Parent.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(h) Payment of Fees.  Payment in full of all transaction expenses of the</w:t>
      </w:r>
    </w:p>
    <w:p>
      <w:pPr>
        <w:pStyle w:val="PreformattedText"/>
        <w:rPr/>
      </w:pPr>
      <w:r>
        <w:rPr/>
        <w:t>Company (including the fees and expenses of lawyers, accountants, investment</w:t>
      </w:r>
    </w:p>
    <w:p>
      <w:pPr>
        <w:pStyle w:val="PreformattedText"/>
        <w:rPr/>
      </w:pPr>
      <w:r>
        <w:rPr/>
        <w:t>bankers and other advisors of the Company, which fees and expenses shall not</w:t>
      </w:r>
    </w:p>
    <w:p>
      <w:pPr>
        <w:pStyle w:val="PreformattedText"/>
        <w:rPr/>
      </w:pPr>
      <w:r>
        <w:rPr/>
        <w:t>exceed $4,500,000) and all change of control payments and other amounts due</w:t>
      </w:r>
    </w:p>
    <w:p>
      <w:pPr>
        <w:pStyle w:val="PreformattedText"/>
        <w:rPr/>
      </w:pPr>
      <w:r>
        <w:rPr/>
        <w:t>employees at the Effective Time.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ARTICLE VIII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TERMINATION AND ABANDONMENT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8.01 Termination and Abandonment.  This Agreement may be terminated</w:t>
      </w:r>
    </w:p>
    <w:p>
      <w:pPr>
        <w:pStyle w:val="PreformattedText"/>
        <w:rPr/>
      </w:pPr>
      <w:r>
        <w:rPr/>
        <w:t>and the Merger may be abandoned at any time prior to the Effective Time, whether</w:t>
      </w:r>
    </w:p>
    <w:p>
      <w:pPr>
        <w:pStyle w:val="PreformattedText"/>
        <w:rPr/>
      </w:pPr>
      <w:r>
        <w:rPr/>
        <w:t>before or after approval by the stockholders of the Company: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by mutual action of the boards of directors of Parent and the Company;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by either the Company or Parent, if (i) the conditions to its</w:t>
      </w:r>
    </w:p>
    <w:p>
      <w:pPr>
        <w:pStyle w:val="PreformattedText"/>
        <w:rPr/>
      </w:pPr>
      <w:r>
        <w:rPr/>
        <w:t>obligations under Sections 7.01 and 7.02, as applicable, shall not have been</w:t>
      </w:r>
    </w:p>
    <w:p>
      <w:pPr>
        <w:pStyle w:val="PreformattedText"/>
        <w:rPr/>
      </w:pPr>
      <w:r>
        <w:rPr/>
        <w:t>complied with or performed in any material respect and such noncompliance or</w:t>
      </w:r>
    </w:p>
    <w:p>
      <w:pPr>
        <w:pStyle w:val="PreformattedText"/>
        <w:rPr/>
      </w:pPr>
      <w:r>
        <w:rPr/>
        <w:t>nonperformance shall not have been cured or eliminated (or by its nature cannot</w:t>
      </w:r>
    </w:p>
    <w:p>
      <w:pPr>
        <w:pStyle w:val="PreformattedText"/>
        <w:rPr/>
      </w:pPr>
      <w:r>
        <w:rPr/>
        <w:t>be cured or eliminated) by the other party on or before February 28, 2000, or</w:t>
      </w:r>
    </w:p>
    <w:p>
      <w:pPr>
        <w:pStyle w:val="PreformattedText"/>
        <w:rPr/>
      </w:pPr>
      <w:r>
        <w:rPr/>
        <w:t>(ii) the Merger shall not have been effected on or prior to the close of</w:t>
      </w:r>
    </w:p>
    <w:p>
      <w:pPr>
        <w:pStyle w:val="PreformattedText"/>
        <w:rPr/>
      </w:pPr>
      <w:r>
        <w:rPr/>
        <w:t>business on February 28, 2000; unless, in any case, such event has been caused</w:t>
      </w:r>
    </w:p>
    <w:p>
      <w:pPr>
        <w:pStyle w:val="PreformattedText"/>
        <w:rPr/>
      </w:pPr>
      <w:r>
        <w:rPr/>
        <w:t>by the breach of this Agreement by the party seeking such termination;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by the Company if, prior to stockholder approval of this Agreement and</w:t>
      </w:r>
    </w:p>
    <w:p>
      <w:pPr>
        <w:pStyle w:val="PreformattedText"/>
        <w:rPr/>
      </w:pPr>
      <w:r>
        <w:rPr/>
        <w:t>the Merger, the Company shall enter into a definitive written agreement with</w:t>
      </w:r>
    </w:p>
    <w:p>
      <w:pPr>
        <w:pStyle w:val="PreformattedText"/>
        <w:rPr/>
      </w:pPr>
      <w:r>
        <w:rPr/>
        <w:t>respect to an Alternative Transaction with a Third Party, or a Third Party has</w:t>
      </w:r>
    </w:p>
    <w:p>
      <w:pPr>
        <w:pStyle w:val="PreformattedText"/>
        <w:rPr/>
      </w:pPr>
      <w:r>
        <w:rPr/>
        <w:t>commenced a tender offer which, in either case, the Board of Directors of the</w:t>
      </w:r>
    </w:p>
    <w:p>
      <w:pPr>
        <w:pStyle w:val="PreformattedText"/>
        <w:rPr/>
      </w:pPr>
      <w:r>
        <w:rPr/>
        <w:t>Company believes in good faith is more favorable to the Company's stockholders</w:t>
      </w:r>
    </w:p>
    <w:p>
      <w:pPr>
        <w:pStyle w:val="PreformattedText"/>
        <w:rPr/>
      </w:pPr>
      <w:r>
        <w:rPr/>
        <w:t>than the transactions contemplated by this Agreement; provided, that all amounts</w:t>
      </w:r>
    </w:p>
    <w:p>
      <w:pPr>
        <w:pStyle w:val="PreformattedText"/>
        <w:rPr/>
      </w:pPr>
      <w:r>
        <w:rPr/>
        <w:t>payable under Section 6.06 hereof shall have been paid prior to such</w:t>
      </w:r>
    </w:p>
    <w:p>
      <w:pPr>
        <w:pStyle w:val="PreformattedText"/>
        <w:rPr/>
      </w:pPr>
      <w:r>
        <w:rPr/>
        <w:t>termination;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(d) by Parent, if the Board of Directors of the Company shall have</w:t>
      </w:r>
    </w:p>
    <w:p>
      <w:pPr>
        <w:pStyle w:val="PreformattedText"/>
        <w:rPr/>
      </w:pPr>
      <w:r>
        <w:rPr/>
        <w:t>withdrawn, modified or amended in a manner adverse to Parent and Acquisition its</w:t>
      </w:r>
    </w:p>
    <w:p>
      <w:pPr>
        <w:pStyle w:val="PreformattedText"/>
        <w:rPr/>
      </w:pPr>
      <w:r>
        <w:rPr/>
        <w:t>approval or recommendation of the Merger or approved, recommended or endorsed</w:t>
      </w:r>
    </w:p>
    <w:p>
      <w:pPr>
        <w:pStyle w:val="PreformattedText"/>
        <w:rPr/>
      </w:pPr>
      <w:r>
        <w:rPr/>
        <w:t>any proposal for, or authorized the Company to enter into, an Alternative</w:t>
      </w:r>
    </w:p>
    <w:p>
      <w:pPr>
        <w:pStyle w:val="PreformattedText"/>
        <w:rPr/>
      </w:pPr>
      <w:r>
        <w:rPr/>
        <w:t>Transaction.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Any party desiring to terminate this Agreement pursuant to this Section</w:t>
      </w:r>
    </w:p>
    <w:p>
      <w:pPr>
        <w:pStyle w:val="PreformattedText"/>
        <w:rPr/>
      </w:pPr>
      <w:r>
        <w:rPr/>
        <w:t>8.01 shall give notice to the other party in accordance with Section 9.05.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8.02 Effect of Termination.  Except as provided in Sections 6.06</w:t>
      </w:r>
    </w:p>
    <w:p>
      <w:pPr>
        <w:pStyle w:val="PreformattedText"/>
        <w:rPr/>
      </w:pPr>
      <w:r>
        <w:rPr/>
        <w:t>and 9.02 hereof, in the event of the termination of this Agreement and the</w:t>
      </w:r>
    </w:p>
    <w:p>
      <w:pPr>
        <w:pStyle w:val="PreformattedText"/>
        <w:rPr/>
      </w:pPr>
      <w:r>
        <w:rPr/>
        <w:t>abandonment of the Merger pursuant to Section 8.01, this Agreement shall</w:t>
      </w:r>
    </w:p>
    <w:p>
      <w:pPr>
        <w:pStyle w:val="PreformattedText"/>
        <w:rPr/>
      </w:pPr>
      <w:r>
        <w:rPr/>
        <w:t>thereafter become void and have no effect, and no party hereto shall have any</w:t>
      </w:r>
    </w:p>
    <w:p>
      <w:pPr>
        <w:pStyle w:val="PreformattedText"/>
        <w:rPr/>
      </w:pPr>
      <w:r>
        <w:rPr/>
        <w:t>liability to any other party hereto or its stockholders or directors or officers</w:t>
      </w:r>
    </w:p>
    <w:p>
      <w:pPr>
        <w:pStyle w:val="PreformattedText"/>
        <w:rPr/>
      </w:pPr>
      <w:r>
        <w:rPr/>
        <w:t>in respect thereof, except that nothing herein shall relieve any party from</w:t>
      </w:r>
    </w:p>
    <w:p>
      <w:pPr>
        <w:pStyle w:val="PreformattedText"/>
        <w:rPr/>
      </w:pPr>
      <w:r>
        <w:rPr/>
        <w:t>liability for any willful breach 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A-29</w:t>
      </w:r>
    </w:p>
    <w:p>
      <w:pPr>
        <w:pStyle w:val="PreformattedText"/>
        <w:rPr/>
      </w:pPr>
      <w:r>
        <w:rPr/>
        <w:t xml:space="preserve">   </w:t>
      </w:r>
      <w:r>
        <w:rPr/>
        <w:t>96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ARTICLE IX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MISCELLANEOUS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9.01 Nonsurvival of Representations and Warranties.  None of the</w:t>
      </w:r>
    </w:p>
    <w:p>
      <w:pPr>
        <w:pStyle w:val="PreformattedText"/>
        <w:rPr/>
      </w:pPr>
      <w:r>
        <w:rPr/>
        <w:t>representations and warranties in this Agreement or in any instrument delivered</w:t>
      </w:r>
    </w:p>
    <w:p>
      <w:pPr>
        <w:pStyle w:val="PreformattedText"/>
        <w:rPr/>
      </w:pPr>
      <w:r>
        <w:rPr/>
        <w:t>pursuant hereto shall survive the Effective Time, provided that this Section</w:t>
      </w:r>
    </w:p>
    <w:p>
      <w:pPr>
        <w:pStyle w:val="PreformattedText"/>
        <w:rPr/>
      </w:pPr>
      <w:r>
        <w:rPr/>
        <w:t>9.01 shall not limit any covenant or agreement of the parties that by its terms</w:t>
      </w:r>
    </w:p>
    <w:p>
      <w:pPr>
        <w:pStyle w:val="PreformattedText"/>
        <w:rPr/>
      </w:pPr>
      <w:r>
        <w:rPr/>
        <w:t>contemplates performance after the Effective Time.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9.02 Expenses, Etc.  (a) Except as provided in Section 6.06, in the</w:t>
      </w:r>
    </w:p>
    <w:p>
      <w:pPr>
        <w:pStyle w:val="PreformattedText"/>
        <w:rPr/>
      </w:pPr>
      <w:r>
        <w:rPr/>
        <w:t>event that the transactions contemplated by this Agreement are not consummated,</w:t>
      </w:r>
    </w:p>
    <w:p>
      <w:pPr>
        <w:pStyle w:val="PreformattedText"/>
        <w:rPr/>
      </w:pPr>
      <w:r>
        <w:rPr/>
        <w:t>neither the Company, on the one hand, nor Parent and Acquisition, on the other</w:t>
      </w:r>
    </w:p>
    <w:p>
      <w:pPr>
        <w:pStyle w:val="PreformattedText"/>
        <w:rPr/>
      </w:pPr>
      <w:r>
        <w:rPr/>
        <w:t>hand, shall have any obligation to pay any of the fees and expenses of the other</w:t>
      </w:r>
    </w:p>
    <w:p>
      <w:pPr>
        <w:pStyle w:val="PreformattedText"/>
        <w:rPr/>
      </w:pPr>
      <w:r>
        <w:rPr/>
        <w:t>incident to the negotiation, preparation and execution of this Agreement,</w:t>
      </w:r>
    </w:p>
    <w:p>
      <w:pPr>
        <w:pStyle w:val="PreformattedText"/>
        <w:rPr/>
      </w:pPr>
      <w:r>
        <w:rPr/>
        <w:t>including the fees and expenses of counsel, accountants, investment bankers and</w:t>
      </w:r>
    </w:p>
    <w:p>
      <w:pPr>
        <w:pStyle w:val="PreformattedText"/>
        <w:rPr/>
      </w:pPr>
      <w:r>
        <w:rPr/>
        <w:t>other experts and Parent or Acquisition shall pay all such fees and expenses</w:t>
      </w:r>
    </w:p>
    <w:p>
      <w:pPr>
        <w:pStyle w:val="PreformattedText"/>
        <w:rPr/>
      </w:pPr>
      <w:r>
        <w:rPr/>
        <w:t>incurred by Acquisition, provided, however, that if this Agreement shall have</w:t>
      </w:r>
    </w:p>
    <w:p>
      <w:pPr>
        <w:pStyle w:val="PreformattedText"/>
        <w:rPr/>
      </w:pPr>
      <w:r>
        <w:rPr/>
        <w:t>been terminated as a result of the willful and material misrepresentations by a</w:t>
      </w:r>
    </w:p>
    <w:p>
      <w:pPr>
        <w:pStyle w:val="PreformattedText"/>
        <w:rPr/>
      </w:pPr>
      <w:r>
        <w:rPr/>
        <w:t>party or the willful and material breach by a party of any of its covenants and</w:t>
      </w:r>
    </w:p>
    <w:p>
      <w:pPr>
        <w:pStyle w:val="PreformattedText"/>
        <w:rPr/>
      </w:pPr>
      <w:r>
        <w:rPr/>
        <w:t>agreements contained herein, such party shall pay the costs and expenses</w:t>
      </w:r>
    </w:p>
    <w:p>
      <w:pPr>
        <w:pStyle w:val="PreformattedText"/>
        <w:rPr/>
      </w:pPr>
      <w:r>
        <w:rPr/>
        <w:t>incurred by the other parties in connection with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In the event that the transactions contemplated by this Agreement are</w:t>
      </w:r>
    </w:p>
    <w:p>
      <w:pPr>
        <w:pStyle w:val="PreformattedText"/>
        <w:rPr/>
      </w:pPr>
      <w:r>
        <w:rPr/>
        <w:t>consummated, Parent shall pay all of the fees and expenses of the Company</w:t>
      </w:r>
    </w:p>
    <w:p>
      <w:pPr>
        <w:pStyle w:val="PreformattedText"/>
        <w:rPr/>
      </w:pPr>
      <w:r>
        <w:rPr/>
        <w:t>incident to the negotiation, preparation and execution of this Agreement,</w:t>
      </w:r>
    </w:p>
    <w:p>
      <w:pPr>
        <w:pStyle w:val="PreformattedText"/>
        <w:rPr/>
      </w:pPr>
      <w:r>
        <w:rPr/>
        <w:t>including the fees and expenses of counsel, accountants, investment bankers and</w:t>
      </w:r>
    </w:p>
    <w:p>
      <w:pPr>
        <w:pStyle w:val="PreformattedText"/>
        <w:rPr/>
      </w:pPr>
      <w:r>
        <w:rPr/>
        <w:t>other advisors (which fees and expenses, the Company represents and warrants,</w:t>
      </w:r>
    </w:p>
    <w:p>
      <w:pPr>
        <w:pStyle w:val="PreformattedText"/>
        <w:rPr/>
      </w:pPr>
      <w:r>
        <w:rPr/>
        <w:t>shall not exceed $4,500,000 in the aggregate), and Parent shall pay all such</w:t>
      </w:r>
    </w:p>
    <w:p>
      <w:pPr>
        <w:pStyle w:val="PreformattedText"/>
        <w:rPr/>
      </w:pPr>
      <w:r>
        <w:rPr/>
        <w:t>fees and expenses incurred by Acquisition and Parent.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9.03 Publicity.  The Company and Parent agree that they will not</w:t>
      </w:r>
    </w:p>
    <w:p>
      <w:pPr>
        <w:pStyle w:val="PreformattedText"/>
        <w:rPr/>
      </w:pPr>
      <w:r>
        <w:rPr/>
        <w:t>issue any press release or make any other public announcement concerning this</w:t>
      </w:r>
    </w:p>
    <w:p>
      <w:pPr>
        <w:pStyle w:val="PreformattedText"/>
        <w:rPr/>
      </w:pPr>
      <w:r>
        <w:rPr/>
        <w:t>Agreement or the transactions contemplated hereby without the prior consent of</w:t>
      </w:r>
    </w:p>
    <w:p>
      <w:pPr>
        <w:pStyle w:val="PreformattedText"/>
        <w:rPr/>
      </w:pPr>
      <w:r>
        <w:rPr/>
        <w:t>the other party, except that the Company or Parent may make such public</w:t>
      </w:r>
    </w:p>
    <w:p>
      <w:pPr>
        <w:pStyle w:val="PreformattedText"/>
        <w:rPr/>
      </w:pPr>
      <w:r>
        <w:rPr/>
        <w:t>disclosure that it believes in good faith to be required by law (in which event</w:t>
      </w:r>
    </w:p>
    <w:p>
      <w:pPr>
        <w:pStyle w:val="PreformattedText"/>
        <w:rPr/>
      </w:pPr>
      <w:r>
        <w:rPr/>
        <w:t>such party shall consult with the other prior to making such disclosure).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9.04 Execution in Counterparts.  For the convenience of the</w:t>
      </w:r>
    </w:p>
    <w:p>
      <w:pPr>
        <w:pStyle w:val="PreformattedText"/>
        <w:rPr/>
      </w:pPr>
      <w:r>
        <w:rPr/>
        <w:t>parties, this Agreement may be executed in one or more counterparts, each of</w:t>
      </w:r>
    </w:p>
    <w:p>
      <w:pPr>
        <w:pStyle w:val="PreformattedText"/>
        <w:rPr/>
      </w:pPr>
      <w:r>
        <w:rPr/>
        <w:t>which shall be deemed an original, but all of which together shall constitute</w:t>
      </w:r>
    </w:p>
    <w:p>
      <w:pPr>
        <w:pStyle w:val="PreformattedText"/>
        <w:rPr/>
      </w:pPr>
      <w:r>
        <w:rPr/>
        <w:t>one and the same instrument.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9.05 Notices.  All notices that are required or may be given</w:t>
      </w:r>
    </w:p>
    <w:p>
      <w:pPr>
        <w:pStyle w:val="PreformattedText"/>
        <w:rPr/>
      </w:pPr>
      <w:r>
        <w:rPr/>
        <w:t>pursuant to the terms of this Agreement shall be in writing and shall be</w:t>
      </w:r>
    </w:p>
    <w:p>
      <w:pPr>
        <w:pStyle w:val="PreformattedText"/>
        <w:rPr/>
      </w:pPr>
      <w:r>
        <w:rPr/>
        <w:t>sufficient in all respects if given in writing and delivered by hand or national</w:t>
      </w:r>
    </w:p>
    <w:p>
      <w:pPr>
        <w:pStyle w:val="PreformattedText"/>
        <w:rPr/>
      </w:pPr>
      <w:r>
        <w:rPr/>
        <w:t>overnight courier service, transmitted by telecopy or mailed by registered or</w:t>
      </w:r>
    </w:p>
    <w:p>
      <w:pPr>
        <w:pStyle w:val="PreformattedText"/>
        <w:rPr/>
      </w:pPr>
      <w:r>
        <w:rPr/>
        <w:t>certified mail, postage prepaid,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If to Parent to: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Amdocs Limited</w:t>
      </w:r>
    </w:p>
    <w:p>
      <w:pPr>
        <w:pStyle w:val="PreformattedText"/>
        <w:rPr/>
      </w:pPr>
      <w:r>
        <w:rPr/>
        <w:t xml:space="preserve">      </w:t>
      </w:r>
      <w:r>
        <w:rPr/>
        <w:t>c/o Amdocs, Inc.</w:t>
      </w:r>
    </w:p>
    <w:p>
      <w:pPr>
        <w:pStyle w:val="PreformattedText"/>
        <w:rPr/>
      </w:pPr>
      <w:r>
        <w:rPr/>
        <w:t xml:space="preserve">      </w:t>
      </w:r>
      <w:r>
        <w:rPr/>
        <w:t>1390 Timberlake Manor Parkway</w:t>
      </w:r>
    </w:p>
    <w:p>
      <w:pPr>
        <w:pStyle w:val="PreformattedText"/>
        <w:rPr/>
      </w:pPr>
      <w:r>
        <w:rPr/>
        <w:t xml:space="preserve">      </w:t>
      </w:r>
      <w:r>
        <w:rPr/>
        <w:t>Chesterfield, Missouri 63017</w:t>
      </w:r>
    </w:p>
    <w:p>
      <w:pPr>
        <w:pStyle w:val="PreformattedText"/>
        <w:rPr/>
      </w:pPr>
      <w:r>
        <w:rPr/>
        <w:t xml:space="preserve">     </w:t>
      </w:r>
      <w:r>
        <w:rPr/>
        <w:t>Attention: Thomas O'Brien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with a copy to: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Reboul, MacMurray, Hewitt, Maynard &amp; Kristol</w:t>
      </w:r>
    </w:p>
    <w:p>
      <w:pPr>
        <w:pStyle w:val="PreformattedText"/>
        <w:rPr/>
      </w:pPr>
      <w:r>
        <w:rPr/>
        <w:t xml:space="preserve">      </w:t>
      </w:r>
      <w:r>
        <w:rPr/>
        <w:t>45 Rockefeller Plaza</w:t>
      </w:r>
    </w:p>
    <w:p>
      <w:pPr>
        <w:pStyle w:val="PreformattedText"/>
        <w:rPr/>
      </w:pPr>
      <w:r>
        <w:rPr/>
        <w:t xml:space="preserve">      </w:t>
      </w:r>
      <w:r>
        <w:rPr/>
        <w:t>New York, New York 10111</w:t>
      </w:r>
    </w:p>
    <w:p>
      <w:pPr>
        <w:pStyle w:val="PreformattedText"/>
        <w:rPr/>
      </w:pPr>
      <w:r>
        <w:rPr/>
        <w:t xml:space="preserve">     </w:t>
      </w:r>
      <w:r>
        <w:rPr/>
        <w:t>Attention: Robert A. Schwed, Esq.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If to the Company, to: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International Telecommunication Data Systems, Inc.</w:t>
      </w:r>
    </w:p>
    <w:p>
      <w:pPr>
        <w:pStyle w:val="PreformattedText"/>
        <w:rPr/>
      </w:pPr>
      <w:r>
        <w:rPr/>
        <w:t xml:space="preserve">      </w:t>
      </w:r>
      <w:r>
        <w:rPr/>
        <w:t>225 High Ridge Road</w:t>
      </w:r>
    </w:p>
    <w:p>
      <w:pPr>
        <w:pStyle w:val="PreformattedText"/>
        <w:rPr/>
      </w:pPr>
      <w:r>
        <w:rPr/>
        <w:t xml:space="preserve">      </w:t>
      </w:r>
      <w:r>
        <w:rPr/>
        <w:t>Stamford, Connecticut 06905</w:t>
      </w:r>
    </w:p>
    <w:p>
      <w:pPr>
        <w:pStyle w:val="PreformattedText"/>
        <w:rPr/>
      </w:pPr>
      <w:r>
        <w:rPr/>
        <w:t xml:space="preserve">     </w:t>
      </w:r>
      <w:r>
        <w:rPr/>
        <w:t>Attention: 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A-30</w:t>
      </w:r>
    </w:p>
    <w:p>
      <w:pPr>
        <w:pStyle w:val="PreformattedText"/>
        <w:rPr/>
      </w:pPr>
      <w:r>
        <w:rPr/>
        <w:t xml:space="preserve">   </w:t>
      </w:r>
      <w:r>
        <w:rPr/>
        <w:t>97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with a copy to: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Hale and Dorr LLP</w:t>
      </w:r>
    </w:p>
    <w:p>
      <w:pPr>
        <w:pStyle w:val="PreformattedText"/>
        <w:rPr/>
      </w:pPr>
      <w:r>
        <w:rPr/>
        <w:t xml:space="preserve">      </w:t>
      </w:r>
      <w:r>
        <w:rPr/>
        <w:t>60 State Street</w:t>
      </w:r>
    </w:p>
    <w:p>
      <w:pPr>
        <w:pStyle w:val="PreformattedText"/>
        <w:rPr/>
      </w:pPr>
      <w:r>
        <w:rPr/>
        <w:t xml:space="preserve">      </w:t>
      </w:r>
      <w:r>
        <w:rPr/>
        <w:t>Boston, Massachusetts 02109</w:t>
      </w:r>
    </w:p>
    <w:p>
      <w:pPr>
        <w:pStyle w:val="PreformattedText"/>
        <w:rPr/>
      </w:pPr>
      <w:r>
        <w:rPr/>
        <w:t xml:space="preserve">     </w:t>
      </w:r>
      <w:r>
        <w:rPr/>
        <w:t>Attention: John H. Chory, Esq.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or such other address or addresses as any party hereto shall have designated by</w:t>
      </w:r>
    </w:p>
    <w:p>
      <w:pPr>
        <w:pStyle w:val="PreformattedText"/>
        <w:rPr/>
      </w:pPr>
      <w:r>
        <w:rPr/>
        <w:t>notice in writing to the other parties 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9.06 Waivers.  The Company, on the one hand, and Parent and</w:t>
      </w:r>
    </w:p>
    <w:p>
      <w:pPr>
        <w:pStyle w:val="PreformattedText"/>
        <w:rPr/>
      </w:pPr>
      <w:r>
        <w:rPr/>
        <w:t>Acquisition, on the other hand, may, by written notice to the other, (i) extend</w:t>
      </w:r>
    </w:p>
    <w:p>
      <w:pPr>
        <w:pStyle w:val="PreformattedText"/>
        <w:rPr/>
      </w:pPr>
      <w:r>
        <w:rPr/>
        <w:t>the time for the performance of any of the obligations or other actions of the</w:t>
      </w:r>
    </w:p>
    <w:p>
      <w:pPr>
        <w:pStyle w:val="PreformattedText"/>
        <w:rPr/>
      </w:pPr>
      <w:r>
        <w:rPr/>
        <w:t>other under this Agreement; (ii) waive any inaccuracies in the representations</w:t>
      </w:r>
    </w:p>
    <w:p>
      <w:pPr>
        <w:pStyle w:val="PreformattedText"/>
        <w:rPr/>
      </w:pPr>
      <w:r>
        <w:rPr/>
        <w:t>or warranties of the other contained in this Agreement or in any document</w:t>
      </w:r>
    </w:p>
    <w:p>
      <w:pPr>
        <w:pStyle w:val="PreformattedText"/>
        <w:rPr/>
      </w:pPr>
      <w:r>
        <w:rPr/>
        <w:t>delivered pursuant to this Agreement; (iii) waive compliance with any of the</w:t>
      </w:r>
    </w:p>
    <w:p>
      <w:pPr>
        <w:pStyle w:val="PreformattedText"/>
        <w:rPr/>
      </w:pPr>
      <w:r>
        <w:rPr/>
        <w:t>conditions of the other contained in this Agreement; or (iv) waive performance</w:t>
      </w:r>
    </w:p>
    <w:p>
      <w:pPr>
        <w:pStyle w:val="PreformattedText"/>
        <w:rPr/>
      </w:pPr>
      <w:r>
        <w:rPr/>
        <w:t>of any of the obligations of the other under this Agreement. Except as provided</w:t>
      </w:r>
    </w:p>
    <w:p>
      <w:pPr>
        <w:pStyle w:val="PreformattedText"/>
        <w:rPr/>
      </w:pPr>
      <w:r>
        <w:rPr/>
        <w:t>in the preceding sentence, no action taken pursuant to this Agreement,</w:t>
      </w:r>
    </w:p>
    <w:p>
      <w:pPr>
        <w:pStyle w:val="PreformattedText"/>
        <w:rPr/>
      </w:pPr>
      <w:r>
        <w:rPr/>
        <w:t>including, without limitation, any investigation by or on behalf of any party,</w:t>
      </w:r>
    </w:p>
    <w:p>
      <w:pPr>
        <w:pStyle w:val="PreformattedText"/>
        <w:rPr/>
      </w:pPr>
      <w:r>
        <w:rPr/>
        <w:t>shall be deemed to constitute a waiver by the party taking such action of</w:t>
      </w:r>
    </w:p>
    <w:p>
      <w:pPr>
        <w:pStyle w:val="PreformattedText"/>
        <w:rPr/>
      </w:pPr>
      <w:r>
        <w:rPr/>
        <w:t>compliance with any representations, warranties, covenants or agreements</w:t>
      </w:r>
    </w:p>
    <w:p>
      <w:pPr>
        <w:pStyle w:val="PreformattedText"/>
        <w:rPr/>
      </w:pPr>
      <w:r>
        <w:rPr/>
        <w:t>contained in this Agreement. The waiver by any party hereto of a breach of any</w:t>
      </w:r>
    </w:p>
    <w:p>
      <w:pPr>
        <w:pStyle w:val="PreformattedText"/>
        <w:rPr/>
      </w:pPr>
      <w:r>
        <w:rPr/>
        <w:t>provision of this Agreement shall not operate or be construed as a waiver of any</w:t>
      </w:r>
    </w:p>
    <w:p>
      <w:pPr>
        <w:pStyle w:val="PreformattedText"/>
        <w:rPr/>
      </w:pPr>
      <w:r>
        <w:rPr/>
        <w:t>subsequent breach.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9.07 Entire Agreement.  This Agreement, its Schedules, the Option</w:t>
      </w:r>
    </w:p>
    <w:p>
      <w:pPr>
        <w:pStyle w:val="PreformattedText"/>
        <w:rPr/>
      </w:pPr>
      <w:r>
        <w:rPr/>
        <w:t>Agreement, the Voting Agreement, the documents executed on the date hereof or at</w:t>
      </w:r>
    </w:p>
    <w:p>
      <w:pPr>
        <w:pStyle w:val="PreformattedText"/>
        <w:rPr/>
      </w:pPr>
      <w:r>
        <w:rPr/>
        <w:t>the Effective Time in connection herewith and the Confidentiality Agreement</w:t>
      </w:r>
    </w:p>
    <w:p>
      <w:pPr>
        <w:pStyle w:val="PreformattedText"/>
        <w:rPr/>
      </w:pPr>
      <w:r>
        <w:rPr/>
        <w:t>constitute the entire agreement among the parties hereto with respect to the</w:t>
      </w:r>
    </w:p>
    <w:p>
      <w:pPr>
        <w:pStyle w:val="PreformattedText"/>
        <w:rPr/>
      </w:pPr>
      <w:r>
        <w:rPr/>
        <w:t>subject matter hereof and supersede all prior agreements and understandings,</w:t>
      </w:r>
    </w:p>
    <w:p>
      <w:pPr>
        <w:pStyle w:val="PreformattedText"/>
        <w:rPr/>
      </w:pPr>
      <w:r>
        <w:rPr/>
        <w:t>oral and written, among the parties hereto with respect to the subject matter</w:t>
      </w:r>
    </w:p>
    <w:p>
      <w:pPr>
        <w:pStyle w:val="PreformattedText"/>
        <w:rPr/>
      </w:pPr>
      <w:r>
        <w:rPr/>
        <w:t>hereof. No representation, warranty, promise, inducement or statement of</w:t>
      </w:r>
    </w:p>
    <w:p>
      <w:pPr>
        <w:pStyle w:val="PreformattedText"/>
        <w:rPr/>
      </w:pPr>
      <w:r>
        <w:rPr/>
        <w:t>intention has been made by any party that is not embodied in this Agreement or</w:t>
      </w:r>
    </w:p>
    <w:p>
      <w:pPr>
        <w:pStyle w:val="PreformattedText"/>
        <w:rPr/>
      </w:pPr>
      <w:r>
        <w:rPr/>
        <w:t>such other documents, and none of the parties shall be bound by, or be liable</w:t>
      </w:r>
    </w:p>
    <w:p>
      <w:pPr>
        <w:pStyle w:val="PreformattedText"/>
        <w:rPr/>
      </w:pPr>
      <w:r>
        <w:rPr/>
        <w:t>for, any alleged representation, warranty, promise, inducement or statement of</w:t>
      </w:r>
    </w:p>
    <w:p>
      <w:pPr>
        <w:pStyle w:val="PreformattedText"/>
        <w:rPr/>
      </w:pPr>
      <w:r>
        <w:rPr/>
        <w:t>intention not embodied herein or therein.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9.08 Applicable Law.  This Agreement shall be governed by and</w:t>
      </w:r>
    </w:p>
    <w:p>
      <w:pPr>
        <w:pStyle w:val="PreformattedText"/>
        <w:rPr/>
      </w:pPr>
      <w:r>
        <w:rPr/>
        <w:t>construed in accordance with the laws of the State of Delaware, without regard</w:t>
      </w:r>
    </w:p>
    <w:p>
      <w:pPr>
        <w:pStyle w:val="PreformattedText"/>
        <w:rPr/>
      </w:pPr>
      <w:r>
        <w:rPr/>
        <w:t>to principles of conflict of laws.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9.09 Binding Effect, Benefits.  This Agreement shall inure to the</w:t>
      </w:r>
    </w:p>
    <w:p>
      <w:pPr>
        <w:pStyle w:val="PreformattedText"/>
        <w:rPr/>
      </w:pPr>
      <w:r>
        <w:rPr/>
        <w:t>benefit of and be binding upon the parties hereto and their respective permitted</w:t>
      </w:r>
    </w:p>
    <w:p>
      <w:pPr>
        <w:pStyle w:val="PreformattedText"/>
        <w:rPr/>
      </w:pPr>
      <w:r>
        <w:rPr/>
        <w:t>successors and assigns. Notwithstanding anything contained in this Agreement to</w:t>
      </w:r>
    </w:p>
    <w:p>
      <w:pPr>
        <w:pStyle w:val="PreformattedText"/>
        <w:rPr/>
      </w:pPr>
      <w:r>
        <w:rPr/>
        <w:t>the contrary, nothing in this Agreement, expressed or implied, is intended to</w:t>
      </w:r>
    </w:p>
    <w:p>
      <w:pPr>
        <w:pStyle w:val="PreformattedText"/>
        <w:rPr/>
      </w:pPr>
      <w:r>
        <w:rPr/>
        <w:t>confer on any person other than the parties hereto or their respective permitted</w:t>
      </w:r>
    </w:p>
    <w:p>
      <w:pPr>
        <w:pStyle w:val="PreformattedText"/>
        <w:rPr/>
      </w:pPr>
      <w:r>
        <w:rPr/>
        <w:t>successors and assigns, any rights, remedies, obligations or liabilities under</w:t>
      </w:r>
    </w:p>
    <w:p>
      <w:pPr>
        <w:pStyle w:val="PreformattedText"/>
        <w:rPr/>
      </w:pPr>
      <w:r>
        <w:rPr/>
        <w:t>or by reason of this Agreement; provided, however, that the provisions of</w:t>
      </w:r>
    </w:p>
    <w:p>
      <w:pPr>
        <w:pStyle w:val="PreformattedText"/>
        <w:rPr/>
      </w:pPr>
      <w:r>
        <w:rPr/>
        <w:t>Section 6.07 hereof shall accrue to the benefit of, and shall be enforceable by,</w:t>
      </w:r>
    </w:p>
    <w:p>
      <w:pPr>
        <w:pStyle w:val="PreformattedText"/>
        <w:rPr/>
      </w:pPr>
      <w:r>
        <w:rPr/>
        <w:t>each of the current and former directors and officers of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9.10 Assignability.  Neither this Agreement nor any of the parties'</w:t>
      </w:r>
    </w:p>
    <w:p>
      <w:pPr>
        <w:pStyle w:val="PreformattedText"/>
        <w:rPr/>
      </w:pPr>
      <w:r>
        <w:rPr/>
        <w:t>rights hereunder shall be assignable by any party hereto without the prior</w:t>
      </w:r>
    </w:p>
    <w:p>
      <w:pPr>
        <w:pStyle w:val="PreformattedText"/>
        <w:rPr/>
      </w:pPr>
      <w:r>
        <w:rPr/>
        <w:t>written consent of the other parties 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9.11 Amendments.  This Agreement may be varied, amended or</w:t>
      </w:r>
    </w:p>
    <w:p>
      <w:pPr>
        <w:pStyle w:val="PreformattedText"/>
        <w:rPr/>
      </w:pPr>
      <w:r>
        <w:rPr/>
        <w:t>supplemented at any time before or after the approval and adoption of this</w:t>
      </w:r>
    </w:p>
    <w:p>
      <w:pPr>
        <w:pStyle w:val="PreformattedText"/>
        <w:rPr/>
      </w:pPr>
      <w:r>
        <w:rPr/>
        <w:t>Agreement by the stockholders of the Company by action of the respective boards</w:t>
      </w:r>
    </w:p>
    <w:p>
      <w:pPr>
        <w:pStyle w:val="PreformattedText"/>
        <w:rPr/>
      </w:pPr>
      <w:r>
        <w:rPr/>
        <w:t>of directors of the Company, Parent and Acquisition, without action by the</w:t>
      </w:r>
    </w:p>
    <w:p>
      <w:pPr>
        <w:pStyle w:val="PreformattedText"/>
        <w:rPr/>
      </w:pPr>
      <w:r>
        <w:rPr/>
        <w:t>stockholders thereof; provided that, after approval and adoption of this</w:t>
      </w:r>
    </w:p>
    <w:p>
      <w:pPr>
        <w:pStyle w:val="PreformattedText"/>
        <w:rPr/>
      </w:pPr>
      <w:r>
        <w:rPr/>
        <w:t>Agreement by the Company's stockholders, no such variance, amendment or</w:t>
      </w:r>
    </w:p>
    <w:p>
      <w:pPr>
        <w:pStyle w:val="PreformattedText"/>
        <w:rPr/>
      </w:pPr>
      <w:r>
        <w:rPr/>
        <w:t>supplement shall, without consent of such stockholders if such action is</w:t>
      </w:r>
    </w:p>
    <w:p>
      <w:pPr>
        <w:pStyle w:val="PreformattedText"/>
        <w:rPr/>
      </w:pPr>
      <w:r>
        <w:rPr/>
        <w:t>required by law, reduce the amount or alter the form of the consideration that</w:t>
      </w:r>
    </w:p>
    <w:p>
      <w:pPr>
        <w:pStyle w:val="PreformattedText"/>
        <w:rPr/>
      </w:pPr>
      <w:r>
        <w:rPr/>
        <w:t>the holders of the capital stock of the Company shall be entitled to receive</w:t>
      </w:r>
    </w:p>
    <w:p>
      <w:pPr>
        <w:pStyle w:val="PreformattedText"/>
        <w:rPr/>
      </w:pPr>
      <w:r>
        <w:rPr/>
        <w:t>upon the Effective Time pursuant to Section 2.05 hereof. Without limiting the</w:t>
      </w:r>
    </w:p>
    <w:p>
      <w:pPr>
        <w:pStyle w:val="PreformattedText"/>
        <w:rPr/>
      </w:pPr>
      <w:r>
        <w:rPr/>
        <w:t>generality of the foregoing, this Agreement may only be amended, varied or</w:t>
      </w:r>
    </w:p>
    <w:p>
      <w:pPr>
        <w:pStyle w:val="PreformattedText"/>
        <w:rPr/>
      </w:pPr>
      <w:r>
        <w:rPr/>
        <w:t>supplemented by an instrument in writing, signed by the parties 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A-31</w:t>
      </w:r>
    </w:p>
    <w:p>
      <w:pPr>
        <w:pStyle w:val="PreformattedText"/>
        <w:rPr/>
      </w:pPr>
      <w:r>
        <w:rPr/>
        <w:t xml:space="preserve">   </w:t>
      </w:r>
      <w:r>
        <w:rPr/>
        <w:t>98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WITNESS WHEREOF, the parties have executed and delivered this Agreement</w:t>
      </w:r>
    </w:p>
    <w:p>
      <w:pPr>
        <w:pStyle w:val="PreformattedText"/>
        <w:rPr/>
      </w:pPr>
      <w:r>
        <w:rPr/>
        <w:t>and Plan of Merger as of the day and year first above written.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AMDOCS LIMITED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By: /s/ THOMAS O'BRIEN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--------------------------------------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Name: Thomas O'Brien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Title:  Treasurer and Secretary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IVAN ACQUISITION CORP.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By: /s/ THOMAS O'BRIEN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--------------------------------------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Name: Thomas O'Brien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Title:  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INTERNATIONAL TELECOMMUNICATION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DATA SYSTEMS,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By: /s/ PETER P. BASSERMANN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--------------------------------------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Name: Peter P. Bassermann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Title:  President and CEO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A-32</w:t>
      </w:r>
    </w:p>
    <w:p>
      <w:pPr>
        <w:pStyle w:val="PreformattedText"/>
        <w:rPr/>
      </w:pPr>
      <w:r>
        <w:rPr/>
        <w:t xml:space="preserve">   </w:t>
      </w:r>
      <w:r>
        <w:rPr/>
        <w:t>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APPENDIX B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VOTING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This VOTING AGREEMENT, dated as of September 3, 1999, is made and entered</w:t>
      </w:r>
    </w:p>
    <w:p>
      <w:pPr>
        <w:pStyle w:val="PreformattedText"/>
        <w:rPr/>
      </w:pPr>
      <w:r>
        <w:rPr/>
        <w:t>into among AMDOCS LIMITED, a company organized under the laws of Guernsey,</w:t>
      </w:r>
    </w:p>
    <w:p>
      <w:pPr>
        <w:pStyle w:val="PreformattedText"/>
        <w:rPr/>
      </w:pPr>
      <w:r>
        <w:rPr/>
        <w:t>Channel Islands ("Parent"), Sandra Bakes (the "Stockholder"):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WHEREAS, Parent, Ivan Acquisition Corp., a Delaware corporation and a</w:t>
      </w:r>
    </w:p>
    <w:p>
      <w:pPr>
        <w:pStyle w:val="PreformattedText"/>
        <w:rPr/>
      </w:pPr>
      <w:r>
        <w:rPr/>
        <w:t>wholly-owned subsidiary of Parent ("Acquisition"), and International</w:t>
      </w:r>
    </w:p>
    <w:p>
      <w:pPr>
        <w:pStyle w:val="PreformattedText"/>
        <w:rPr/>
      </w:pPr>
      <w:r>
        <w:rPr/>
        <w:t>Telecommunication Data Systems, Inc., a Delaware corporation (the "Company"),</w:t>
      </w:r>
    </w:p>
    <w:p>
      <w:pPr>
        <w:pStyle w:val="PreformattedText"/>
        <w:rPr/>
      </w:pPr>
      <w:r>
        <w:rPr/>
        <w:t>propose to enter into an Agreement and Plan of Merger, dated as of the date</w:t>
      </w:r>
    </w:p>
    <w:p>
      <w:pPr>
        <w:pStyle w:val="PreformattedText"/>
        <w:rPr/>
      </w:pPr>
      <w:r>
        <w:rPr/>
        <w:t>hereof (the "Merger Agreement"), pursuant to which Acquisition will merge with</w:t>
      </w:r>
    </w:p>
    <w:p>
      <w:pPr>
        <w:pStyle w:val="PreformattedText"/>
        <w:rPr/>
      </w:pPr>
      <w:r>
        <w:rPr/>
        <w:t>and into the Company (the "Merger"), on the terms and subject to the conditions</w:t>
      </w:r>
    </w:p>
    <w:p>
      <w:pPr>
        <w:pStyle w:val="PreformattedText"/>
        <w:rPr/>
      </w:pPr>
      <w:r>
        <w:rPr/>
        <w:t>set forth in the Merger Agreement;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WHEREAS, as of the date hereof, the Stockholder beneficially owns and is</w:t>
      </w:r>
    </w:p>
    <w:p>
      <w:pPr>
        <w:pStyle w:val="PreformattedText"/>
        <w:rPr/>
      </w:pPr>
      <w:r>
        <w:rPr/>
        <w:t>entitled to dispose of (or to direct the disposition of) and to vote (or to</w:t>
      </w:r>
    </w:p>
    <w:p>
      <w:pPr>
        <w:pStyle w:val="PreformattedText"/>
        <w:rPr/>
      </w:pPr>
      <w:r>
        <w:rPr/>
        <w:t>direct the voting of) the number of shares of Common Stock, $0.01 par value, of</w:t>
      </w:r>
    </w:p>
    <w:p>
      <w:pPr>
        <w:pStyle w:val="PreformattedText"/>
        <w:rPr/>
      </w:pPr>
      <w:r>
        <w:rPr/>
        <w:t>the Company ("Common Stock") set forth opposite such Stockholder's name on</w:t>
      </w:r>
    </w:p>
    <w:p>
      <w:pPr>
        <w:pStyle w:val="PreformattedText"/>
        <w:rPr/>
      </w:pPr>
      <w:r>
        <w:rPr/>
        <w:t>Schedule A hereto (such shares of Common Stock, together with any other shares</w:t>
      </w:r>
    </w:p>
    <w:p>
      <w:pPr>
        <w:pStyle w:val="PreformattedText"/>
        <w:rPr/>
      </w:pPr>
      <w:r>
        <w:rPr/>
        <w:t>of capital stock of the Company acquired by such Stockholder during the period</w:t>
      </w:r>
    </w:p>
    <w:p>
      <w:pPr>
        <w:pStyle w:val="PreformattedText"/>
        <w:rPr/>
      </w:pPr>
      <w:r>
        <w:rPr/>
        <w:t>from and including the date hereof through and including the earlier of (i) the</w:t>
      </w:r>
    </w:p>
    <w:p>
      <w:pPr>
        <w:pStyle w:val="PreformattedText"/>
        <w:rPr/>
      </w:pPr>
      <w:r>
        <w:rPr/>
        <w:t>Effective Time (as such term is defined in the Merger Agreement) and (ii) the</w:t>
      </w:r>
    </w:p>
    <w:p>
      <w:pPr>
        <w:pStyle w:val="PreformattedText"/>
        <w:rPr/>
      </w:pPr>
      <w:r>
        <w:rPr/>
        <w:t>first anniversary of the date hereof, are collectively referred to herein as</w:t>
      </w:r>
    </w:p>
    <w:p>
      <w:pPr>
        <w:pStyle w:val="PreformattedText"/>
        <w:rPr/>
      </w:pPr>
      <w:r>
        <w:rPr/>
        <w:t>such Stockholder's "Subject Shares");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WHEREAS, the Stockholder may be deemed an "affiliate" of the Company within</w:t>
      </w:r>
    </w:p>
    <w:p>
      <w:pPr>
        <w:pStyle w:val="PreformattedText"/>
        <w:rPr/>
      </w:pPr>
      <w:r>
        <w:rPr/>
        <w:t>the meaning of Rule 145 ("Rule 145") promulgated under the Securities Act of</w:t>
      </w:r>
    </w:p>
    <w:p>
      <w:pPr>
        <w:pStyle w:val="PreformattedText"/>
        <w:rPr/>
      </w:pPr>
      <w:r>
        <w:rPr/>
        <w:t>1933, as amended (the "Securities Act"), by the Securities and Exchange</w:t>
      </w:r>
    </w:p>
    <w:p>
      <w:pPr>
        <w:pStyle w:val="PreformattedText"/>
        <w:rPr/>
      </w:pPr>
      <w:r>
        <w:rPr/>
        <w:t>Commission (the "SEC");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WHEREAS, as a condition and inducement to Parent's willingness to enter</w:t>
      </w:r>
    </w:p>
    <w:p>
      <w:pPr>
        <w:pStyle w:val="PreformattedText"/>
        <w:rPr/>
      </w:pPr>
      <w:r>
        <w:rPr/>
        <w:t>into the Merger Agreement, Parent has requested that the Stockholder agree, and</w:t>
      </w:r>
    </w:p>
    <w:p>
      <w:pPr>
        <w:pStyle w:val="PreformattedText"/>
        <w:rPr/>
      </w:pPr>
      <w:r>
        <w:rPr/>
        <w:t>the Stockholder has agreed, to enter into this Agreement;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NOW, THEREFORE, in consideration of the foregoing and the representations,</w:t>
      </w:r>
    </w:p>
    <w:p>
      <w:pPr>
        <w:pStyle w:val="PreformattedText"/>
        <w:rPr/>
      </w:pPr>
      <w:r>
        <w:rPr/>
        <w:t>warranties and covenants contained in this Agreement, the parties hereto hereby</w:t>
      </w:r>
    </w:p>
    <w:p>
      <w:pPr>
        <w:pStyle w:val="PreformattedText"/>
        <w:rPr/>
      </w:pPr>
      <w:r>
        <w:rPr/>
        <w:t>agree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ARTICLE 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1.1 Agreement to Vote Shares.  At any meeting of the stockholders</w:t>
      </w:r>
    </w:p>
    <w:p>
      <w:pPr>
        <w:pStyle w:val="PreformattedText"/>
        <w:rPr/>
      </w:pPr>
      <w:r>
        <w:rPr/>
        <w:t>of the Company called to consider and vote upon the adoption of the Merger</w:t>
      </w:r>
    </w:p>
    <w:p>
      <w:pPr>
        <w:pStyle w:val="PreformattedText"/>
        <w:rPr/>
      </w:pPr>
      <w:r>
        <w:rPr/>
        <w:t>Agreement (and at any and all postponements and adjournments thereto, and in</w:t>
      </w:r>
    </w:p>
    <w:p>
      <w:pPr>
        <w:pStyle w:val="PreformattedText"/>
        <w:rPr/>
      </w:pPr>
      <w:r>
        <w:rPr/>
        <w:t>connection with any action to be taken in respect of the adoption of the Merger</w:t>
      </w:r>
    </w:p>
    <w:p>
      <w:pPr>
        <w:pStyle w:val="PreformattedText"/>
        <w:rPr/>
      </w:pPr>
      <w:r>
        <w:rPr/>
        <w:t>Agreement by written consent of the stockholders of the Company, the Stockholder</w:t>
      </w:r>
    </w:p>
    <w:p>
      <w:pPr>
        <w:pStyle w:val="PreformattedText"/>
        <w:rPr/>
      </w:pPr>
      <w:r>
        <w:rPr/>
        <w:t>shall vote or cause to be voted (including by written consent, if applicable)</w:t>
      </w:r>
    </w:p>
    <w:p>
      <w:pPr>
        <w:pStyle w:val="PreformattedText"/>
        <w:rPr/>
      </w:pPr>
      <w:r>
        <w:rPr/>
        <w:t>all of such Stockholder's Subject Shares in favor of the adoption of the Merger</w:t>
      </w:r>
    </w:p>
    <w:p>
      <w:pPr>
        <w:pStyle w:val="PreformattedText"/>
        <w:rPr/>
      </w:pPr>
      <w:r>
        <w:rPr/>
        <w:t>Agreement and in favor of any other matter necessary for the consummation of the</w:t>
      </w:r>
    </w:p>
    <w:p>
      <w:pPr>
        <w:pStyle w:val="PreformattedText"/>
        <w:rPr/>
      </w:pPr>
      <w:r>
        <w:rPr/>
        <w:t>transactions contemplated by the Merger Agreement and considered and voted upon</w:t>
      </w:r>
    </w:p>
    <w:p>
      <w:pPr>
        <w:pStyle w:val="PreformattedText"/>
        <w:rPr/>
      </w:pPr>
      <w:r>
        <w:rPr/>
        <w:t>at such meeting or made the subject of such written consent, as applicable. At</w:t>
      </w:r>
    </w:p>
    <w:p>
      <w:pPr>
        <w:pStyle w:val="PreformattedText"/>
        <w:rPr/>
      </w:pPr>
      <w:r>
        <w:rPr/>
        <w:t>any meeting of the stockholders of the Company called to consider and vote upon</w:t>
      </w:r>
    </w:p>
    <w:p>
      <w:pPr>
        <w:pStyle w:val="PreformattedText"/>
        <w:rPr/>
      </w:pPr>
      <w:r>
        <w:rPr/>
        <w:t>any Alternative Transaction (as such term is defined in the Merger Agreement),</w:t>
      </w:r>
    </w:p>
    <w:p>
      <w:pPr>
        <w:pStyle w:val="PreformattedText"/>
        <w:rPr/>
      </w:pPr>
      <w:r>
        <w:rPr/>
        <w:t>and at any and all postponements and adjournments thereof, and in connection</w:t>
      </w:r>
    </w:p>
    <w:p>
      <w:pPr>
        <w:pStyle w:val="PreformattedText"/>
        <w:rPr/>
      </w:pPr>
      <w:r>
        <w:rPr/>
        <w:t>with any action to be taken in respect of any Alternative Transaction by written</w:t>
      </w:r>
    </w:p>
    <w:p>
      <w:pPr>
        <w:pStyle w:val="PreformattedText"/>
        <w:rPr/>
      </w:pPr>
      <w:r>
        <w:rPr/>
        <w:t>consent of the stockholders of the Company, each Stockholder shall vote or cause</w:t>
      </w:r>
    </w:p>
    <w:p>
      <w:pPr>
        <w:pStyle w:val="PreformattedText"/>
        <w:rPr/>
      </w:pPr>
      <w:r>
        <w:rPr/>
        <w:t>to be voted (including by written consent, if applicable) all of such</w:t>
      </w:r>
    </w:p>
    <w:p>
      <w:pPr>
        <w:pStyle w:val="PreformattedText"/>
        <w:rPr/>
      </w:pPr>
      <w:r>
        <w:rPr/>
        <w:t>Stockholder's Subject Shares against such Alternative Transaction.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1.2 Irrevocable Proxy.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Grant of Proxy.  THE STOCKHOLDER HEREBY APPOINTS PARENT AND ANY</w:t>
      </w:r>
    </w:p>
    <w:p>
      <w:pPr>
        <w:pStyle w:val="PreformattedText"/>
        <w:rPr/>
      </w:pPr>
      <w:r>
        <w:rPr/>
        <w:t>DESIGNEE OF PARENT, EACH OF THEM INDIVIDUALLY, SUCH STOCKHOLDER'S PROXY AND</w:t>
      </w:r>
    </w:p>
    <w:p>
      <w:pPr>
        <w:pStyle w:val="PreformattedText"/>
        <w:rPr/>
      </w:pPr>
      <w:r>
        <w:rPr/>
        <w:t>ATTORNEY-IN-FACT PURSUANT TO THE PROVISIONS OF SECTION 212 OF THE DELAWARE</w:t>
      </w:r>
    </w:p>
    <w:p>
      <w:pPr>
        <w:pStyle w:val="PreformattedText"/>
        <w:rPr/>
      </w:pPr>
      <w:r>
        <w:rPr/>
        <w:t>GENERAL CORPORATION LAW, WITH FULL POWER OF SUBSTITUTION AND RESUBSTITUTION, TO</w:t>
      </w:r>
    </w:p>
    <w:p>
      <w:pPr>
        <w:pStyle w:val="PreformattedText"/>
        <w:rPr/>
      </w:pPr>
      <w:r>
        <w:rPr/>
        <w:t>VOTE OR ACT BY WRITTEN CONSENT WITH RESPECT TO SUCH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B-1</w:t>
      </w:r>
    </w:p>
    <w:p>
      <w:pPr>
        <w:pStyle w:val="PreformattedText"/>
        <w:rPr/>
      </w:pPr>
      <w:r>
        <w:rPr/>
        <w:t xml:space="preserve">   </w:t>
      </w:r>
      <w:r>
        <w:rPr/>
        <w:t>100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STOCKHOLDER'S SUBJECT SHARES IN ACCORDANCE WITH SECTION 1.1 HEREOF. THIS PROXY</w:t>
      </w:r>
    </w:p>
    <w:p>
      <w:pPr>
        <w:pStyle w:val="PreformattedText"/>
        <w:rPr/>
      </w:pPr>
      <w:r>
        <w:rPr/>
        <w:t>IS GIVEN TO SECURE THE PERFORMANCE OF THE DUTIES OF SUCH STOCKHOLDER UNDER THIS</w:t>
      </w:r>
    </w:p>
    <w:p>
      <w:pPr>
        <w:pStyle w:val="PreformattedText"/>
        <w:rPr/>
      </w:pPr>
      <w:r>
        <w:rPr/>
        <w:t>AGREEMENT. THE STOCKHOLDER AFFIRMS THAT THIS PROXY IS COUPLED WITH AN INTEREST</w:t>
      </w:r>
    </w:p>
    <w:p>
      <w:pPr>
        <w:pStyle w:val="PreformattedText"/>
        <w:rPr/>
      </w:pPr>
      <w:r>
        <w:rPr/>
        <w:t>AND SHALL BE IRREVOCABLE. THIS PROXY SHALL REMAIN IN EFFECT THROUGH AND</w:t>
      </w:r>
    </w:p>
    <w:p>
      <w:pPr>
        <w:pStyle w:val="PreformattedText"/>
        <w:rPr/>
      </w:pPr>
      <w:r>
        <w:rPr/>
        <w:t>INCLUDING THE EARLIER OF (A) THE EFFECTIVE TIME AND (B) SIXTY DAYS AFTER THE</w:t>
      </w:r>
    </w:p>
    <w:p>
      <w:pPr>
        <w:pStyle w:val="PreformattedText"/>
        <w:rPr/>
      </w:pPr>
      <w:r>
        <w:rPr/>
        <w:t>TERMINATION OF THE MERGER AGREEMENT. THE STOCKHOLDER SHALL TAKE SUCH OTHER</w:t>
      </w:r>
    </w:p>
    <w:p>
      <w:pPr>
        <w:pStyle w:val="PreformattedText"/>
        <w:rPr/>
      </w:pPr>
      <w:r>
        <w:rPr/>
        <w:t>ACTION OR EXECUTE SUCH OTHER INSTRUMENTS AS MAY BE NECESSARY TO EFFECTUATE THE</w:t>
      </w:r>
    </w:p>
    <w:p>
      <w:pPr>
        <w:pStyle w:val="PreformattedText"/>
        <w:rPr/>
      </w:pPr>
      <w:r>
        <w:rPr/>
        <w:t>INTENT OF THIS PROXY.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Other Proxies Revoked.  The Stockholder represents that any proxies</w:t>
      </w:r>
    </w:p>
    <w:p>
      <w:pPr>
        <w:pStyle w:val="PreformattedText"/>
        <w:rPr/>
      </w:pPr>
      <w:r>
        <w:rPr/>
        <w:t>heretofore given in respect of such Stockholder's Subject Shares are not</w:t>
      </w:r>
    </w:p>
    <w:p>
      <w:pPr>
        <w:pStyle w:val="PreformattedText"/>
        <w:rPr/>
      </w:pPr>
      <w:r>
        <w:rPr/>
        <w:t>irrevocable, and that all such proxies are hereby revoked.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ARTICLE II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2.1 Grant of Option.  The Stockholder hereby grants to Parent an</w:t>
      </w:r>
    </w:p>
    <w:p>
      <w:pPr>
        <w:pStyle w:val="PreformattedText"/>
        <w:rPr/>
      </w:pPr>
      <w:r>
        <w:rPr/>
        <w:t>irrevocable option (the "Option") to purchase such Stockholder's Subject Shares</w:t>
      </w:r>
    </w:p>
    <w:p>
      <w:pPr>
        <w:pStyle w:val="PreformattedText"/>
        <w:rPr/>
      </w:pPr>
      <w:r>
        <w:rPr/>
        <w:t>on the terms and subject to the conditions set forth herein, in exchange for the</w:t>
      </w:r>
    </w:p>
    <w:p>
      <w:pPr>
        <w:pStyle w:val="PreformattedText"/>
        <w:rPr/>
      </w:pPr>
      <w:r>
        <w:rPr/>
        <w:t>number of Ordinary Shares, L0.01 par value, of Parent ("Parent Ordinary Shares")</w:t>
      </w:r>
    </w:p>
    <w:p>
      <w:pPr>
        <w:pStyle w:val="PreformattedText"/>
        <w:rPr/>
      </w:pPr>
      <w:r>
        <w:rPr/>
        <w:t>equal to the product of (a) the Exchange Ratio (as such term is defined in the</w:t>
      </w:r>
    </w:p>
    <w:p>
      <w:pPr>
        <w:pStyle w:val="PreformattedText"/>
        <w:rPr/>
      </w:pPr>
      <w:r>
        <w:rPr/>
        <w:t>Merger Agreement), and (b) the number of Subject Shares to be purchased upon any</w:t>
      </w:r>
    </w:p>
    <w:p>
      <w:pPr>
        <w:pStyle w:val="PreformattedText"/>
        <w:rPr/>
      </w:pPr>
      <w:r>
        <w:rPr/>
        <w:t>particular exercise of such Option (such product being the "Option</w:t>
      </w:r>
    </w:p>
    <w:p>
      <w:pPr>
        <w:pStyle w:val="PreformattedText"/>
        <w:rPr/>
      </w:pPr>
      <w:r>
        <w:rPr/>
        <w:t>Consideration"), with the type and number of shares, securities or other</w:t>
      </w:r>
    </w:p>
    <w:p>
      <w:pPr>
        <w:pStyle w:val="PreformattedText"/>
        <w:rPr/>
      </w:pPr>
      <w:r>
        <w:rPr/>
        <w:t>property subject to the Option, and the Option Consideration payable therefor,</w:t>
      </w:r>
    </w:p>
    <w:p>
      <w:pPr>
        <w:pStyle w:val="PreformattedText"/>
        <w:rPr/>
      </w:pPr>
      <w:r>
        <w:rPr/>
        <w:t>being subject to adjustment as provided herein. For purposes of this Agreement,</w:t>
      </w:r>
    </w:p>
    <w:p>
      <w:pPr>
        <w:pStyle w:val="PreformattedText"/>
        <w:rPr/>
      </w:pPr>
      <w:r>
        <w:rPr/>
        <w:t>the "Pre-Closing Average Price" used to determine the Exchange Ratio shall be</w:t>
      </w:r>
    </w:p>
    <w:p>
      <w:pPr>
        <w:pStyle w:val="PreformattedText"/>
        <w:rPr/>
      </w:pPr>
      <w:r>
        <w:rPr/>
        <w:t>determined on the basis of the average of the closing prices per Parent Ordinary</w:t>
      </w:r>
    </w:p>
    <w:p>
      <w:pPr>
        <w:pStyle w:val="PreformattedText"/>
        <w:rPr/>
      </w:pPr>
      <w:r>
        <w:rPr/>
        <w:t>Share during the ten consecutive trading days ending on the second trading day</w:t>
      </w:r>
    </w:p>
    <w:p>
      <w:pPr>
        <w:pStyle w:val="PreformattedText"/>
        <w:rPr/>
      </w:pPr>
      <w:r>
        <w:rPr/>
        <w:t>prior to the Option Closing (as hereinafter defined). In the event that the</w:t>
      </w:r>
    </w:p>
    <w:p>
      <w:pPr>
        <w:pStyle w:val="PreformattedText"/>
        <w:rPr/>
      </w:pPr>
      <w:r>
        <w:rPr/>
        <w:t>grant or exercise of the Option shall result in liability to the Stockholder</w:t>
      </w:r>
    </w:p>
    <w:p>
      <w:pPr>
        <w:pStyle w:val="PreformattedText"/>
        <w:rPr/>
      </w:pPr>
      <w:r>
        <w:rPr/>
        <w:t>under Section 16(b) of the Securities Exchange Act of 1934, as amended, Parent</w:t>
      </w:r>
    </w:p>
    <w:p>
      <w:pPr>
        <w:pStyle w:val="PreformattedText"/>
        <w:rPr/>
      </w:pPr>
      <w:r>
        <w:rPr/>
        <w:t>shall hold such stockholder harmless for such liability (on an after-tax basis),</w:t>
      </w:r>
    </w:p>
    <w:p>
      <w:pPr>
        <w:pStyle w:val="PreformattedText"/>
        <w:rPr/>
      </w:pPr>
      <w:r>
        <w:rPr/>
        <w:t>subject to accuracy of the information previously provided to Parent concerning</w:t>
      </w:r>
    </w:p>
    <w:p>
      <w:pPr>
        <w:pStyle w:val="PreformattedText"/>
        <w:rPr/>
      </w:pPr>
      <w:r>
        <w:rPr/>
        <w:t>recent stock transactions by the Stockholder.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2.2 Exercise of Option.  Parent may exercise all or any of the</w:t>
      </w:r>
    </w:p>
    <w:p>
      <w:pPr>
        <w:pStyle w:val="PreformattedText"/>
        <w:rPr/>
      </w:pPr>
      <w:r>
        <w:rPr/>
        <w:t>Option, in whole or in part, at any time or from time to time during the period</w:t>
      </w:r>
    </w:p>
    <w:p>
      <w:pPr>
        <w:pStyle w:val="PreformattedText"/>
        <w:rPr/>
      </w:pPr>
      <w:r>
        <w:rPr/>
        <w:t>(the "Option Period") from and including the date hereof through and including</w:t>
      </w:r>
    </w:p>
    <w:p>
      <w:pPr>
        <w:pStyle w:val="PreformattedText"/>
        <w:rPr/>
      </w:pPr>
      <w:r>
        <w:rPr/>
        <w:t>the earlier of (i) the Effective Time and (ii) sixty days after the termination</w:t>
      </w:r>
    </w:p>
    <w:p>
      <w:pPr>
        <w:pStyle w:val="PreformattedText"/>
        <w:rPr/>
      </w:pPr>
      <w:r>
        <w:rPr/>
        <w:t>of the Merger Agreement. The purchase of any Subject Shares upon exercise of an</w:t>
      </w:r>
    </w:p>
    <w:p>
      <w:pPr>
        <w:pStyle w:val="PreformattedText"/>
        <w:rPr/>
      </w:pPr>
      <w:r>
        <w:rPr/>
        <w:t>Option shall be subject to compliance with the HSR Act (as such term is defined</w:t>
      </w:r>
    </w:p>
    <w:p>
      <w:pPr>
        <w:pStyle w:val="PreformattedText"/>
        <w:rPr/>
      </w:pPr>
      <w:r>
        <w:rPr/>
        <w:t>in the Merger Agreement), to the extent that the HSR Act is applicable to such</w:t>
      </w:r>
    </w:p>
    <w:p>
      <w:pPr>
        <w:pStyle w:val="PreformattedText"/>
        <w:rPr/>
      </w:pPr>
      <w:r>
        <w:rPr/>
        <w:t>purchase. Notwithstanding the expiration of the Option Period, Parent shall be</w:t>
      </w:r>
    </w:p>
    <w:p>
      <w:pPr>
        <w:pStyle w:val="PreformattedText"/>
        <w:rPr/>
      </w:pPr>
      <w:r>
        <w:rPr/>
        <w:t>entitled to purchase all Subject Shares in respect of which an Option shall have</w:t>
      </w:r>
    </w:p>
    <w:p>
      <w:pPr>
        <w:pStyle w:val="PreformattedText"/>
        <w:rPr/>
      </w:pPr>
      <w:r>
        <w:rPr/>
        <w:t>been exercised prior to the expiration of the Option Period, and the expiration</w:t>
      </w:r>
    </w:p>
    <w:p>
      <w:pPr>
        <w:pStyle w:val="PreformattedText"/>
        <w:rPr/>
      </w:pPr>
      <w:r>
        <w:rPr/>
        <w:t>of the Option Period shall not affect any rights hereunder which by their terms</w:t>
      </w:r>
    </w:p>
    <w:p>
      <w:pPr>
        <w:pStyle w:val="PreformattedText"/>
        <w:rPr/>
      </w:pPr>
      <w:r>
        <w:rPr/>
        <w:t>do not terminate or expire prior to or as of such expiration.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If Parent wishes to exercise an Option, it shall deliver to the Stockholder</w:t>
      </w:r>
    </w:p>
    <w:p>
      <w:pPr>
        <w:pStyle w:val="PreformattedText"/>
        <w:rPr/>
      </w:pPr>
      <w:r>
        <w:rPr/>
        <w:t>(the "Selling Stockholder") a written notice to that effect which specifies (i)</w:t>
      </w:r>
    </w:p>
    <w:p>
      <w:pPr>
        <w:pStyle w:val="PreformattedText"/>
        <w:rPr/>
      </w:pPr>
      <w:r>
        <w:rPr/>
        <w:t>the number of Subject Shares to be purchased from such Selling Stockholder and</w:t>
      </w:r>
    </w:p>
    <w:p>
      <w:pPr>
        <w:pStyle w:val="PreformattedText"/>
        <w:rPr/>
      </w:pPr>
      <w:r>
        <w:rPr/>
        <w:t>(ii) a date not earlier than three business days nor later than 20 business days</w:t>
      </w:r>
    </w:p>
    <w:p>
      <w:pPr>
        <w:pStyle w:val="PreformattedText"/>
        <w:rPr/>
      </w:pPr>
      <w:r>
        <w:rPr/>
        <w:t>from the date such notice is delivered for the consummation of the purchase and</w:t>
      </w:r>
    </w:p>
    <w:p>
      <w:pPr>
        <w:pStyle w:val="PreformattedText"/>
        <w:rPr/>
      </w:pPr>
      <w:r>
        <w:rPr/>
        <w:t>sale of such Subject Shares (the "Option Closing Date"); provided, however, that</w:t>
      </w:r>
    </w:p>
    <w:p>
      <w:pPr>
        <w:pStyle w:val="PreformattedText"/>
        <w:rPr/>
      </w:pPr>
      <w:r>
        <w:rPr/>
        <w:t>(x) if the consummation of the purchase and sale of such Subject Shares (the</w:t>
      </w:r>
    </w:p>
    <w:p>
      <w:pPr>
        <w:pStyle w:val="PreformattedText"/>
        <w:rPr/>
      </w:pPr>
      <w:r>
        <w:rPr/>
        <w:t>"Option Closing") cannot be effected by reason of any applicable judgment,</w:t>
      </w:r>
    </w:p>
    <w:p>
      <w:pPr>
        <w:pStyle w:val="PreformattedText"/>
        <w:rPr/>
      </w:pPr>
      <w:r>
        <w:rPr/>
        <w:t>decree, order, law or regulation, the period of time that otherwise would run</w:t>
      </w:r>
    </w:p>
    <w:p>
      <w:pPr>
        <w:pStyle w:val="PreformattedText"/>
        <w:rPr/>
      </w:pPr>
      <w:r>
        <w:rPr/>
        <w:t>pursuant to this sentence shall run instead from the date on which such</w:t>
      </w:r>
    </w:p>
    <w:p>
      <w:pPr>
        <w:pStyle w:val="PreformattedText"/>
        <w:rPr/>
      </w:pPr>
      <w:r>
        <w:rPr/>
        <w:t>restriction on consummation has expired or been terminated and (y) without</w:t>
      </w:r>
    </w:p>
    <w:p>
      <w:pPr>
        <w:pStyle w:val="PreformattedText"/>
        <w:rPr/>
      </w:pPr>
      <w:r>
        <w:rPr/>
        <w:t>limiting the foregoing, if prior notification to or approval of any regulatory</w:t>
      </w:r>
    </w:p>
    <w:p>
      <w:pPr>
        <w:pStyle w:val="PreformattedText"/>
        <w:rPr/>
      </w:pPr>
      <w:r>
        <w:rPr/>
        <w:t>authority is required in connection with such purchase, Parent and the</w:t>
      </w:r>
    </w:p>
    <w:p>
      <w:pPr>
        <w:pStyle w:val="PreformattedText"/>
        <w:rPr/>
      </w:pPr>
      <w:r>
        <w:rPr/>
        <w:t>applicable Selling Stockholder shall promptly file the required notice or</w:t>
      </w:r>
    </w:p>
    <w:p>
      <w:pPr>
        <w:pStyle w:val="PreformattedText"/>
        <w:rPr/>
      </w:pPr>
      <w:r>
        <w:rPr/>
        <w:t>application for approval and shall cooperate in the expeditious filing of such</w:t>
      </w:r>
    </w:p>
    <w:p>
      <w:pPr>
        <w:pStyle w:val="PreformattedText"/>
        <w:rPr/>
      </w:pPr>
      <w:r>
        <w:rPr/>
        <w:t>notice or application, and the period of time that otherwise would run pursuant</w:t>
      </w:r>
    </w:p>
    <w:p>
      <w:pPr>
        <w:pStyle w:val="PreformattedText"/>
        <w:rPr/>
      </w:pPr>
      <w:r>
        <w:rPr/>
        <w:t>to this sentence shall run instead from the date on which any required</w:t>
      </w:r>
    </w:p>
    <w:p>
      <w:pPr>
        <w:pStyle w:val="PreformattedText"/>
        <w:rPr/>
      </w:pPr>
      <w:r>
        <w:rPr/>
        <w:t>notification period has expired or been terminated, any required approval has</w:t>
      </w:r>
    </w:p>
    <w:p>
      <w:pPr>
        <w:pStyle w:val="PreformattedText"/>
        <w:rPr/>
      </w:pPr>
      <w:r>
        <w:rPr/>
        <w:t>been obtained and any requisite waiting period has expired or been terminated.</w:t>
      </w:r>
    </w:p>
    <w:p>
      <w:pPr>
        <w:pStyle w:val="PreformattedText"/>
        <w:rPr/>
      </w:pPr>
      <w:r>
        <w:rPr/>
        <w:t>The place of the Option Closing shall be at the offices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B-2</w:t>
      </w:r>
    </w:p>
    <w:p>
      <w:pPr>
        <w:pStyle w:val="PreformattedText"/>
        <w:rPr/>
      </w:pPr>
      <w:r>
        <w:rPr/>
        <w:t xml:space="preserve">   </w:t>
      </w:r>
      <w:r>
        <w:rPr/>
        <w:t>101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of Reboul, MacMurray, Hewitt, Maynard &amp; Kristol, 45 Rockefeller Plaza, New York,</w:t>
      </w:r>
    </w:p>
    <w:p>
      <w:pPr>
        <w:pStyle w:val="PreformattedText"/>
        <w:rPr/>
      </w:pPr>
      <w:r>
        <w:rPr/>
        <w:t>New York 10111, and the time of the Option Closing shall be 10:00 a.m. (New York</w:t>
      </w:r>
    </w:p>
    <w:p>
      <w:pPr>
        <w:pStyle w:val="PreformattedText"/>
        <w:rPr/>
      </w:pPr>
      <w:r>
        <w:rPr/>
        <w:t>Time) on the Option Closing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2.3 Parent and Delivery of Certificates.  At any Option Closing,</w:t>
      </w:r>
    </w:p>
    <w:p>
      <w:pPr>
        <w:pStyle w:val="PreformattedText"/>
        <w:rPr/>
      </w:pPr>
      <w:r>
        <w:rPr/>
        <w:t>Parent shall deliver to the Selling Stockholder a certificate or certificates</w:t>
      </w:r>
    </w:p>
    <w:p>
      <w:pPr>
        <w:pStyle w:val="PreformattedText"/>
        <w:rPr/>
      </w:pPr>
      <w:r>
        <w:rPr/>
        <w:t>evidencing the Option Consideration payable in respect of the Subject Shares to</w:t>
      </w:r>
    </w:p>
    <w:p>
      <w:pPr>
        <w:pStyle w:val="PreformattedText"/>
        <w:rPr/>
      </w:pPr>
      <w:r>
        <w:rPr/>
        <w:t>be purchased from such Selling Stockholder at the Option Closing, and the</w:t>
      </w:r>
    </w:p>
    <w:p>
      <w:pPr>
        <w:pStyle w:val="PreformattedText"/>
        <w:rPr/>
      </w:pPr>
      <w:r>
        <w:rPr/>
        <w:t>Selling Stockholder shall deliver to Parent such Subject Shares, free and clear</w:t>
      </w:r>
    </w:p>
    <w:p>
      <w:pPr>
        <w:pStyle w:val="PreformattedText"/>
        <w:rPr/>
      </w:pPr>
      <w:r>
        <w:rPr/>
        <w:t>of all liens and encumbrances, with the certificate or certificates evidencing</w:t>
      </w:r>
    </w:p>
    <w:p>
      <w:pPr>
        <w:pStyle w:val="PreformattedText"/>
        <w:rPr/>
      </w:pPr>
      <w:r>
        <w:rPr/>
        <w:t>such Subject Shares being duly endorsed for transfer by such Selling Stockholder</w:t>
      </w:r>
    </w:p>
    <w:p>
      <w:pPr>
        <w:pStyle w:val="PreformattedText"/>
        <w:rPr/>
      </w:pPr>
      <w:r>
        <w:rPr/>
        <w:t>and accompanied by all powers of attorney and/or other instruments necessary to</w:t>
      </w:r>
    </w:p>
    <w:p>
      <w:pPr>
        <w:pStyle w:val="PreformattedText"/>
        <w:rPr/>
      </w:pPr>
      <w:r>
        <w:rPr/>
        <w:t>convey valid and unencumbered title thereto to Parent, and shall assign to</w:t>
      </w:r>
    </w:p>
    <w:p>
      <w:pPr>
        <w:pStyle w:val="PreformattedText"/>
        <w:rPr/>
      </w:pPr>
      <w:r>
        <w:rPr/>
        <w:t>Parent (pursuant to a written instrument in form and substance satisfactory to</w:t>
      </w:r>
    </w:p>
    <w:p>
      <w:pPr>
        <w:pStyle w:val="PreformattedText"/>
        <w:rPr/>
      </w:pPr>
      <w:r>
        <w:rPr/>
        <w:t>Parent) all rights that such Selling Stockholder may have to require Company to</w:t>
      </w:r>
    </w:p>
    <w:p>
      <w:pPr>
        <w:pStyle w:val="PreformattedText"/>
        <w:rPr/>
      </w:pPr>
      <w:r>
        <w:rPr/>
        <w:t>register such Subject Shares under the Securities Act of 1933, as amended (the</w:t>
      </w:r>
    </w:p>
    <w:p>
      <w:pPr>
        <w:pStyle w:val="PreformattedText"/>
        <w:rPr/>
      </w:pPr>
      <w:r>
        <w:rPr/>
        <w:t>"Securities Act"). Transfer taxes, if any, imposed as a result of the exercise</w:t>
      </w:r>
    </w:p>
    <w:p>
      <w:pPr>
        <w:pStyle w:val="PreformattedText"/>
        <w:rPr/>
      </w:pPr>
      <w:r>
        <w:rPr/>
        <w:t>of an Option shall be borne by the Selling Stockholder.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2.4 Adjustment upon Changes in Capitalization, Etc.  In the event</w:t>
      </w:r>
    </w:p>
    <w:p>
      <w:pPr>
        <w:pStyle w:val="PreformattedText"/>
        <w:rPr/>
      </w:pPr>
      <w:r>
        <w:rPr/>
        <w:t>of any change in the capital stock of either the Company or Parent by reason of</w:t>
      </w:r>
    </w:p>
    <w:p>
      <w:pPr>
        <w:pStyle w:val="PreformattedText"/>
        <w:rPr/>
      </w:pPr>
      <w:r>
        <w:rPr/>
        <w:t>a stock dividend, split-up, merger, recapitalization, combination, exchange of</w:t>
      </w:r>
    </w:p>
    <w:p>
      <w:pPr>
        <w:pStyle w:val="PreformattedText"/>
        <w:rPr/>
      </w:pPr>
      <w:r>
        <w:rPr/>
        <w:t>shares, extraordinary distribution or similar transaction, the type and number</w:t>
      </w:r>
    </w:p>
    <w:p>
      <w:pPr>
        <w:pStyle w:val="PreformattedText"/>
        <w:rPr/>
      </w:pPr>
      <w:r>
        <w:rPr/>
        <w:t>of shares, securities or other property subject to the Option, and the Option</w:t>
      </w:r>
    </w:p>
    <w:p>
      <w:pPr>
        <w:pStyle w:val="PreformattedText"/>
        <w:rPr/>
      </w:pPr>
      <w:r>
        <w:rPr/>
        <w:t>Consideration payable therefor, shall be adjusted appropriately, and proper</w:t>
      </w:r>
    </w:p>
    <w:p>
      <w:pPr>
        <w:pStyle w:val="PreformattedText"/>
        <w:rPr/>
      </w:pPr>
      <w:r>
        <w:rPr/>
        <w:t>provision shall be made in the agreements governing such transaction, so that</w:t>
      </w:r>
    </w:p>
    <w:p>
      <w:pPr>
        <w:pStyle w:val="PreformattedText"/>
        <w:rPr/>
      </w:pPr>
      <w:r>
        <w:rPr/>
        <w:t>(a) Parent shall receive upon exercise of any Option the number and class of</w:t>
      </w:r>
    </w:p>
    <w:p>
      <w:pPr>
        <w:pStyle w:val="PreformattedText"/>
        <w:rPr/>
      </w:pPr>
      <w:r>
        <w:rPr/>
        <w:t>shares, securities or property that Parent would have received in respect of the</w:t>
      </w:r>
    </w:p>
    <w:p>
      <w:pPr>
        <w:pStyle w:val="PreformattedText"/>
        <w:rPr/>
      </w:pPr>
      <w:r>
        <w:rPr/>
        <w:t>applicable Selling Stockholder's Subject Shares if the Option had been exercised</w:t>
      </w:r>
    </w:p>
    <w:p>
      <w:pPr>
        <w:pStyle w:val="PreformattedText"/>
        <w:rPr/>
      </w:pPr>
      <w:r>
        <w:rPr/>
        <w:t>immediately prior to such event relating to the Company or the record date</w:t>
      </w:r>
    </w:p>
    <w:p>
      <w:pPr>
        <w:pStyle w:val="PreformattedText"/>
        <w:rPr/>
      </w:pPr>
      <w:r>
        <w:rPr/>
        <w:t>therefor, as applicable, and (b) the applicable Selling Stockholder shall</w:t>
      </w:r>
    </w:p>
    <w:p>
      <w:pPr>
        <w:pStyle w:val="PreformattedText"/>
        <w:rPr/>
      </w:pPr>
      <w:r>
        <w:rPr/>
        <w:t>receive upon exercise of any Option granted by such Selling Stockholder the</w:t>
      </w:r>
    </w:p>
    <w:p>
      <w:pPr>
        <w:pStyle w:val="PreformattedText"/>
        <w:rPr/>
      </w:pPr>
      <w:r>
        <w:rPr/>
        <w:t>number and class of shares, securities or other property that such Selling</w:t>
      </w:r>
    </w:p>
    <w:p>
      <w:pPr>
        <w:pStyle w:val="PreformattedText"/>
        <w:rPr/>
      </w:pPr>
      <w:r>
        <w:rPr/>
        <w:t>Stockholder would have received in respect of such Selling Stockholder's Subject</w:t>
      </w:r>
    </w:p>
    <w:p>
      <w:pPr>
        <w:pStyle w:val="PreformattedText"/>
        <w:rPr/>
      </w:pPr>
      <w:r>
        <w:rPr/>
        <w:t>Shares if the Option had been exercised immediately prior to such event relating</w:t>
      </w:r>
    </w:p>
    <w:p>
      <w:pPr>
        <w:pStyle w:val="PreformattedText"/>
        <w:rPr/>
      </w:pPr>
      <w:r>
        <w:rPr/>
        <w:t>to Parent or the record date therefor, as applicable.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ARTICLE III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3.1 Certain Representations and Warranties of the Stockholder.  The</w:t>
      </w:r>
    </w:p>
    <w:p>
      <w:pPr>
        <w:pStyle w:val="PreformattedText"/>
        <w:rPr/>
      </w:pPr>
      <w:r>
        <w:rPr/>
        <w:t>Stockholder represents and warrants to Parent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Ownership.  Except as specified on Schedule 3.1(a), such Stockholder is</w:t>
      </w:r>
    </w:p>
    <w:p>
      <w:pPr>
        <w:pStyle w:val="PreformattedText"/>
        <w:rPr/>
      </w:pPr>
      <w:r>
        <w:rPr/>
        <w:t>the sole record and beneficial owner of the number of shares of Common Stock set</w:t>
      </w:r>
    </w:p>
    <w:p>
      <w:pPr>
        <w:pStyle w:val="PreformattedText"/>
        <w:rPr/>
      </w:pPr>
      <w:r>
        <w:rPr/>
        <w:t>forth opposite such Stockholder's name on Schedule A hereto and has full and</w:t>
      </w:r>
    </w:p>
    <w:p>
      <w:pPr>
        <w:pStyle w:val="PreformattedText"/>
        <w:rPr/>
      </w:pPr>
      <w:r>
        <w:rPr/>
        <w:t>unrestricted power to dispose of and to vote such shares of Common Stock. Such</w:t>
      </w:r>
    </w:p>
    <w:p>
      <w:pPr>
        <w:pStyle w:val="PreformattedText"/>
        <w:rPr/>
      </w:pPr>
      <w:r>
        <w:rPr/>
        <w:t>Stockholder does not own any securities of Company on the date hereof other than</w:t>
      </w:r>
    </w:p>
    <w:p>
      <w:pPr>
        <w:pStyle w:val="PreformattedText"/>
        <w:rPr/>
      </w:pPr>
      <w:r>
        <w:rPr/>
        <w:t>the shares of Common Stock set forth on Schedule A and the options to purchase</w:t>
      </w:r>
    </w:p>
    <w:p>
      <w:pPr>
        <w:pStyle w:val="PreformattedText"/>
        <w:rPr/>
      </w:pPr>
      <w:r>
        <w:rPr/>
        <w:t>shares of Common Stock specified in Schedule 3.1(a).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Due Authorization.  Such Stockholder has all requisite power and</w:t>
      </w:r>
    </w:p>
    <w:p>
      <w:pPr>
        <w:pStyle w:val="PreformattedText"/>
        <w:rPr/>
      </w:pPr>
      <w:r>
        <w:rPr/>
        <w:t>authority to enter into this Agreement and to consummate the transactions</w:t>
      </w:r>
    </w:p>
    <w:p>
      <w:pPr>
        <w:pStyle w:val="PreformattedText"/>
        <w:rPr/>
      </w:pPr>
      <w:r>
        <w:rPr/>
        <w:t>contemplated hereby. The execution and delivery of this Agreement by such</w:t>
      </w:r>
    </w:p>
    <w:p>
      <w:pPr>
        <w:pStyle w:val="PreformattedText"/>
        <w:rPr/>
      </w:pPr>
      <w:r>
        <w:rPr/>
        <w:t>Stockholder and the consummation by such Stockholder of the transactions</w:t>
      </w:r>
    </w:p>
    <w:p>
      <w:pPr>
        <w:pStyle w:val="PreformattedText"/>
        <w:rPr/>
      </w:pPr>
      <w:r>
        <w:rPr/>
        <w:t>contemplated hereby have been duly authorized by all necessary action, if any,</w:t>
      </w:r>
    </w:p>
    <w:p>
      <w:pPr>
        <w:pStyle w:val="PreformattedText"/>
        <w:rPr/>
      </w:pPr>
      <w:r>
        <w:rPr/>
        <w:t>on the part of such Stockholder. This Agreement has been duly executed and</w:t>
      </w:r>
    </w:p>
    <w:p>
      <w:pPr>
        <w:pStyle w:val="PreformattedText"/>
        <w:rPr/>
      </w:pPr>
      <w:r>
        <w:rPr/>
        <w:t>delivered by such Stockholder and constitutes a valid and binding obligation of</w:t>
      </w:r>
    </w:p>
    <w:p>
      <w:pPr>
        <w:pStyle w:val="PreformattedText"/>
        <w:rPr/>
      </w:pPr>
      <w:r>
        <w:rPr/>
        <w:t>such Stockholder, enforceable against such Stockholder in accordance with its</w:t>
      </w:r>
    </w:p>
    <w:p>
      <w:pPr>
        <w:pStyle w:val="PreformattedText"/>
        <w:rPr/>
      </w:pPr>
      <w:r>
        <w:rPr/>
        <w:t>terms, subject to applicable bankruptcy, insolvency, fraudulent conveyance,</w:t>
      </w:r>
    </w:p>
    <w:p>
      <w:pPr>
        <w:pStyle w:val="PreformattedText"/>
        <w:rPr/>
      </w:pPr>
      <w:r>
        <w:rPr/>
        <w:t>reorganization, moratorium and similar laws affecting creditors' rights</w:t>
      </w:r>
    </w:p>
    <w:p>
      <w:pPr>
        <w:pStyle w:val="PreformattedText"/>
        <w:rPr/>
      </w:pPr>
      <w:r>
        <w:rPr/>
        <w:t>generally and to general principles of equity.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No Conflicts.  The execution and delivery of this Agreement do not,</w:t>
      </w:r>
    </w:p>
    <w:p>
      <w:pPr>
        <w:pStyle w:val="PreformattedText"/>
        <w:rPr/>
      </w:pPr>
      <w:r>
        <w:rPr/>
        <w:t>and, subject to compliance with the HSR Act, to the extent applicable, the</w:t>
      </w:r>
    </w:p>
    <w:p>
      <w:pPr>
        <w:pStyle w:val="PreformattedText"/>
        <w:rPr/>
      </w:pPr>
      <w:r>
        <w:rPr/>
        <w:t>consummation of the transactions contemplated hereby and compliance with the</w:t>
      </w:r>
    </w:p>
    <w:p>
      <w:pPr>
        <w:pStyle w:val="PreformattedText"/>
        <w:rPr/>
      </w:pPr>
      <w:r>
        <w:rPr/>
        <w:t>provisions of this Agreement will not, conflict with, result in a breach or</w:t>
      </w:r>
    </w:p>
    <w:p>
      <w:pPr>
        <w:pStyle w:val="PreformattedText"/>
        <w:rPr/>
      </w:pPr>
      <w:r>
        <w:rPr/>
        <w:t>violation of or default (with or without notice or lapse of time or both) under,</w:t>
      </w:r>
    </w:p>
    <w:p>
      <w:pPr>
        <w:pStyle w:val="PreformattedText"/>
        <w:rPr/>
      </w:pPr>
      <w:r>
        <w:rPr/>
        <w:t>or give rise to a material obligation, a right of termination, cancellation, or</w:t>
      </w:r>
    </w:p>
    <w:p>
      <w:pPr>
        <w:pStyle w:val="PreformattedText"/>
        <w:rPr/>
      </w:pPr>
      <w:r>
        <w:rPr/>
        <w:t>acceleration of any obligation or a loss of a material benefit under, or require</w:t>
      </w:r>
    </w:p>
    <w:p>
      <w:pPr>
        <w:pStyle w:val="PreformattedText"/>
        <w:rPr/>
      </w:pPr>
      <w:r>
        <w:rPr/>
        <w:t>notice to or the consent of any person under any agreement, instrument,</w:t>
      </w:r>
    </w:p>
    <w:p>
      <w:pPr>
        <w:pStyle w:val="PreformattedText"/>
        <w:rPr/>
      </w:pPr>
      <w:r>
        <w:rPr/>
        <w:t>undertaking, law, rule, regulation,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B-3</w:t>
      </w:r>
    </w:p>
    <w:p>
      <w:pPr>
        <w:pStyle w:val="PreformattedText"/>
        <w:rPr/>
      </w:pPr>
      <w:r>
        <w:rPr/>
        <w:t xml:space="preserve">   </w:t>
      </w:r>
      <w:r>
        <w:rPr/>
        <w:t>102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judgment, order, injunction, decree, determination or award binding on such</w:t>
      </w:r>
    </w:p>
    <w:p>
      <w:pPr>
        <w:pStyle w:val="PreformattedText"/>
        <w:rPr/>
      </w:pPr>
      <w:r>
        <w:rPr/>
        <w:t>Stockholder, other than any such conflicts, breaches, violations, defaults,</w:t>
      </w:r>
    </w:p>
    <w:p>
      <w:pPr>
        <w:pStyle w:val="PreformattedText"/>
        <w:rPr/>
      </w:pPr>
      <w:r>
        <w:rPr/>
        <w:t>obligations, rights or losses that individually or in the aggregate would not</w:t>
      </w:r>
    </w:p>
    <w:p>
      <w:pPr>
        <w:pStyle w:val="PreformattedText"/>
        <w:rPr/>
      </w:pPr>
      <w:r>
        <w:rPr/>
        <w:t>(i) impair the ability of such Stockholder to perform such Stockholder's</w:t>
      </w:r>
    </w:p>
    <w:p>
      <w:pPr>
        <w:pStyle w:val="PreformattedText"/>
        <w:rPr/>
      </w:pPr>
      <w:r>
        <w:rPr/>
        <w:t>obligations under this Agreement or (ii) prevent or delay the consummation of</w:t>
      </w:r>
    </w:p>
    <w:p>
      <w:pPr>
        <w:pStyle w:val="PreformattedText"/>
        <w:rPr/>
      </w:pPr>
      <w:r>
        <w:rPr/>
        <w:t>any of the transactions contemplated hereby.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(d) Purchase Not for Distribution.  The Parent Ordinary Shares to be</w:t>
      </w:r>
    </w:p>
    <w:p>
      <w:pPr>
        <w:pStyle w:val="PreformattedText"/>
        <w:rPr/>
      </w:pPr>
      <w:r>
        <w:rPr/>
        <w:t>acquired by such Stockholder upon Parent's exercise of an Option shall be so</w:t>
      </w:r>
    </w:p>
    <w:p>
      <w:pPr>
        <w:pStyle w:val="PreformattedText"/>
        <w:rPr/>
      </w:pPr>
      <w:r>
        <w:rPr/>
        <w:t>acquired without a view to the public distribution thereof and such shares shall</w:t>
      </w:r>
    </w:p>
    <w:p>
      <w:pPr>
        <w:pStyle w:val="PreformattedText"/>
        <w:rPr/>
      </w:pPr>
      <w:r>
        <w:rPr/>
        <w:t>not be transferred or otherwise disposed of except in a transaction registered</w:t>
      </w:r>
    </w:p>
    <w:p>
      <w:pPr>
        <w:pStyle w:val="PreformattedText"/>
        <w:rPr/>
      </w:pPr>
      <w:r>
        <w:rPr/>
        <w:t>or exempt from registration under the Securities Act and in compliance with</w:t>
      </w:r>
    </w:p>
    <w:p>
      <w:pPr>
        <w:pStyle w:val="PreformattedText"/>
        <w:rPr/>
      </w:pPr>
      <w:r>
        <w:rPr/>
        <w:t>applicable state securities laws.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3.2 Representations and Warranties of Parent.  Parent hereby</w:t>
      </w:r>
    </w:p>
    <w:p>
      <w:pPr>
        <w:pStyle w:val="PreformattedText"/>
        <w:rPr/>
      </w:pPr>
      <w:r>
        <w:rPr/>
        <w:t>represents and warrants to the Stockholder that: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Due Authorization.  Parent has all requisite corporate power and</w:t>
      </w:r>
    </w:p>
    <w:p>
      <w:pPr>
        <w:pStyle w:val="PreformattedText"/>
        <w:rPr/>
      </w:pPr>
      <w:r>
        <w:rPr/>
        <w:t>authority to enter into this Agreement and to consummate the transactions</w:t>
      </w:r>
    </w:p>
    <w:p>
      <w:pPr>
        <w:pStyle w:val="PreformattedText"/>
        <w:rPr/>
      </w:pPr>
      <w:r>
        <w:rPr/>
        <w:t>contemplated hereby. The execution and delivery of this Agreement by Parent and</w:t>
      </w:r>
    </w:p>
    <w:p>
      <w:pPr>
        <w:pStyle w:val="PreformattedText"/>
        <w:rPr/>
      </w:pPr>
      <w:r>
        <w:rPr/>
        <w:t>the consummation by Parent of the transactions contemplated hereby have been</w:t>
      </w:r>
    </w:p>
    <w:p>
      <w:pPr>
        <w:pStyle w:val="PreformattedText"/>
        <w:rPr/>
      </w:pPr>
      <w:r>
        <w:rPr/>
        <w:t>duly authorized by all necessary corporate action on the part of Parent. This</w:t>
      </w:r>
    </w:p>
    <w:p>
      <w:pPr>
        <w:pStyle w:val="PreformattedText"/>
        <w:rPr/>
      </w:pPr>
      <w:r>
        <w:rPr/>
        <w:t>Agreement has been duly executed and delivered by Parent and constitutes a valid</w:t>
      </w:r>
    </w:p>
    <w:p>
      <w:pPr>
        <w:pStyle w:val="PreformattedText"/>
        <w:rPr/>
      </w:pPr>
      <w:r>
        <w:rPr/>
        <w:t>and binding obligation of Parent, enforceable against Parent in accordance with</w:t>
      </w:r>
    </w:p>
    <w:p>
      <w:pPr>
        <w:pStyle w:val="PreformattedText"/>
        <w:rPr/>
      </w:pPr>
      <w:r>
        <w:rPr/>
        <w:t>its terms, subject to applicable bankruptcy, insolvency, fraudulent conveyance,</w:t>
      </w:r>
    </w:p>
    <w:p>
      <w:pPr>
        <w:pStyle w:val="PreformattedText"/>
        <w:rPr/>
      </w:pPr>
      <w:r>
        <w:rPr/>
        <w:t>reorganization, moratorium and similar laws affecting creditors' rights</w:t>
      </w:r>
    </w:p>
    <w:p>
      <w:pPr>
        <w:pStyle w:val="PreformattedText"/>
        <w:rPr/>
      </w:pPr>
      <w:r>
        <w:rPr/>
        <w:t>generally and to general principles of equity.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No Conflicts.  The execution and delivery of this Agreement do not,</w:t>
      </w:r>
    </w:p>
    <w:p>
      <w:pPr>
        <w:pStyle w:val="PreformattedText"/>
        <w:rPr/>
      </w:pPr>
      <w:r>
        <w:rPr/>
        <w:t>and, subject to compliance with the HSR Act, to the extent applicable, the</w:t>
      </w:r>
    </w:p>
    <w:p>
      <w:pPr>
        <w:pStyle w:val="PreformattedText"/>
        <w:rPr/>
      </w:pPr>
      <w:r>
        <w:rPr/>
        <w:t>consummation of the transactions contemplated hereby and compliance with the</w:t>
      </w:r>
    </w:p>
    <w:p>
      <w:pPr>
        <w:pStyle w:val="PreformattedText"/>
        <w:rPr/>
      </w:pPr>
      <w:r>
        <w:rPr/>
        <w:t>provisions of this Agreement will not, conflict with, result in a breach or</w:t>
      </w:r>
    </w:p>
    <w:p>
      <w:pPr>
        <w:pStyle w:val="PreformattedText"/>
        <w:rPr/>
      </w:pPr>
      <w:r>
        <w:rPr/>
        <w:t>violation of or default (with or without notice or lapse of time or both) under,</w:t>
      </w:r>
    </w:p>
    <w:p>
      <w:pPr>
        <w:pStyle w:val="PreformattedText"/>
        <w:rPr/>
      </w:pPr>
      <w:r>
        <w:rPr/>
        <w:t>or give rise to a material obligation, right of termination, cancellation, or</w:t>
      </w:r>
    </w:p>
    <w:p>
      <w:pPr>
        <w:pStyle w:val="PreformattedText"/>
        <w:rPr/>
      </w:pPr>
      <w:r>
        <w:rPr/>
        <w:t>acceleration of any obligation or a loss of a material benefit under, or require</w:t>
      </w:r>
    </w:p>
    <w:p>
      <w:pPr>
        <w:pStyle w:val="PreformattedText"/>
        <w:rPr/>
      </w:pPr>
      <w:r>
        <w:rPr/>
        <w:t>notice to or the consent of any person under any agreement, instrument,</w:t>
      </w:r>
    </w:p>
    <w:p>
      <w:pPr>
        <w:pStyle w:val="PreformattedText"/>
        <w:rPr/>
      </w:pPr>
      <w:r>
        <w:rPr/>
        <w:t>undertaking, law, rule, regulation, judgment, order, injunction, decree,</w:t>
      </w:r>
    </w:p>
    <w:p>
      <w:pPr>
        <w:pStyle w:val="PreformattedText"/>
        <w:rPr/>
      </w:pPr>
      <w:r>
        <w:rPr/>
        <w:t>determination or award binding on Parent, other than any such conflicts,</w:t>
      </w:r>
    </w:p>
    <w:p>
      <w:pPr>
        <w:pStyle w:val="PreformattedText"/>
        <w:rPr/>
      </w:pPr>
      <w:r>
        <w:rPr/>
        <w:t>breaches, violations, defaults, obligations, rights or losses that individually</w:t>
      </w:r>
    </w:p>
    <w:p>
      <w:pPr>
        <w:pStyle w:val="PreformattedText"/>
        <w:rPr/>
      </w:pPr>
      <w:r>
        <w:rPr/>
        <w:t>or in the aggregate would not (i) impair the ability of Parent to perform its</w:t>
      </w:r>
    </w:p>
    <w:p>
      <w:pPr>
        <w:pStyle w:val="PreformattedText"/>
        <w:rPr/>
      </w:pPr>
      <w:r>
        <w:rPr/>
        <w:t>obligations under this Agreement or (ii) prevent or delay the consummation of</w:t>
      </w:r>
    </w:p>
    <w:p>
      <w:pPr>
        <w:pStyle w:val="PreformattedText"/>
        <w:rPr/>
      </w:pPr>
      <w:r>
        <w:rPr/>
        <w:t>any of the transactions contemplated hereby.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Purchase Not for Distribution.  The Option and the Subject Shares to be</w:t>
      </w:r>
    </w:p>
    <w:p>
      <w:pPr>
        <w:pStyle w:val="PreformattedText"/>
        <w:rPr/>
      </w:pPr>
      <w:r>
        <w:rPr/>
        <w:t>acquired upon exercise of the Option are being and shall be acquired by Parent</w:t>
      </w:r>
    </w:p>
    <w:p>
      <w:pPr>
        <w:pStyle w:val="PreformattedText"/>
        <w:rPr/>
      </w:pPr>
      <w:r>
        <w:rPr/>
        <w:t>without a view to the public distribution thereof and neither the Option nor any</w:t>
      </w:r>
    </w:p>
    <w:p>
      <w:pPr>
        <w:pStyle w:val="PreformattedText"/>
        <w:rPr/>
      </w:pPr>
      <w:r>
        <w:rPr/>
        <w:t>Subject Shares to be acquired upon exercise thereof shall be transferred or</w:t>
      </w:r>
    </w:p>
    <w:p>
      <w:pPr>
        <w:pStyle w:val="PreformattedText"/>
        <w:rPr/>
      </w:pPr>
      <w:r>
        <w:rPr/>
        <w:t>otherwise disposed of except in a transaction registered or exempt from</w:t>
      </w:r>
    </w:p>
    <w:p>
      <w:pPr>
        <w:pStyle w:val="PreformattedText"/>
        <w:rPr/>
      </w:pPr>
      <w:r>
        <w:rPr/>
        <w:t>registration under the Securities Act and in compliance with applicable state</w:t>
      </w:r>
    </w:p>
    <w:p>
      <w:pPr>
        <w:pStyle w:val="PreformattedText"/>
        <w:rPr/>
      </w:pPr>
      <w:r>
        <w:rPr/>
        <w:t>securities laws.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ARTICLE IV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4.1 Certain Covenants of the Stockholder.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Restriction on Transfer of Subject Shares, Proxies and</w:t>
      </w:r>
    </w:p>
    <w:p>
      <w:pPr>
        <w:pStyle w:val="PreformattedText"/>
        <w:rPr/>
      </w:pPr>
      <w:r>
        <w:rPr/>
        <w:t>Noninterference.  No Stockholder shall directly or indirectly: (i) except</w:t>
      </w:r>
    </w:p>
    <w:p>
      <w:pPr>
        <w:pStyle w:val="PreformattedText"/>
        <w:rPr/>
      </w:pPr>
      <w:r>
        <w:rPr/>
        <w:t>pursuant to the terms of this Agreement or the Merger Agreement, offer for sale,</w:t>
      </w:r>
    </w:p>
    <w:p>
      <w:pPr>
        <w:pStyle w:val="PreformattedText"/>
        <w:rPr/>
      </w:pPr>
      <w:r>
        <w:rPr/>
        <w:t>sell, transfer, tender, pledge, encumber, assign or otherwise dispose of, or</w:t>
      </w:r>
    </w:p>
    <w:p>
      <w:pPr>
        <w:pStyle w:val="PreformattedText"/>
        <w:rPr/>
      </w:pPr>
      <w:r>
        <w:rPr/>
        <w:t>enter into any contract, option or other arrangement or understanding with</w:t>
      </w:r>
    </w:p>
    <w:p>
      <w:pPr>
        <w:pStyle w:val="PreformattedText"/>
        <w:rPr/>
      </w:pPr>
      <w:r>
        <w:rPr/>
        <w:t>respect to or consent to the offer for sale, sale, transfer, tender, pledge,</w:t>
      </w:r>
    </w:p>
    <w:p>
      <w:pPr>
        <w:pStyle w:val="PreformattedText"/>
        <w:rPr/>
      </w:pPr>
      <w:r>
        <w:rPr/>
        <w:t>encumbrance, assignment or other disposition of, any or all of such</w:t>
      </w:r>
    </w:p>
    <w:p>
      <w:pPr>
        <w:pStyle w:val="PreformattedText"/>
        <w:rPr/>
      </w:pPr>
      <w:r>
        <w:rPr/>
        <w:t>Stockholder's Subject Shares; (ii) except pursuant to the terms of this</w:t>
      </w:r>
    </w:p>
    <w:p>
      <w:pPr>
        <w:pStyle w:val="PreformattedText"/>
        <w:rPr/>
      </w:pPr>
      <w:r>
        <w:rPr/>
        <w:t>Agreement, grant any proxies or powers of attorney, deposit any of such</w:t>
      </w:r>
    </w:p>
    <w:p>
      <w:pPr>
        <w:pStyle w:val="PreformattedText"/>
        <w:rPr/>
      </w:pPr>
      <w:r>
        <w:rPr/>
        <w:t>Stockholder's Subject Shares into a voting trust or enter into a voting</w:t>
      </w:r>
    </w:p>
    <w:p>
      <w:pPr>
        <w:pStyle w:val="PreformattedText"/>
        <w:rPr/>
      </w:pPr>
      <w:r>
        <w:rPr/>
        <w:t>agreement with respect to any of such Stockholder's Subject Shares; or (iii)</w:t>
      </w:r>
    </w:p>
    <w:p>
      <w:pPr>
        <w:pStyle w:val="PreformattedText"/>
        <w:rPr/>
      </w:pPr>
      <w:r>
        <w:rPr/>
        <w:t>take any action that would make any representation or warranty contained herein</w:t>
      </w:r>
    </w:p>
    <w:p>
      <w:pPr>
        <w:pStyle w:val="PreformattedText"/>
        <w:rPr/>
      </w:pPr>
      <w:r>
        <w:rPr/>
        <w:t>untrue or incorrect or have the effect of impairing the ability of such</w:t>
      </w:r>
    </w:p>
    <w:p>
      <w:pPr>
        <w:pStyle w:val="PreformattedText"/>
        <w:rPr/>
      </w:pPr>
      <w:r>
        <w:rPr/>
        <w:t>Stockholder to perform such Stockholder's obligations under this Agreement or</w:t>
      </w:r>
    </w:p>
    <w:p>
      <w:pPr>
        <w:pStyle w:val="PreformattedText"/>
        <w:rPr/>
      </w:pPr>
      <w:r>
        <w:rPr/>
        <w:t>preventing or delaying the consummation of any of the transactions contemplated</w:t>
      </w:r>
    </w:p>
    <w:p>
      <w:pPr>
        <w:pStyle w:val="PreformattedText"/>
        <w:rPr/>
      </w:pPr>
      <w:r>
        <w:rPr/>
        <w:t>hereby.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B-4</w:t>
      </w:r>
    </w:p>
    <w:p>
      <w:pPr>
        <w:pStyle w:val="PreformattedText"/>
        <w:rPr/>
      </w:pPr>
      <w:r>
        <w:rPr/>
        <w:t xml:space="preserve">   </w:t>
      </w:r>
      <w:r>
        <w:rPr/>
        <w:t>103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Restrictions on Transfer of Parent Ordinary Shares.  Prior to the first</w:t>
      </w:r>
    </w:p>
    <w:p>
      <w:pPr>
        <w:pStyle w:val="PreformattedText"/>
        <w:rPr/>
      </w:pPr>
      <w:r>
        <w:rPr/>
        <w:t>anniversary of the Effective Time or the second anniversary of any Option</w:t>
      </w:r>
    </w:p>
    <w:p>
      <w:pPr>
        <w:pStyle w:val="PreformattedText"/>
        <w:rPr/>
      </w:pPr>
      <w:r>
        <w:rPr/>
        <w:t>Closing, no Stockholder shall sell, assign or otherwise dispose of any of the</w:t>
      </w:r>
    </w:p>
    <w:p>
      <w:pPr>
        <w:pStyle w:val="PreformattedText"/>
        <w:rPr/>
      </w:pPr>
      <w:r>
        <w:rPr/>
        <w:t>Parent Ordinary Shares received by such Stockholder pursuant to the Merger or</w:t>
      </w:r>
    </w:p>
    <w:p>
      <w:pPr>
        <w:pStyle w:val="PreformattedText"/>
        <w:rPr/>
      </w:pPr>
      <w:r>
        <w:rPr/>
        <w:t>such Option Closing, as the case may be, except (i) pursuant to an effective</w:t>
      </w:r>
    </w:p>
    <w:p>
      <w:pPr>
        <w:pStyle w:val="PreformattedText"/>
        <w:rPr/>
      </w:pPr>
      <w:r>
        <w:rPr/>
        <w:t>registration statement under the Securities Act, (ii) in conformity with the</w:t>
      </w:r>
    </w:p>
    <w:p>
      <w:pPr>
        <w:pStyle w:val="PreformattedText"/>
        <w:rPr/>
      </w:pPr>
      <w:r>
        <w:rPr/>
        <w:t>volume limitations and other provisions of SEC Rule 145, or (iii) in a</w:t>
      </w:r>
    </w:p>
    <w:p>
      <w:pPr>
        <w:pStyle w:val="PreformattedText"/>
        <w:rPr/>
      </w:pPr>
      <w:r>
        <w:rPr/>
        <w:t>transaction which, in the opinion of counsel reasonably satisfactory to Parent,</w:t>
      </w:r>
    </w:p>
    <w:p>
      <w:pPr>
        <w:pStyle w:val="PreformattedText"/>
        <w:rPr/>
      </w:pPr>
      <w:r>
        <w:rPr/>
        <w:t>is not required to be registered under the Securities Act. The Stockholder</w:t>
      </w:r>
    </w:p>
    <w:p>
      <w:pPr>
        <w:pStyle w:val="PreformattedText"/>
        <w:rPr/>
      </w:pPr>
      <w:r>
        <w:rPr/>
        <w:t>understands and acknowledges that, except as provided in Section 4.2, Parent</w:t>
      </w:r>
    </w:p>
    <w:p>
      <w:pPr>
        <w:pStyle w:val="PreformattedText"/>
        <w:rPr/>
      </w:pPr>
      <w:r>
        <w:rPr/>
        <w:t>shall not be required to maintain the effectiveness of any registration</w:t>
      </w:r>
    </w:p>
    <w:p>
      <w:pPr>
        <w:pStyle w:val="PreformattedText"/>
        <w:rPr/>
      </w:pPr>
      <w:r>
        <w:rPr/>
        <w:t>statement under the Securities Act for the purpose of facilitating the resale of</w:t>
      </w:r>
    </w:p>
    <w:p>
      <w:pPr>
        <w:pStyle w:val="PreformattedText"/>
        <w:rPr/>
      </w:pPr>
      <w:r>
        <w:rPr/>
        <w:t>any Parent Ordinary Shares by such Stockholder. In the event of a sale,</w:t>
      </w:r>
    </w:p>
    <w:p>
      <w:pPr>
        <w:pStyle w:val="PreformattedText"/>
        <w:rPr/>
      </w:pPr>
      <w:r>
        <w:rPr/>
        <w:t>assignment or other disposition by any Stockholder of Parent Ordinary Shares</w:t>
      </w:r>
    </w:p>
    <w:p>
      <w:pPr>
        <w:pStyle w:val="PreformattedText"/>
        <w:rPr/>
      </w:pPr>
      <w:r>
        <w:rPr/>
        <w:t>pursuant to SEC Rule 145, such Stockholder shall supply Parent with evidence of</w:t>
      </w:r>
    </w:p>
    <w:p>
      <w:pPr>
        <w:pStyle w:val="PreformattedText"/>
        <w:rPr/>
      </w:pPr>
      <w:r>
        <w:rPr/>
        <w:t>compliance with such Rule, in the form of a letter in the form of Annex I hereto</w:t>
      </w:r>
    </w:p>
    <w:p>
      <w:pPr>
        <w:pStyle w:val="PreformattedText"/>
        <w:rPr/>
      </w:pPr>
      <w:r>
        <w:rPr/>
        <w:t>and the opinion of counsel referred to above. The Stockholder understands and</w:t>
      </w:r>
    </w:p>
    <w:p>
      <w:pPr>
        <w:pStyle w:val="PreformattedText"/>
        <w:rPr/>
      </w:pPr>
      <w:r>
        <w:rPr/>
        <w:t>acknowledges that Parent may instruct its transfer agent to withhold the</w:t>
      </w:r>
    </w:p>
    <w:p>
      <w:pPr>
        <w:pStyle w:val="PreformattedText"/>
        <w:rPr/>
      </w:pPr>
      <w:r>
        <w:rPr/>
        <w:t>transfer of any Parent Ordinary Shares disposed of by any Stockholder, but that</w:t>
      </w:r>
    </w:p>
    <w:p>
      <w:pPr>
        <w:pStyle w:val="PreformattedText"/>
        <w:rPr/>
      </w:pPr>
      <w:r>
        <w:rPr/>
        <w:t>(provided such transfer is not prohibited by any other provision of this</w:t>
      </w:r>
    </w:p>
    <w:p>
      <w:pPr>
        <w:pStyle w:val="PreformattedText"/>
        <w:rPr/>
      </w:pPr>
      <w:r>
        <w:rPr/>
        <w:t>Agreement) upon receipt of such evidence of compliance, Parent shall cause the</w:t>
      </w:r>
    </w:p>
    <w:p>
      <w:pPr>
        <w:pStyle w:val="PreformattedText"/>
        <w:rPr/>
      </w:pPr>
      <w:r>
        <w:rPr/>
        <w:t>transfer agent to effectuate the transfer of the Parent Ordinary Shares sold as</w:t>
      </w:r>
    </w:p>
    <w:p>
      <w:pPr>
        <w:pStyle w:val="PreformattedText"/>
        <w:rPr/>
      </w:pPr>
      <w:r>
        <w:rPr/>
        <w:t>indicated in such letter.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Tax Treatment.  No Stockholder shall or shall permit any affiliate of</w:t>
      </w:r>
    </w:p>
    <w:p>
      <w:pPr>
        <w:pStyle w:val="PreformattedText"/>
        <w:rPr/>
      </w:pPr>
      <w:r>
        <w:rPr/>
        <w:t>such Stockholder to take any position on any federal, state or local income tax</w:t>
      </w:r>
    </w:p>
    <w:p>
      <w:pPr>
        <w:pStyle w:val="PreformattedText"/>
        <w:rPr/>
      </w:pPr>
      <w:r>
        <w:rPr/>
        <w:t>return, or take any other action or reporting position, that is inconsistent</w:t>
      </w:r>
    </w:p>
    <w:p>
      <w:pPr>
        <w:pStyle w:val="PreformattedText"/>
        <w:rPr/>
      </w:pPr>
      <w:r>
        <w:rPr/>
        <w:t>with the treatment of the Merger as a reorganization within the meaning of</w:t>
      </w:r>
    </w:p>
    <w:p>
      <w:pPr>
        <w:pStyle w:val="PreformattedText"/>
        <w:rPr/>
      </w:pPr>
      <w:r>
        <w:rPr/>
        <w:t>Section 368(a) of the Internal Revenue Code of 1986, as amended (the "Code"), or</w:t>
      </w:r>
    </w:p>
    <w:p>
      <w:pPr>
        <w:pStyle w:val="PreformattedText"/>
        <w:rPr/>
      </w:pPr>
      <w:r>
        <w:rPr/>
        <w:t>with the representations made in this Agreement, unless otherwise required</w:t>
      </w:r>
    </w:p>
    <w:p>
      <w:pPr>
        <w:pStyle w:val="PreformattedText"/>
        <w:rPr/>
      </w:pPr>
      <w:r>
        <w:rPr/>
        <w:t>pursuant to a "determination" (as defined in Section 1313(a)(1) of the Code).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4.2 Registration Rights.  (a) On the terms and subject to the</w:t>
      </w:r>
    </w:p>
    <w:p>
      <w:pPr>
        <w:pStyle w:val="PreformattedText"/>
        <w:rPr/>
      </w:pPr>
      <w:r>
        <w:rPr/>
        <w:t>conditions set forth in this Section 4.2, within 30 days after the earlier of</w:t>
      </w:r>
    </w:p>
    <w:p>
      <w:pPr>
        <w:pStyle w:val="PreformattedText"/>
        <w:rPr/>
      </w:pPr>
      <w:r>
        <w:rPr/>
        <w:t>the Effective Time (as defined in the Merger Agreement) and the first Option</w:t>
      </w:r>
    </w:p>
    <w:p>
      <w:pPr>
        <w:pStyle w:val="PreformattedText"/>
        <w:rPr/>
      </w:pPr>
      <w:r>
        <w:rPr/>
        <w:t>Closing, Parent shall file, and shall thereafter use its reasonable best efforts</w:t>
      </w:r>
    </w:p>
    <w:p>
      <w:pPr>
        <w:pStyle w:val="PreformattedText"/>
        <w:rPr/>
      </w:pPr>
      <w:r>
        <w:rPr/>
        <w:t>to cause to become and remain effective, for so long as the Parent Ordinary</w:t>
      </w:r>
    </w:p>
    <w:p>
      <w:pPr>
        <w:pStyle w:val="PreformattedText"/>
        <w:rPr/>
      </w:pPr>
      <w:r>
        <w:rPr/>
        <w:t>Shares held by the Stockholder continue to be Registrable Securities (as</w:t>
      </w:r>
    </w:p>
    <w:p>
      <w:pPr>
        <w:pStyle w:val="PreformattedText"/>
        <w:rPr/>
      </w:pPr>
      <w:r>
        <w:rPr/>
        <w:t>hereinafter defined), a registration statement registering for purposes of the</w:t>
      </w:r>
    </w:p>
    <w:p>
      <w:pPr>
        <w:pStyle w:val="PreformattedText"/>
        <w:rPr/>
      </w:pPr>
      <w:r>
        <w:rPr/>
        <w:t>Securities Act the resale of all Registrable Securities held by the Stockholder</w:t>
      </w:r>
    </w:p>
    <w:p>
      <w:pPr>
        <w:pStyle w:val="PreformattedText"/>
        <w:rPr/>
      </w:pPr>
      <w:r>
        <w:rPr/>
        <w:t>(the "Registration Statement"). For so long as Parent is required to cause the</w:t>
      </w:r>
    </w:p>
    <w:p>
      <w:pPr>
        <w:pStyle w:val="PreformattedText"/>
        <w:rPr/>
      </w:pPr>
      <w:r>
        <w:rPr/>
        <w:t>Registration Statement to remain in effect, Parent shall use its reasonable best</w:t>
      </w:r>
    </w:p>
    <w:p>
      <w:pPr>
        <w:pStyle w:val="PreformattedText"/>
        <w:rPr/>
      </w:pPr>
      <w:r>
        <w:rPr/>
        <w:t>efforts to cause the Parent Ordinary Shares to be (x) registered or qualified</w:t>
      </w:r>
    </w:p>
    <w:p>
      <w:pPr>
        <w:pStyle w:val="PreformattedText"/>
        <w:rPr/>
      </w:pPr>
      <w:r>
        <w:rPr/>
        <w:t>(to the extent not exempt from such registration or qualification) for sale</w:t>
      </w:r>
    </w:p>
    <w:p>
      <w:pPr>
        <w:pStyle w:val="PreformattedText"/>
        <w:rPr/>
      </w:pPr>
      <w:r>
        <w:rPr/>
        <w:t>under the blue sky laws of such states as any Stockholder may reasonably request</w:t>
      </w:r>
    </w:p>
    <w:p>
      <w:pPr>
        <w:pStyle w:val="PreformattedText"/>
        <w:rPr/>
      </w:pPr>
      <w:r>
        <w:rPr/>
        <w:t>(provided that Parent shall not be required to qualify to do business in, or</w:t>
      </w:r>
    </w:p>
    <w:p>
      <w:pPr>
        <w:pStyle w:val="PreformattedText"/>
        <w:rPr/>
      </w:pPr>
      <w:r>
        <w:rPr/>
        <w:t>consent to general service of process in, any jurisdiction by reason thereof)</w:t>
      </w:r>
    </w:p>
    <w:p>
      <w:pPr>
        <w:pStyle w:val="PreformattedText"/>
        <w:rPr/>
      </w:pPr>
      <w:r>
        <w:rPr/>
        <w:t>and (y) listed on a national securities exchange or accepted for quotation on</w:t>
      </w:r>
    </w:p>
    <w:p>
      <w:pPr>
        <w:pStyle w:val="PreformattedText"/>
        <w:rPr/>
      </w:pPr>
      <w:r>
        <w:rPr/>
        <w:t>the National Association of Securities Dealers Automated Quotation System.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The obligations of Parent hereunder to file the Registration Statement</w:t>
      </w:r>
    </w:p>
    <w:p>
      <w:pPr>
        <w:pStyle w:val="PreformattedText"/>
        <w:rPr/>
      </w:pPr>
      <w:r>
        <w:rPr/>
        <w:t>and to maintain its effectiveness may be suspended for one or more periods of</w:t>
      </w:r>
    </w:p>
    <w:p>
      <w:pPr>
        <w:pStyle w:val="PreformattedText"/>
        <w:rPr/>
      </w:pPr>
      <w:r>
        <w:rPr/>
        <w:t>time not exceeding 90 calendar days in the aggregate if the Board of Directors</w:t>
      </w:r>
    </w:p>
    <w:p>
      <w:pPr>
        <w:pStyle w:val="PreformattedText"/>
        <w:rPr/>
      </w:pPr>
      <w:r>
        <w:rPr/>
        <w:t>of Parent shall have determined that the filing of the Registration Statement or</w:t>
      </w:r>
    </w:p>
    <w:p>
      <w:pPr>
        <w:pStyle w:val="PreformattedText"/>
        <w:rPr/>
      </w:pPr>
      <w:r>
        <w:rPr/>
        <w:t>the maintenance of its effectiveness would require disclosure of nonpublic</w:t>
      </w:r>
    </w:p>
    <w:p>
      <w:pPr>
        <w:pStyle w:val="PreformattedText"/>
        <w:rPr/>
      </w:pPr>
      <w:r>
        <w:rPr/>
        <w:t>information that would materially and adversely affect Parent or would</w:t>
      </w:r>
    </w:p>
    <w:p>
      <w:pPr>
        <w:pStyle w:val="PreformattedText"/>
        <w:rPr/>
      </w:pPr>
      <w:r>
        <w:rPr/>
        <w:t>materially interfere with any financing, acquisition or other transaction</w:t>
      </w:r>
    </w:p>
    <w:p>
      <w:pPr>
        <w:pStyle w:val="PreformattedText"/>
        <w:rPr/>
      </w:pPr>
      <w:r>
        <w:rPr/>
        <w:t>involving Parent. The preparation and filing of the Registration Statement, and</w:t>
      </w:r>
    </w:p>
    <w:p>
      <w:pPr>
        <w:pStyle w:val="PreformattedText"/>
        <w:rPr/>
      </w:pPr>
      <w:r>
        <w:rPr/>
        <w:t>any sale covered thereby, will be at Parent's expense, except for underwriting</w:t>
      </w:r>
    </w:p>
    <w:p>
      <w:pPr>
        <w:pStyle w:val="PreformattedText"/>
        <w:rPr/>
      </w:pPr>
      <w:r>
        <w:rPr/>
        <w:t>discounts or commissions, brokers' fees and the fees and disbursements of</w:t>
      </w:r>
    </w:p>
    <w:p>
      <w:pPr>
        <w:pStyle w:val="PreformattedText"/>
        <w:rPr/>
      </w:pPr>
      <w:r>
        <w:rPr/>
        <w:t>counsel for any Stockholder related thereto.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The Stockholder shall provide all information reasonably requested by</w:t>
      </w:r>
    </w:p>
    <w:p>
      <w:pPr>
        <w:pStyle w:val="PreformattedText"/>
        <w:rPr/>
      </w:pPr>
      <w:r>
        <w:rPr/>
        <w:t>Parent for inclusion in the Registration Statement and any related prospectus (a</w:t>
      </w:r>
    </w:p>
    <w:p>
      <w:pPr>
        <w:pStyle w:val="PreformattedText"/>
        <w:rPr/>
      </w:pPr>
      <w:r>
        <w:rPr/>
        <w:t>"Prospectus"). In connection with the sale or other disposition of Registrable</w:t>
      </w:r>
    </w:p>
    <w:p>
      <w:pPr>
        <w:pStyle w:val="PreformattedText"/>
        <w:rPr/>
      </w:pPr>
      <w:r>
        <w:rPr/>
        <w:t>Securities to be effected pursuant to the Registration Statement, Parent and the</w:t>
      </w:r>
    </w:p>
    <w:p>
      <w:pPr>
        <w:pStyle w:val="PreformattedText"/>
        <w:rPr/>
      </w:pPr>
      <w:r>
        <w:rPr/>
        <w:t>Stockholder will provide each other and any underwriter with customary</w:t>
      </w:r>
    </w:p>
    <w:p>
      <w:pPr>
        <w:pStyle w:val="PreformattedText"/>
        <w:rPr/>
      </w:pPr>
      <w:r>
        <w:rPr/>
        <w:t>representations, warranties, covenants, indemnification and contribution.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B-5</w:t>
      </w:r>
    </w:p>
    <w:p>
      <w:pPr>
        <w:pStyle w:val="PreformattedText"/>
        <w:rPr/>
      </w:pPr>
      <w:r>
        <w:rPr/>
        <w:t xml:space="preserve">   </w:t>
      </w:r>
      <w:r>
        <w:rPr/>
        <w:t>104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(d) The Stockholder shall use its reasonable best efforts to cause, and to</w:t>
      </w:r>
    </w:p>
    <w:p>
      <w:pPr>
        <w:pStyle w:val="PreformattedText"/>
        <w:rPr/>
      </w:pPr>
      <w:r>
        <w:rPr/>
        <w:t>cause any underwriters of any sale or other disposition to cause, any sale or</w:t>
      </w:r>
    </w:p>
    <w:p>
      <w:pPr>
        <w:pStyle w:val="PreformattedText"/>
        <w:rPr/>
      </w:pPr>
      <w:r>
        <w:rPr/>
        <w:t>other disposition of Parent Ordinary Shares pursuant to the Registration</w:t>
      </w:r>
    </w:p>
    <w:p>
      <w:pPr>
        <w:pStyle w:val="PreformattedText"/>
        <w:rPr/>
      </w:pPr>
      <w:r>
        <w:rPr/>
        <w:t>Statement to be effected on as widely a distributed basis as practicable.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(e) For purposes of this Agreement, the term "Registrable Securities" means</w:t>
      </w:r>
    </w:p>
    <w:p>
      <w:pPr>
        <w:pStyle w:val="PreformattedText"/>
        <w:rPr/>
      </w:pPr>
      <w:r>
        <w:rPr/>
        <w:t>Parent Ordinary Shares acquired by any Stockholder as a result of the conversion</w:t>
      </w:r>
    </w:p>
    <w:p>
      <w:pPr>
        <w:pStyle w:val="PreformattedText"/>
        <w:rPr/>
      </w:pPr>
      <w:r>
        <w:rPr/>
        <w:t>of shares of Common Stock pursuant to the Merger or as Option Consideration at</w:t>
      </w:r>
    </w:p>
    <w:p>
      <w:pPr>
        <w:pStyle w:val="PreformattedText"/>
        <w:rPr/>
      </w:pPr>
      <w:r>
        <w:rPr/>
        <w:t>any Option Closing; provided, however, that Registrable Securities will cease to</w:t>
      </w:r>
    </w:p>
    <w:p>
      <w:pPr>
        <w:pStyle w:val="PreformattedText"/>
        <w:rPr/>
      </w:pPr>
      <w:r>
        <w:rPr/>
        <w:t>be Registrable Securities when and to the extent that (i) a registration</w:t>
      </w:r>
    </w:p>
    <w:p>
      <w:pPr>
        <w:pStyle w:val="PreformattedText"/>
        <w:rPr/>
      </w:pPr>
      <w:r>
        <w:rPr/>
        <w:t>statement covering such Registrable Securities has been declared effective under</w:t>
      </w:r>
    </w:p>
    <w:p>
      <w:pPr>
        <w:pStyle w:val="PreformattedText"/>
        <w:rPr/>
      </w:pPr>
      <w:r>
        <w:rPr/>
        <w:t>the Securities Act and such Registrable Securities have been disposed of</w:t>
      </w:r>
    </w:p>
    <w:p>
      <w:pPr>
        <w:pStyle w:val="PreformattedText"/>
        <w:rPr/>
      </w:pPr>
      <w:r>
        <w:rPr/>
        <w:t>pursuant to such effective registration statement, (ii) one year has elapsed</w:t>
      </w:r>
    </w:p>
    <w:p>
      <w:pPr>
        <w:pStyle w:val="PreformattedText"/>
        <w:rPr/>
      </w:pPr>
      <w:r>
        <w:rPr/>
        <w:t>since the acquisition of such Registrable Securities by the applicable</w:t>
      </w:r>
    </w:p>
    <w:p>
      <w:pPr>
        <w:pStyle w:val="PreformattedText"/>
        <w:rPr/>
      </w:pPr>
      <w:r>
        <w:rPr/>
        <w:t>Stockholder, or (iii) such Registrable Securities are sold or transferred by a</w:t>
      </w:r>
    </w:p>
    <w:p>
      <w:pPr>
        <w:pStyle w:val="PreformattedText"/>
        <w:rPr/>
      </w:pPr>
      <w:r>
        <w:rPr/>
        <w:t>Stockholder otherwise than to another Stockholder. The Stockholder shall</w:t>
      </w:r>
    </w:p>
    <w:p>
      <w:pPr>
        <w:pStyle w:val="PreformattedText"/>
        <w:rPr/>
      </w:pPr>
      <w:r>
        <w:rPr/>
        <w:t>promptly notify Parent when any of such Stockholder's Parent Ordinary Shares</w:t>
      </w:r>
    </w:p>
    <w:p>
      <w:pPr>
        <w:pStyle w:val="PreformattedText"/>
        <w:rPr/>
      </w:pPr>
      <w:r>
        <w:rPr/>
        <w:t>shall have ceased to be Registrable Securities.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(f) Parent will notify the Stockholder as promptly as practicable of (i)</w:t>
      </w:r>
    </w:p>
    <w:p>
      <w:pPr>
        <w:pStyle w:val="PreformattedText"/>
        <w:rPr/>
      </w:pPr>
      <w:r>
        <w:rPr/>
        <w:t>any request by the SEC or any other federal or state governmental authority for</w:t>
      </w:r>
    </w:p>
    <w:p>
      <w:pPr>
        <w:pStyle w:val="PreformattedText"/>
        <w:rPr/>
      </w:pPr>
      <w:r>
        <w:rPr/>
        <w:t>amendments or supplements to the Registration Statement or any Prospectus or for</w:t>
      </w:r>
    </w:p>
    <w:p>
      <w:pPr>
        <w:pStyle w:val="PreformattedText"/>
        <w:rPr/>
      </w:pPr>
      <w:r>
        <w:rPr/>
        <w:t>additional information, (ii) the issuance by the SEC or any other federal or</w:t>
      </w:r>
    </w:p>
    <w:p>
      <w:pPr>
        <w:pStyle w:val="PreformattedText"/>
        <w:rPr/>
      </w:pPr>
      <w:r>
        <w:rPr/>
        <w:t>state governmental authority of any stop order suspending the effectiveness of</w:t>
      </w:r>
    </w:p>
    <w:p>
      <w:pPr>
        <w:pStyle w:val="PreformattedText"/>
        <w:rPr/>
      </w:pPr>
      <w:r>
        <w:rPr/>
        <w:t>the Registration Statement or the initiation of any proceedings for that</w:t>
      </w:r>
    </w:p>
    <w:p>
      <w:pPr>
        <w:pStyle w:val="PreformattedText"/>
        <w:rPr/>
      </w:pPr>
      <w:r>
        <w:rPr/>
        <w:t>purpose, (iii) any notification with respect to the suspension of the</w:t>
      </w:r>
    </w:p>
    <w:p>
      <w:pPr>
        <w:pStyle w:val="PreformattedText"/>
        <w:rPr/>
      </w:pPr>
      <w:r>
        <w:rPr/>
        <w:t>qualification or exemption from qualification of any of the Registrable</w:t>
      </w:r>
    </w:p>
    <w:p>
      <w:pPr>
        <w:pStyle w:val="PreformattedText"/>
        <w:rPr/>
      </w:pPr>
      <w:r>
        <w:rPr/>
        <w:t>Securities for sale in any jurisdiction or the initiation or threatening of any</w:t>
      </w:r>
    </w:p>
    <w:p>
      <w:pPr>
        <w:pStyle w:val="PreformattedText"/>
        <w:rPr/>
      </w:pPr>
      <w:r>
        <w:rPr/>
        <w:t>proceeding for such purpose, and (iv) the occurrence of any event which makes</w:t>
      </w:r>
    </w:p>
    <w:p>
      <w:pPr>
        <w:pStyle w:val="PreformattedText"/>
        <w:rPr/>
      </w:pPr>
      <w:r>
        <w:rPr/>
        <w:t>any statement made in the Registration Statement or a Prospectus untrue in any</w:t>
      </w:r>
    </w:p>
    <w:p>
      <w:pPr>
        <w:pStyle w:val="PreformattedText"/>
        <w:rPr/>
      </w:pPr>
      <w:r>
        <w:rPr/>
        <w:t>material respect or which requires the making of any changes in the Registration</w:t>
      </w:r>
    </w:p>
    <w:p>
      <w:pPr>
        <w:pStyle w:val="PreformattedText"/>
        <w:rPr/>
      </w:pPr>
      <w:r>
        <w:rPr/>
        <w:t>Statement or a Prospectus or other documents so that (A) in the case of the</w:t>
      </w:r>
    </w:p>
    <w:p>
      <w:pPr>
        <w:pStyle w:val="PreformattedText"/>
        <w:rPr/>
      </w:pPr>
      <w:r>
        <w:rPr/>
        <w:t>Registration Statement, it will not contain any untrue statement of a material</w:t>
      </w:r>
    </w:p>
    <w:p>
      <w:pPr>
        <w:pStyle w:val="PreformattedText"/>
        <w:rPr/>
      </w:pPr>
      <w:r>
        <w:rPr/>
        <w:t>fact or omit to state any material fact required to be stated therein or</w:t>
      </w:r>
    </w:p>
    <w:p>
      <w:pPr>
        <w:pStyle w:val="PreformattedText"/>
        <w:rPr/>
      </w:pPr>
      <w:r>
        <w:rPr/>
        <w:t>necessary to make the statements therein not misleading and (B) in the case of a</w:t>
      </w:r>
    </w:p>
    <w:p>
      <w:pPr>
        <w:pStyle w:val="PreformattedText"/>
        <w:rPr/>
      </w:pPr>
      <w:r>
        <w:rPr/>
        <w:t>Prospectus, it will not contain any untrue statement of a material fact or omit</w:t>
      </w:r>
    </w:p>
    <w:p>
      <w:pPr>
        <w:pStyle w:val="PreformattedText"/>
        <w:rPr/>
      </w:pPr>
      <w:r>
        <w:rPr/>
        <w:t>to state any material fact required to be stated therein or necessary to make</w:t>
      </w:r>
    </w:p>
    <w:p>
      <w:pPr>
        <w:pStyle w:val="PreformattedText"/>
        <w:rPr/>
      </w:pPr>
      <w:r>
        <w:rPr/>
        <w:t>the statements therein, in light of the circumstances under which they were</w:t>
      </w:r>
    </w:p>
    <w:p>
      <w:pPr>
        <w:pStyle w:val="PreformattedText"/>
        <w:rPr/>
      </w:pPr>
      <w:r>
        <w:rPr/>
        <w:t>made, not misleading. The Stockholder will be deemed to have agreed that, upon</w:t>
      </w:r>
    </w:p>
    <w:p>
      <w:pPr>
        <w:pStyle w:val="PreformattedText"/>
        <w:rPr/>
      </w:pPr>
      <w:r>
        <w:rPr/>
        <w:t>receipt of any notice from Parent of the occurrence of any event of the kind</w:t>
      </w:r>
    </w:p>
    <w:p>
      <w:pPr>
        <w:pStyle w:val="PreformattedText"/>
        <w:rPr/>
      </w:pPr>
      <w:r>
        <w:rPr/>
        <w:t>described in the immediately preceding sentence, such Stockholder will</w:t>
      </w:r>
    </w:p>
    <w:p>
      <w:pPr>
        <w:pStyle w:val="PreformattedText"/>
        <w:rPr/>
      </w:pPr>
      <w:r>
        <w:rPr/>
        <w:t>discontinue offers, sales and other dispositions of Registrable Securities</w:t>
      </w:r>
    </w:p>
    <w:p>
      <w:pPr>
        <w:pStyle w:val="PreformattedText"/>
        <w:rPr/>
      </w:pPr>
      <w:r>
        <w:rPr/>
        <w:t>covered by the Registration Statement or a Prospectus until such Stockholder's</w:t>
      </w:r>
    </w:p>
    <w:p>
      <w:pPr>
        <w:pStyle w:val="PreformattedText"/>
        <w:rPr/>
      </w:pPr>
      <w:r>
        <w:rPr/>
        <w:t>receipt of the copies of a supplemented or amended Prospectus or until such</w:t>
      </w:r>
    </w:p>
    <w:p>
      <w:pPr>
        <w:pStyle w:val="PreformattedText"/>
        <w:rPr/>
      </w:pPr>
      <w:r>
        <w:rPr/>
        <w:t>Stockholder is advised in writing by Parent that the use of the applicable</w:t>
      </w:r>
    </w:p>
    <w:p>
      <w:pPr>
        <w:pStyle w:val="PreformattedText"/>
        <w:rPr/>
      </w:pPr>
      <w:r>
        <w:rPr/>
        <w:t>Prospectus may be resumed and has received copies of any additional or</w:t>
      </w:r>
    </w:p>
    <w:p>
      <w:pPr>
        <w:pStyle w:val="PreformattedText"/>
        <w:rPr/>
      </w:pPr>
      <w:r>
        <w:rPr/>
        <w:t>supplemental filings that are incorporated or deemed to be incorporated by</w:t>
      </w:r>
    </w:p>
    <w:p>
      <w:pPr>
        <w:pStyle w:val="PreformattedText"/>
        <w:rPr/>
      </w:pPr>
      <w:r>
        <w:rPr/>
        <w:t>reference in such Prospectus.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ARTICLE V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5.1 Fees and Expenses.  Except to the extent otherwise provided in</w:t>
      </w:r>
    </w:p>
    <w:p>
      <w:pPr>
        <w:pStyle w:val="PreformattedText"/>
        <w:rPr/>
      </w:pPr>
      <w:r>
        <w:rPr/>
        <w:t>Section 4.2(b), each party hereto shall pay its own expenses incident to</w:t>
      </w:r>
    </w:p>
    <w:p>
      <w:pPr>
        <w:pStyle w:val="PreformattedText"/>
        <w:rPr/>
      </w:pPr>
      <w:r>
        <w:rPr/>
        <w:t>preparing for, entering into and carrying out this Agreement and the</w:t>
      </w:r>
    </w:p>
    <w:p>
      <w:pPr>
        <w:pStyle w:val="PreformattedText"/>
        <w:rPr/>
      </w:pPr>
      <w:r>
        <w:rPr/>
        <w:t>consummation of the transactions contemplated hereby.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5.2 Amendment.  This Agreement may not be amended except by an</w:t>
      </w:r>
    </w:p>
    <w:p>
      <w:pPr>
        <w:pStyle w:val="PreformattedText"/>
        <w:rPr/>
      </w:pPr>
      <w:r>
        <w:rPr/>
        <w:t>instrument in writing signed on behalf of each of the parties 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5.3 Extension Waiver.  Any agreement on the part of a party to</w:t>
      </w:r>
    </w:p>
    <w:p>
      <w:pPr>
        <w:pStyle w:val="PreformattedText"/>
        <w:rPr/>
      </w:pPr>
      <w:r>
        <w:rPr/>
        <w:t>waive any provision of this Agreement, or to extend the time for any performance</w:t>
      </w:r>
    </w:p>
    <w:p>
      <w:pPr>
        <w:pStyle w:val="PreformattedText"/>
        <w:rPr/>
      </w:pPr>
      <w:r>
        <w:rPr/>
        <w:t>hereunder, shall be valid only if set forth in an instrument in writing signed</w:t>
      </w:r>
    </w:p>
    <w:p>
      <w:pPr>
        <w:pStyle w:val="PreformattedText"/>
        <w:rPr/>
      </w:pPr>
      <w:r>
        <w:rPr/>
        <w:t>on behalf of such party. The failure of any party to this Agreement to assert</w:t>
      </w:r>
    </w:p>
    <w:p>
      <w:pPr>
        <w:pStyle w:val="PreformattedText"/>
        <w:rPr/>
      </w:pPr>
      <w:r>
        <w:rPr/>
        <w:t>any of its rights under this Agreement or otherwise shall not constitute a</w:t>
      </w:r>
    </w:p>
    <w:p>
      <w:pPr>
        <w:pStyle w:val="PreformattedText"/>
        <w:rPr/>
      </w:pPr>
      <w:r>
        <w:rPr/>
        <w:t>waiver of such rights.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5.4 Legend.  The Stockholder acknowledges and agrees that the</w:t>
      </w:r>
    </w:p>
    <w:p>
      <w:pPr>
        <w:pStyle w:val="PreformattedText"/>
        <w:rPr/>
      </w:pPr>
      <w:r>
        <w:rPr/>
        <w:t>legend set forth below shall be placed on certificates representing Parent</w:t>
      </w:r>
    </w:p>
    <w:p>
      <w:pPr>
        <w:pStyle w:val="PreformattedText"/>
        <w:rPr/>
      </w:pPr>
      <w:r>
        <w:rPr/>
        <w:t>Ordinary Shares received by such Stockholder in connection with the Merger or</w:t>
      </w:r>
    </w:p>
    <w:p>
      <w:pPr>
        <w:pStyle w:val="PreformattedText"/>
        <w:rPr/>
      </w:pPr>
      <w:r>
        <w:rPr/>
        <w:t>any Option Closing, or held by a transferee thereof of such Stockholder, which</w:t>
      </w:r>
    </w:p>
    <w:p>
      <w:pPr>
        <w:pStyle w:val="PreformattedText"/>
        <w:rPr/>
      </w:pPr>
      <w:r>
        <w:rPr/>
        <w:t>legend shall be removed by delivery of substitute certificates upon receipt the</w:t>
      </w:r>
    </w:p>
    <w:p>
      <w:pPr>
        <w:pStyle w:val="PreformattedText"/>
        <w:rPr/>
      </w:pPr>
      <w:r>
        <w:rPr/>
        <w:t>first anniversary of the Effective Time or the second anniversary of such Option</w:t>
      </w:r>
    </w:p>
    <w:p>
      <w:pPr>
        <w:pStyle w:val="PreformattedText"/>
        <w:rPr/>
      </w:pPr>
      <w:r>
        <w:rPr/>
        <w:t>Closing, as the case may be, or upon (a) the earlier sale of such Parent</w:t>
      </w:r>
    </w:p>
    <w:p>
      <w:pPr>
        <w:pStyle w:val="PreformattedText"/>
        <w:rPr/>
      </w:pPr>
      <w:r>
        <w:rPr/>
        <w:t>Ordinary Shares (i) pursuant to an effective registration statement under the</w:t>
      </w:r>
    </w:p>
    <w:p>
      <w:pPr>
        <w:pStyle w:val="PreformattedText"/>
        <w:rPr/>
      </w:pPr>
      <w:r>
        <w:rPr/>
        <w:t>Securities Act or (iii) in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B-6</w:t>
      </w:r>
    </w:p>
    <w:p>
      <w:pPr>
        <w:pStyle w:val="PreformattedText"/>
        <w:rPr/>
      </w:pPr>
      <w:r>
        <w:rPr/>
        <w:t xml:space="preserve">   </w:t>
      </w:r>
      <w:r>
        <w:rPr/>
        <w:t>105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conformity with the provisions of SEC Rule 145, or (b) the receipt by Parent of</w:t>
      </w:r>
    </w:p>
    <w:p>
      <w:pPr>
        <w:pStyle w:val="PreformattedText"/>
        <w:rPr/>
      </w:pPr>
      <w:r>
        <w:rPr/>
        <w:t>an opinion in form and substance reasonably satisfactory to Parent from</w:t>
      </w:r>
    </w:p>
    <w:p>
      <w:pPr>
        <w:pStyle w:val="PreformattedText"/>
        <w:rPr/>
      </w:pPr>
      <w:r>
        <w:rPr/>
        <w:t>independent counsel reasonably satisfactory to Parent to the effect that such</w:t>
      </w:r>
    </w:p>
    <w:p>
      <w:pPr>
        <w:pStyle w:val="PreformattedText"/>
        <w:rPr/>
      </w:pPr>
      <w:r>
        <w:rPr/>
        <w:t>legend is no longer required for purposes of the Securities Act.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There shall be placed on the certificates for Parent Ordinary Shares issued</w:t>
      </w:r>
    </w:p>
    <w:p>
      <w:pPr>
        <w:pStyle w:val="PreformattedText"/>
        <w:rPr/>
      </w:pPr>
      <w:r>
        <w:rPr/>
        <w:t>to the Stockholder, or any substitutions therefor, a legend stating in</w:t>
      </w:r>
    </w:p>
    <w:p>
      <w:pPr>
        <w:pStyle w:val="PreformattedText"/>
        <w:rPr/>
      </w:pPr>
      <w:r>
        <w:rPr/>
        <w:t>substance: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"THE SHARES REPRESENTED BY THIS CERTIFICATE WERE ISSUED IN A TRANSACTION TO</w:t>
      </w:r>
    </w:p>
    <w:p>
      <w:pPr>
        <w:pStyle w:val="PreformattedText"/>
        <w:rPr/>
      </w:pPr>
      <w:r>
        <w:rPr/>
        <w:t>WHICH RULE 145 PROMULGATED UNDER THE SECURITIES ACT OF 1933 APPLIES. THE SHARES</w:t>
      </w:r>
    </w:p>
    <w:p>
      <w:pPr>
        <w:pStyle w:val="PreformattedText"/>
        <w:rPr/>
      </w:pPr>
      <w:r>
        <w:rPr/>
        <w:t>HAVE NOT BEEN ACQUIRED BY THE HOLDER WITH A VIEW TO, OR FOR RESALE IN CONNECTION</w:t>
      </w:r>
    </w:p>
    <w:p>
      <w:pPr>
        <w:pStyle w:val="PreformattedText"/>
        <w:rPr/>
      </w:pPr>
      <w:r>
        <w:rPr/>
        <w:t>WITH, ANY DISTRIBUTION THEREOF WITHIN THE MEANING OF THE SECURITIES ACT OF 1933.</w:t>
      </w:r>
    </w:p>
    <w:p>
      <w:pPr>
        <w:pStyle w:val="PreformattedText"/>
        <w:rPr/>
      </w:pPr>
      <w:r>
        <w:rPr/>
        <w:t>THE SHARES MAY NOT BE SOLD, PLEDGED OR OTHERWISE TRANSFERRED EXCEPT IN</w:t>
      </w:r>
    </w:p>
    <w:p>
      <w:pPr>
        <w:pStyle w:val="PreformattedText"/>
        <w:rPr/>
      </w:pPr>
      <w:r>
        <w:rPr/>
        <w:t>ACCORDANCE WITH THE REGISTRATION REQUIREMENTS OF THE SECURITIES ACT OF 1933 OR</w:t>
      </w:r>
    </w:p>
    <w:p>
      <w:pPr>
        <w:pStyle w:val="PreformattedText"/>
        <w:rPr/>
      </w:pPr>
      <w:r>
        <w:rPr/>
        <w:t>AN EXEMPTION THEREFROM."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5.5 Entire Agreement; No Third-Party Beneficiaries.  This Agreement</w:t>
      </w:r>
    </w:p>
    <w:p>
      <w:pPr>
        <w:pStyle w:val="PreformattedText"/>
        <w:rPr/>
      </w:pPr>
      <w:r>
        <w:rPr/>
        <w:t>constitutes the entire agreement, and supersedes all prior agreements and</w:t>
      </w:r>
    </w:p>
    <w:p>
      <w:pPr>
        <w:pStyle w:val="PreformattedText"/>
        <w:rPr/>
      </w:pPr>
      <w:r>
        <w:rPr/>
        <w:t>understandings, both written and oral, among the parties with respect to the</w:t>
      </w:r>
    </w:p>
    <w:p>
      <w:pPr>
        <w:pStyle w:val="PreformattedText"/>
        <w:rPr/>
      </w:pPr>
      <w:r>
        <w:rPr/>
        <w:t>subject matter of this Agreement, and is not intended to confer upon any person</w:t>
      </w:r>
    </w:p>
    <w:p>
      <w:pPr>
        <w:pStyle w:val="PreformattedText"/>
        <w:rPr/>
      </w:pPr>
      <w:r>
        <w:rPr/>
        <w:t>other than the parties any rights or remedies.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5.6 Governing Law.  This Agreement shall be governed by, and</w:t>
      </w:r>
    </w:p>
    <w:p>
      <w:pPr>
        <w:pStyle w:val="PreformattedText"/>
        <w:rPr/>
      </w:pPr>
      <w:r>
        <w:rPr/>
        <w:t>construed in accordance with, the laws of the State of Delaware, regardless of</w:t>
      </w:r>
    </w:p>
    <w:p>
      <w:pPr>
        <w:pStyle w:val="PreformattedText"/>
        <w:rPr/>
      </w:pPr>
      <w:r>
        <w:rPr/>
        <w:t>the laws that might otherwise govern under applicable principles of conflict of</w:t>
      </w:r>
    </w:p>
    <w:p>
      <w:pPr>
        <w:pStyle w:val="PreformattedText"/>
        <w:rPr/>
      </w:pPr>
      <w:r>
        <w:rPr/>
        <w:t>laws thereof.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5.7 Notices.  All notices, requests, claims, demands and other</w:t>
      </w:r>
    </w:p>
    <w:p>
      <w:pPr>
        <w:pStyle w:val="PreformattedText"/>
        <w:rPr/>
      </w:pPr>
      <w:r>
        <w:rPr/>
        <w:t>communications under this Agreement shall be in writing and shall be deemed</w:t>
      </w:r>
    </w:p>
    <w:p>
      <w:pPr>
        <w:pStyle w:val="PreformattedText"/>
        <w:rPr/>
      </w:pPr>
      <w:r>
        <w:rPr/>
        <w:t>given if delivered personally, or sent by overnight courier (providing proof of</w:t>
      </w:r>
    </w:p>
    <w:p>
      <w:pPr>
        <w:pStyle w:val="PreformattedText"/>
        <w:rPr/>
      </w:pPr>
      <w:r>
        <w:rPr/>
        <w:t>delivery), in the case of the Stockholder, to the address set forth on Schedule</w:t>
      </w:r>
    </w:p>
    <w:p>
      <w:pPr>
        <w:pStyle w:val="PreformattedText"/>
        <w:rPr/>
      </w:pPr>
      <w:r>
        <w:rPr/>
        <w:t>A hereto or, in the case of Parent, to the address set forth below (or, in each</w:t>
      </w:r>
    </w:p>
    <w:p>
      <w:pPr>
        <w:pStyle w:val="PreformattedText"/>
        <w:rPr/>
      </w:pPr>
      <w:r>
        <w:rPr/>
        <w:t>case, at such other address as shall be specified by like notice).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Amdocs Limited</w:t>
      </w:r>
    </w:p>
    <w:p>
      <w:pPr>
        <w:pStyle w:val="PreformattedText"/>
        <w:rPr/>
      </w:pPr>
      <w:r>
        <w:rPr/>
        <w:t xml:space="preserve">        </w:t>
      </w:r>
      <w:r>
        <w:rPr/>
        <w:t>c/o Amdocs, Inc.</w:t>
      </w:r>
    </w:p>
    <w:p>
      <w:pPr>
        <w:pStyle w:val="PreformattedText"/>
        <w:rPr/>
      </w:pPr>
      <w:r>
        <w:rPr/>
        <w:t xml:space="preserve">        </w:t>
      </w:r>
      <w:r>
        <w:rPr/>
        <w:t>1390 Timberlake Manor Parkway</w:t>
      </w:r>
    </w:p>
    <w:p>
      <w:pPr>
        <w:pStyle w:val="PreformattedText"/>
        <w:rPr/>
      </w:pPr>
      <w:r>
        <w:rPr/>
        <w:t xml:space="preserve">        </w:t>
      </w:r>
      <w:r>
        <w:rPr/>
        <w:t>Chesterfield, Missouri 63017</w:t>
      </w:r>
    </w:p>
    <w:p>
      <w:pPr>
        <w:pStyle w:val="PreformattedText"/>
        <w:rPr/>
      </w:pPr>
      <w:r>
        <w:rPr/>
        <w:t xml:space="preserve">        </w:t>
      </w:r>
      <w:r>
        <w:rPr/>
        <w:t>Attention: Thomas O'Brien</w:t>
      </w:r>
    </w:p>
    <w:p>
      <w:pPr>
        <w:pStyle w:val="PreformattedText"/>
        <w:rPr/>
      </w:pPr>
      <w:r>
        <w:rPr/>
        <w:t xml:space="preserve">        </w:t>
      </w:r>
      <w:r>
        <w:rPr/>
        <w:t>Telecopy: (314) 212-8358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with a copy (which shall not constitute notice) to: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Reboul, MacMurray, Hewitt, Maynard &amp; Kristol</w:t>
      </w:r>
    </w:p>
    <w:p>
      <w:pPr>
        <w:pStyle w:val="PreformattedText"/>
        <w:rPr/>
      </w:pPr>
      <w:r>
        <w:rPr/>
        <w:t xml:space="preserve">        </w:t>
      </w:r>
      <w:r>
        <w:rPr/>
        <w:t>45 Rockefeller Plaza</w:t>
      </w:r>
    </w:p>
    <w:p>
      <w:pPr>
        <w:pStyle w:val="PreformattedText"/>
        <w:rPr/>
      </w:pPr>
      <w:r>
        <w:rPr/>
        <w:t xml:space="preserve">        </w:t>
      </w:r>
      <w:r>
        <w:rPr/>
        <w:t>New York, New York 10111</w:t>
      </w:r>
    </w:p>
    <w:p>
      <w:pPr>
        <w:pStyle w:val="PreformattedText"/>
        <w:rPr/>
      </w:pPr>
      <w:r>
        <w:rPr/>
        <w:t xml:space="preserve">        </w:t>
      </w:r>
      <w:r>
        <w:rPr/>
        <w:t>Attention: Robert A. Schwed, Esq.</w:t>
      </w:r>
    </w:p>
    <w:p>
      <w:pPr>
        <w:pStyle w:val="PreformattedText"/>
        <w:rPr/>
      </w:pPr>
      <w:r>
        <w:rPr/>
        <w:t xml:space="preserve">        </w:t>
      </w:r>
      <w:r>
        <w:rPr/>
        <w:t>Telecopy: (212) 841-5725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5.8 Assignment.  Neither this Agreement nor any of the rights,</w:t>
      </w:r>
    </w:p>
    <w:p>
      <w:pPr>
        <w:pStyle w:val="PreformattedText"/>
        <w:rPr/>
      </w:pPr>
      <w:r>
        <w:rPr/>
        <w:t>interests, or obligations under this Agreement may be assigned or delegated, in</w:t>
      </w:r>
    </w:p>
    <w:p>
      <w:pPr>
        <w:pStyle w:val="PreformattedText"/>
        <w:rPr/>
      </w:pPr>
      <w:r>
        <w:rPr/>
        <w:t>whole or in part, by operation of law or otherwise, by any Stockholder without</w:t>
      </w:r>
    </w:p>
    <w:p>
      <w:pPr>
        <w:pStyle w:val="PreformattedText"/>
        <w:rPr/>
      </w:pPr>
      <w:r>
        <w:rPr/>
        <w:t>the prior written consent of Parent, and any such assignment or delegation that</w:t>
      </w:r>
    </w:p>
    <w:p>
      <w:pPr>
        <w:pStyle w:val="PreformattedText"/>
        <w:rPr/>
      </w:pPr>
      <w:r>
        <w:rPr/>
        <w:t>is not consented to shall be null and void. This Agreement, together with any</w:t>
      </w:r>
    </w:p>
    <w:p>
      <w:pPr>
        <w:pStyle w:val="PreformattedText"/>
        <w:rPr/>
      </w:pPr>
      <w:r>
        <w:rPr/>
        <w:t>rights, interests, or obligations of Parent hereunder, may be assigned or</w:t>
      </w:r>
    </w:p>
    <w:p>
      <w:pPr>
        <w:pStyle w:val="PreformattedText"/>
        <w:rPr/>
      </w:pPr>
      <w:r>
        <w:rPr/>
        <w:t>delegated, in whole or in part, by Parent without the consent of or any action</w:t>
      </w:r>
    </w:p>
    <w:p>
      <w:pPr>
        <w:pStyle w:val="PreformattedText"/>
        <w:rPr/>
      </w:pPr>
      <w:r>
        <w:rPr/>
        <w:t>by the Stockholder upon notice by Parent to the Stockholder as herein provided.</w:t>
      </w:r>
    </w:p>
    <w:p>
      <w:pPr>
        <w:pStyle w:val="PreformattedText"/>
        <w:rPr/>
      </w:pPr>
      <w:r>
        <w:rPr/>
        <w:t>Subject to the preceding sentence, this Agreement shall be binding upon, inure</w:t>
      </w:r>
    </w:p>
    <w:p>
      <w:pPr>
        <w:pStyle w:val="PreformattedText"/>
        <w:rPr/>
      </w:pPr>
      <w:r>
        <w:rPr/>
        <w:t>to the benefit of, and be enforceable by, the parties and their respective</w:t>
      </w:r>
    </w:p>
    <w:p>
      <w:pPr>
        <w:pStyle w:val="PreformattedText"/>
        <w:rPr/>
      </w:pPr>
      <w:r>
        <w:rPr/>
        <w:t>successors and assigns.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5.9 Further Assurances.  In the event of any exercise of any Option</w:t>
      </w:r>
    </w:p>
    <w:p>
      <w:pPr>
        <w:pStyle w:val="PreformattedText"/>
        <w:rPr/>
      </w:pPr>
      <w:r>
        <w:rPr/>
        <w:t>by Parent, the applicable Selling Stockholder and Parent shall execute and</w:t>
      </w:r>
    </w:p>
    <w:p>
      <w:pPr>
        <w:pStyle w:val="PreformattedText"/>
        <w:rPr/>
      </w:pPr>
      <w:r>
        <w:rPr/>
        <w:t>deliver all other documents and instruments and take all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B-7</w:t>
      </w:r>
    </w:p>
    <w:p>
      <w:pPr>
        <w:pStyle w:val="PreformattedText"/>
        <w:rPr/>
      </w:pPr>
      <w:r>
        <w:rPr/>
        <w:t xml:space="preserve">   </w:t>
      </w:r>
      <w:r>
        <w:rPr/>
        <w:t>106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other action that may be reasonably necessary in order to consummate the</w:t>
      </w:r>
    </w:p>
    <w:p>
      <w:pPr>
        <w:pStyle w:val="PreformattedText"/>
        <w:rPr/>
      </w:pPr>
      <w:r>
        <w:rPr/>
        <w:t>transactions provided for herein in relation to such exercise.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5.10 Enforcement.  Irreparable damage would occur in the event that</w:t>
      </w:r>
    </w:p>
    <w:p>
      <w:pPr>
        <w:pStyle w:val="PreformattedText"/>
        <w:rPr/>
      </w:pPr>
      <w:r>
        <w:rPr/>
        <w:t>any of the provisions of this Agreement were not performed in accordance with</w:t>
      </w:r>
    </w:p>
    <w:p>
      <w:pPr>
        <w:pStyle w:val="PreformattedText"/>
        <w:rPr/>
      </w:pPr>
      <w:r>
        <w:rPr/>
        <w:t>their specific terms or were otherwise breached. Accordingly, the parties shall</w:t>
      </w:r>
    </w:p>
    <w:p>
      <w:pPr>
        <w:pStyle w:val="PreformattedText"/>
        <w:rPr/>
      </w:pPr>
      <w:r>
        <w:rPr/>
        <w:t>be entitled to an injunction or injunctions to prevent breaches of this</w:t>
      </w:r>
    </w:p>
    <w:p>
      <w:pPr>
        <w:pStyle w:val="PreformattedText"/>
        <w:rPr/>
      </w:pPr>
      <w:r>
        <w:rPr/>
        <w:t>Agreement and to enforce specifically the terms and provisions of this Agreement</w:t>
      </w:r>
    </w:p>
    <w:p>
      <w:pPr>
        <w:pStyle w:val="PreformattedText"/>
        <w:rPr/>
      </w:pPr>
      <w:r>
        <w:rPr/>
        <w:t>in the Court of Chancery in and for New Castle County in the State of Delaware</w:t>
      </w:r>
    </w:p>
    <w:p>
      <w:pPr>
        <w:pStyle w:val="PreformattedText"/>
        <w:rPr/>
      </w:pPr>
      <w:r>
        <w:rPr/>
        <w:t>(or, if such court lacks subject matter jurisdiction, any appropriate state or</w:t>
      </w:r>
    </w:p>
    <w:p>
      <w:pPr>
        <w:pStyle w:val="PreformattedText"/>
        <w:rPr/>
      </w:pPr>
      <w:r>
        <w:rPr/>
        <w:t>federal court in New Castle County in the State of Delaware), this being in</w:t>
      </w:r>
    </w:p>
    <w:p>
      <w:pPr>
        <w:pStyle w:val="PreformattedText"/>
        <w:rPr/>
      </w:pPr>
      <w:r>
        <w:rPr/>
        <w:t>addition to any other remedy to which they are entitled at law or in equity.</w:t>
      </w:r>
    </w:p>
    <w:p>
      <w:pPr>
        <w:pStyle w:val="PreformattedText"/>
        <w:rPr/>
      </w:pPr>
      <w:r>
        <w:rPr/>
        <w:t>Each of the parties hereto (i) shall submit itself to the personal jurisdiction</w:t>
      </w:r>
    </w:p>
    <w:p>
      <w:pPr>
        <w:pStyle w:val="PreformattedText"/>
        <w:rPr/>
      </w:pPr>
      <w:r>
        <w:rPr/>
        <w:t>of the Court of Chancery in and for New Castle County in the State of Delaware</w:t>
      </w:r>
    </w:p>
    <w:p>
      <w:pPr>
        <w:pStyle w:val="PreformattedText"/>
        <w:rPr/>
      </w:pPr>
      <w:r>
        <w:rPr/>
        <w:t>(or, if such court lacks subject matter jurisdiction, any appropriate state or</w:t>
      </w:r>
    </w:p>
    <w:p>
      <w:pPr>
        <w:pStyle w:val="PreformattedText"/>
        <w:rPr/>
      </w:pPr>
      <w:r>
        <w:rPr/>
        <w:t>federal court in New Castle County in the State of Delaware) in the event any</w:t>
      </w:r>
    </w:p>
    <w:p>
      <w:pPr>
        <w:pStyle w:val="PreformattedText"/>
        <w:rPr/>
      </w:pPr>
      <w:r>
        <w:rPr/>
        <w:t>dispute arises out of this Agreement or any of the transactions contemplated by</w:t>
      </w:r>
    </w:p>
    <w:p>
      <w:pPr>
        <w:pStyle w:val="PreformattedText"/>
        <w:rPr/>
      </w:pPr>
      <w:r>
        <w:rPr/>
        <w:t>this Agreement, (ii) shall not attempt to deny or defeat such personal</w:t>
      </w:r>
    </w:p>
    <w:p>
      <w:pPr>
        <w:pStyle w:val="PreformattedText"/>
        <w:rPr/>
      </w:pPr>
      <w:r>
        <w:rPr/>
        <w:t>jurisdiction by motion or other request for leave from any such court, and (iii)</w:t>
      </w:r>
    </w:p>
    <w:p>
      <w:pPr>
        <w:pStyle w:val="PreformattedText"/>
        <w:rPr/>
      </w:pPr>
      <w:r>
        <w:rPr/>
        <w:t>shall not bring any action relating to this Agreement or any of the transactions</w:t>
      </w:r>
    </w:p>
    <w:p>
      <w:pPr>
        <w:pStyle w:val="PreformattedText"/>
        <w:rPr/>
      </w:pPr>
      <w:r>
        <w:rPr/>
        <w:t>contemplated hereby in any court other than the Court of Chancery in and for New</w:t>
      </w:r>
    </w:p>
    <w:p>
      <w:pPr>
        <w:pStyle w:val="PreformattedText"/>
        <w:rPr/>
      </w:pPr>
      <w:r>
        <w:rPr/>
        <w:t>Castle County in the State of Delaware (or, if such court lacks subject matter</w:t>
      </w:r>
    </w:p>
    <w:p>
      <w:pPr>
        <w:pStyle w:val="PreformattedText"/>
        <w:rPr/>
      </w:pPr>
      <w:r>
        <w:rPr/>
        <w:t>jurisdiction, any appropriate state or federal court in New Castle County in the</w:t>
      </w:r>
    </w:p>
    <w:p>
      <w:pPr>
        <w:pStyle w:val="PreformattedText"/>
        <w:rPr/>
      </w:pPr>
      <w:r>
        <w:rPr/>
        <w:t>State of Delaware).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5.11 Severability.  Whenever possible, each provision or portion of</w:t>
      </w:r>
    </w:p>
    <w:p>
      <w:pPr>
        <w:pStyle w:val="PreformattedText"/>
        <w:rPr/>
      </w:pPr>
      <w:r>
        <w:rPr/>
        <w:t>any provision of this Agreement shall be interpreted in such manner as to be</w:t>
      </w:r>
    </w:p>
    <w:p>
      <w:pPr>
        <w:pStyle w:val="PreformattedText"/>
        <w:rPr/>
      </w:pPr>
      <w:r>
        <w:rPr/>
        <w:t>effective and valid under applicable law but if any provision or portion of any</w:t>
      </w:r>
    </w:p>
    <w:p>
      <w:pPr>
        <w:pStyle w:val="PreformattedText"/>
        <w:rPr/>
      </w:pPr>
      <w:r>
        <w:rPr/>
        <w:t>provision of this Agreement is held to be invalid, illegal or unenforceable in</w:t>
      </w:r>
    </w:p>
    <w:p>
      <w:pPr>
        <w:pStyle w:val="PreformattedText"/>
        <w:rPr/>
      </w:pPr>
      <w:r>
        <w:rPr/>
        <w:t>any respect under any applicable law or rule in any jurisdiction, such</w:t>
      </w:r>
    </w:p>
    <w:p>
      <w:pPr>
        <w:pStyle w:val="PreformattedText"/>
        <w:rPr/>
      </w:pPr>
      <w:r>
        <w:rPr/>
        <w:t>invalidity, illegality or unenforceability shall not affect any other provision</w:t>
      </w:r>
    </w:p>
    <w:p>
      <w:pPr>
        <w:pStyle w:val="PreformattedText"/>
        <w:rPr/>
      </w:pPr>
      <w:r>
        <w:rPr/>
        <w:t>or portion of any provision in such jurisdiction, and this Agreement shall be</w:t>
      </w:r>
    </w:p>
    <w:p>
      <w:pPr>
        <w:pStyle w:val="PreformattedText"/>
        <w:rPr/>
      </w:pPr>
      <w:r>
        <w:rPr/>
        <w:t>reformed, construed and enforced in such jurisdiction as if such invalid,</w:t>
      </w:r>
    </w:p>
    <w:p>
      <w:pPr>
        <w:pStyle w:val="PreformattedText"/>
        <w:rPr/>
      </w:pPr>
      <w:r>
        <w:rPr/>
        <w:t>illegal or unenforceable provision or portion of any provision had never been</w:t>
      </w:r>
    </w:p>
    <w:p>
      <w:pPr>
        <w:pStyle w:val="PreformattedText"/>
        <w:rPr/>
      </w:pPr>
      <w:r>
        <w:rPr/>
        <w:t>contained herein.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5.12 Counterparts.  This Agreement may be executed in one or more</w:t>
      </w:r>
    </w:p>
    <w:p>
      <w:pPr>
        <w:pStyle w:val="PreformattedText"/>
        <w:rPr/>
      </w:pPr>
      <w:r>
        <w:rPr/>
        <w:t>counterparts, all of which shall be considered one and the same instrument and</w:t>
      </w:r>
    </w:p>
    <w:p>
      <w:pPr>
        <w:pStyle w:val="PreformattedText"/>
        <w:rPr/>
      </w:pPr>
      <w:r>
        <w:rPr/>
        <w:t>shall become effective when one or more counterparts have been signed by each</w:t>
      </w:r>
    </w:p>
    <w:p>
      <w:pPr>
        <w:pStyle w:val="PreformattedText"/>
        <w:rPr/>
      </w:pPr>
      <w:r>
        <w:rPr/>
        <w:t>party and delivered to the other parties.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[SIGNATURE PAGE FOLLOWS]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B-8</w:t>
      </w:r>
    </w:p>
    <w:p>
      <w:pPr>
        <w:pStyle w:val="PreformattedText"/>
        <w:rPr/>
      </w:pPr>
      <w:r>
        <w:rPr/>
        <w:t xml:space="preserve">   </w:t>
      </w:r>
      <w:r>
        <w:rPr/>
        <w:t>107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WITNESS WHEREOF, each of the parties hereto has caused this Agreement to</w:t>
      </w:r>
    </w:p>
    <w:p>
      <w:pPr>
        <w:pStyle w:val="PreformattedText"/>
        <w:rPr/>
      </w:pPr>
      <w:r>
        <w:rPr/>
        <w:t>be signed as of the day and year first written above.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AMDOCS LIMITED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By: /s/ THOMAS O'BRIEN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--------------------------------------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Name: Thomas O'Brien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Title:  Treasurer and Secretary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STOCKHOLDER: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/s/ SANDRA BAKES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Sandra Bakes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B-9</w:t>
      </w:r>
    </w:p>
    <w:p>
      <w:pPr>
        <w:pStyle w:val="PreformattedText"/>
        <w:rPr/>
      </w:pPr>
      <w:r>
        <w:rPr/>
        <w:t xml:space="preserve">   </w:t>
      </w:r>
      <w:r>
        <w:rPr/>
        <w:t>108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</w:t>
      </w:r>
      <w:r>
        <w:rPr/>
        <w:t>SCHEDULE 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</w:p>
    <w:p>
      <w:pPr>
        <w:pStyle w:val="PreformattedText"/>
        <w:rPr/>
      </w:pPr>
      <w:r>
        <w:rPr/>
        <w:t>Name and Address                               Number of shares</w:t>
      </w:r>
    </w:p>
    <w:p>
      <w:pPr>
        <w:pStyle w:val="PreformattedText"/>
        <w:rPr/>
      </w:pPr>
      <w:r>
        <w:rPr/>
        <w:t>of Stockholder                                 of Common Stock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Sandra Bakes                                   787,668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B-10</w:t>
      </w:r>
    </w:p>
    <w:p>
      <w:pPr>
        <w:pStyle w:val="PreformattedText"/>
        <w:rPr/>
      </w:pPr>
      <w:r>
        <w:rPr/>
        <w:t xml:space="preserve">   </w:t>
      </w:r>
      <w:r>
        <w:rPr/>
        <w:t>109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  <w:r>
        <w:rPr/>
        <w:t>ANNEX 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[Name]</w:t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  <w:r>
        <w:rPr/>
        <w:t>[Date]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On           , Stockholder sold the securities of Amdocs Limited, a company</w:t>
      </w:r>
    </w:p>
    <w:p>
      <w:pPr>
        <w:pStyle w:val="PreformattedText"/>
        <w:rPr/>
      </w:pPr>
      <w:r>
        <w:rPr/>
        <w:t>organized under the laws of Guernsey, Channel Islands ("Parent"), described</w:t>
      </w:r>
    </w:p>
    <w:p>
      <w:pPr>
        <w:pStyle w:val="PreformattedText"/>
        <w:rPr/>
      </w:pPr>
      <w:r>
        <w:rPr/>
        <w:t>below in the space provided for that purpose (the "Securities"). The Securities</w:t>
      </w:r>
    </w:p>
    <w:p>
      <w:pPr>
        <w:pStyle w:val="PreformattedText"/>
        <w:rPr/>
      </w:pPr>
      <w:r>
        <w:rPr/>
        <w:t>were received by Stockholder in connection with the merger of Ivan Acquisition</w:t>
      </w:r>
    </w:p>
    <w:p>
      <w:pPr>
        <w:pStyle w:val="PreformattedText"/>
        <w:rPr/>
      </w:pPr>
      <w:r>
        <w:rPr/>
        <w:t>Corp. with and into International Telecommunication Data Systems,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Based upon the most recent report or statement filed by Parent with the</w:t>
      </w:r>
    </w:p>
    <w:p>
      <w:pPr>
        <w:pStyle w:val="PreformattedText"/>
        <w:rPr/>
      </w:pPr>
      <w:r>
        <w:rPr/>
        <w:t>Securities and Exchange Commission, the Securities sold by Stockholder were</w:t>
      </w:r>
    </w:p>
    <w:p>
      <w:pPr>
        <w:pStyle w:val="PreformattedText"/>
        <w:rPr/>
      </w:pPr>
      <w:r>
        <w:rPr/>
        <w:t>within the prescribed limitations set forth in paragraph (e) of Rule 144</w:t>
      </w:r>
    </w:p>
    <w:p>
      <w:pPr>
        <w:pStyle w:val="PreformattedText"/>
        <w:rPr/>
      </w:pPr>
      <w:r>
        <w:rPr/>
        <w:t>promulgated under the Securities Act of 1933, as amended (the "Securities Act").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Stockholder hereby represents that the Securities were sold in "brokers'</w:t>
      </w:r>
    </w:p>
    <w:p>
      <w:pPr>
        <w:pStyle w:val="PreformattedText"/>
        <w:rPr/>
      </w:pPr>
      <w:r>
        <w:rPr/>
        <w:t>transactions" within the meaning of Section 4(4) of the Securities Act or in</w:t>
      </w:r>
    </w:p>
    <w:p>
      <w:pPr>
        <w:pStyle w:val="PreformattedText"/>
        <w:rPr/>
      </w:pPr>
      <w:r>
        <w:rPr/>
        <w:t>transactions directly with a "market maker" as that term is defined in Section</w:t>
      </w:r>
    </w:p>
    <w:p>
      <w:pPr>
        <w:pStyle w:val="PreformattedText"/>
        <w:rPr/>
      </w:pPr>
      <w:r>
        <w:rPr/>
        <w:t>3(a)(38) of the Securities Exchange Act of 1934, as amended. Stockholder further</w:t>
      </w:r>
    </w:p>
    <w:p>
      <w:pPr>
        <w:pStyle w:val="PreformattedText"/>
        <w:rPr/>
      </w:pPr>
      <w:r>
        <w:rPr/>
        <w:t>represents that Stockholder has not solicited or arranged for the solicitation</w:t>
      </w:r>
    </w:p>
    <w:p>
      <w:pPr>
        <w:pStyle w:val="PreformattedText"/>
        <w:rPr/>
      </w:pPr>
      <w:r>
        <w:rPr/>
        <w:t>of orders to buy the Securities, and that Stockholder has not made any payment</w:t>
      </w:r>
    </w:p>
    <w:p>
      <w:pPr>
        <w:pStyle w:val="PreformattedText"/>
        <w:rPr/>
      </w:pPr>
      <w:r>
        <w:rPr/>
        <w:t>in connection with the offer or sale of the Securities to any person other than</w:t>
      </w:r>
    </w:p>
    <w:p>
      <w:pPr>
        <w:pStyle w:val="PreformattedText"/>
        <w:rPr/>
      </w:pPr>
      <w:r>
        <w:rPr/>
        <w:t>to the broker who executed the order in respect of such sale.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Very truly yours,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[Space to be provided for description of the Securities.]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B-11</w:t>
      </w:r>
    </w:p>
    <w:p>
      <w:pPr>
        <w:pStyle w:val="PreformattedText"/>
        <w:rPr/>
      </w:pPr>
      <w:r>
        <w:rPr/>
        <w:t xml:space="preserve">   </w:t>
      </w:r>
      <w:r>
        <w:rPr/>
        <w:t>110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APPENDIX C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STOCK OPTION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STOCK OPTION AGREEMENT, dated as of September 3, 1999, between</w:t>
      </w:r>
    </w:p>
    <w:p>
      <w:pPr>
        <w:pStyle w:val="PreformattedText"/>
        <w:rPr/>
      </w:pPr>
      <w:r>
        <w:rPr/>
        <w:t>INTERNATIONAL TELECOMMUNICATION DATA SYSTEMS, INC., a Delaware corporation</w:t>
      </w:r>
    </w:p>
    <w:p>
      <w:pPr>
        <w:pStyle w:val="PreformattedText"/>
        <w:rPr/>
      </w:pPr>
      <w:r>
        <w:rPr/>
        <w:t>("Issuer"), and AMDOCS LIMITED, a company organized under the laws of Guernsey,</w:t>
      </w:r>
    </w:p>
    <w:p>
      <w:pPr>
        <w:pStyle w:val="PreformattedText"/>
        <w:rPr/>
      </w:pPr>
      <w:r>
        <w:rPr/>
        <w:t>Channel Islands ("Grantee").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WHEREAS, Issuer and Grantee have entered into an Agreement and Plan of</w:t>
      </w:r>
    </w:p>
    <w:p>
      <w:pPr>
        <w:pStyle w:val="PreformattedText"/>
        <w:rPr/>
      </w:pPr>
      <w:r>
        <w:rPr/>
        <w:t>Merger, dated as of the date hereof (the "Merger Agreement"), providing for,</w:t>
      </w:r>
    </w:p>
    <w:p>
      <w:pPr>
        <w:pStyle w:val="PreformattedText"/>
        <w:rPr/>
      </w:pPr>
      <w:r>
        <w:rPr/>
        <w:t>among other things, upon the terms and subject to the conditions thereof, the</w:t>
      </w:r>
    </w:p>
    <w:p>
      <w:pPr>
        <w:pStyle w:val="PreformattedText"/>
        <w:rPr/>
      </w:pPr>
      <w:r>
        <w:rPr/>
        <w:t>merger of a newly-formed subsidiary of Grantee with and into Issuer (the</w:t>
      </w:r>
    </w:p>
    <w:p>
      <w:pPr>
        <w:pStyle w:val="PreformattedText"/>
        <w:rPr/>
      </w:pPr>
      <w:r>
        <w:rPr/>
        <w:t>"Merger");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WHEREAS, as a condition and inducement to Grantee's willingness to enter</w:t>
      </w:r>
    </w:p>
    <w:p>
      <w:pPr>
        <w:pStyle w:val="PreformattedText"/>
        <w:rPr/>
      </w:pPr>
      <w:r>
        <w:rPr/>
        <w:t>into the Merger Agreement, Grantee has requested that Issuer agree, and Issuer</w:t>
      </w:r>
    </w:p>
    <w:p>
      <w:pPr>
        <w:pStyle w:val="PreformattedText"/>
        <w:rPr/>
      </w:pPr>
      <w:r>
        <w:rPr/>
        <w:t>has agreed, to grant Grantee the Option (as defined below);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NOW, THEREFORE, in consideration of the foregoing and the respective</w:t>
      </w:r>
    </w:p>
    <w:p>
      <w:pPr>
        <w:pStyle w:val="PreformattedText"/>
        <w:rPr/>
      </w:pPr>
      <w:r>
        <w:rPr/>
        <w:t>representations, warranties, covenants and agreements set forth herein, Issuer</w:t>
      </w:r>
    </w:p>
    <w:p>
      <w:pPr>
        <w:pStyle w:val="PreformattedText"/>
        <w:rPr/>
      </w:pPr>
      <w:r>
        <w:rPr/>
        <w:t>and Grantee agree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Capitalized terms used but not defined herein shall have the meanings set</w:t>
      </w:r>
    </w:p>
    <w:p>
      <w:pPr>
        <w:pStyle w:val="PreformattedText"/>
        <w:rPr/>
      </w:pPr>
      <w:r>
        <w:rPr/>
        <w:t>forth in the Merger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1. Grant of Option. (a) Upon the terms and subject to the conditions set</w:t>
      </w:r>
    </w:p>
    <w:p>
      <w:pPr>
        <w:pStyle w:val="PreformattedText"/>
        <w:rPr/>
      </w:pPr>
      <w:r>
        <w:rPr/>
        <w:t>forth herein, Issuer hereby grants to Grantee an unconditional, irrevocable</w:t>
      </w:r>
    </w:p>
    <w:p>
      <w:pPr>
        <w:pStyle w:val="PreformattedText"/>
        <w:rPr/>
      </w:pPr>
      <w:r>
        <w:rPr/>
        <w:t>option (the "Option") to purchase up to 19.9% of the outstanding shares, at the</w:t>
      </w:r>
    </w:p>
    <w:p>
      <w:pPr>
        <w:pStyle w:val="PreformattedText"/>
        <w:rPr/>
      </w:pPr>
      <w:r>
        <w:rPr/>
        <w:t>time of exercise (the "Option Shares"), of Issuer's Common Stock, $0.01 par</w:t>
      </w:r>
    </w:p>
    <w:p>
      <w:pPr>
        <w:pStyle w:val="PreformattedText"/>
        <w:rPr/>
      </w:pPr>
      <w:r>
        <w:rPr/>
        <w:t>value ("Issuer Common Stock"), at a price of $8.125 per share (the "Exercise</w:t>
      </w:r>
    </w:p>
    <w:p>
      <w:pPr>
        <w:pStyle w:val="PreformattedText"/>
        <w:rPr/>
      </w:pPr>
      <w:r>
        <w:rPr/>
        <w:t>Price"), subject to adjustment as set forth herein. Notwithstanding the</w:t>
      </w:r>
    </w:p>
    <w:p>
      <w:pPr>
        <w:pStyle w:val="PreformattedText"/>
        <w:rPr/>
      </w:pPr>
      <w:r>
        <w:rPr/>
        <w:t>foregoing, if at any time that the Option is exercisable pursuant to the terms</w:t>
      </w:r>
    </w:p>
    <w:p>
      <w:pPr>
        <w:pStyle w:val="PreformattedText"/>
        <w:rPr/>
      </w:pPr>
      <w:r>
        <w:rPr/>
        <w:t>and conditions of this Agreement an Alternative Transaction has theretofore been</w:t>
      </w:r>
    </w:p>
    <w:p>
      <w:pPr>
        <w:pStyle w:val="PreformattedText"/>
        <w:rPr/>
      </w:pPr>
      <w:r>
        <w:rPr/>
        <w:t>consummated for a value per share of Issuer Common Stock below the Exercise</w:t>
      </w:r>
    </w:p>
    <w:p>
      <w:pPr>
        <w:pStyle w:val="PreformattedText"/>
        <w:rPr/>
      </w:pPr>
      <w:r>
        <w:rPr/>
        <w:t>Price, then the Exercise Price will be adjusted to such lower price.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In the event that any additional shares of Issuer Common Stock are</w:t>
      </w:r>
    </w:p>
    <w:p>
      <w:pPr>
        <w:pStyle w:val="PreformattedText"/>
        <w:rPr/>
      </w:pPr>
      <w:r>
        <w:rPr/>
        <w:t>either (i) issued or otherwise become outstanding after the date of this</w:t>
      </w:r>
    </w:p>
    <w:p>
      <w:pPr>
        <w:pStyle w:val="PreformattedText"/>
        <w:rPr/>
      </w:pPr>
      <w:r>
        <w:rPr/>
        <w:t>Agreement (other than pursuant to this Agreement) or (ii) redeemed, repurchased,</w:t>
      </w:r>
    </w:p>
    <w:p>
      <w:pPr>
        <w:pStyle w:val="PreformattedText"/>
        <w:rPr/>
      </w:pPr>
      <w:r>
        <w:rPr/>
        <w:t>retired or otherwise cease to be outstanding after the date of the Agreement,</w:t>
      </w:r>
    </w:p>
    <w:p>
      <w:pPr>
        <w:pStyle w:val="PreformattedText"/>
        <w:rPr/>
      </w:pPr>
      <w:r>
        <w:rPr/>
        <w:t>the number of Option Shares shall be increased or decreased, as appropriate, so</w:t>
      </w:r>
    </w:p>
    <w:p>
      <w:pPr>
        <w:pStyle w:val="PreformattedText"/>
        <w:rPr/>
      </w:pPr>
      <w:r>
        <w:rPr/>
        <w:t>that, after such events, the number of Option Shares equals 19.9% of the number</w:t>
      </w:r>
    </w:p>
    <w:p>
      <w:pPr>
        <w:pStyle w:val="PreformattedText"/>
        <w:rPr/>
      </w:pPr>
      <w:r>
        <w:rPr/>
        <w:t>of shares of Issuer Common Stock then issued and outstanding, without giving</w:t>
      </w:r>
    </w:p>
    <w:p>
      <w:pPr>
        <w:pStyle w:val="PreformattedText"/>
        <w:rPr/>
      </w:pPr>
      <w:r>
        <w:rPr/>
        <w:t>effect to any shares subject to or issued pursuant to the Option. Nothing</w:t>
      </w:r>
    </w:p>
    <w:p>
      <w:pPr>
        <w:pStyle w:val="PreformattedText"/>
        <w:rPr/>
      </w:pPr>
      <w:r>
        <w:rPr/>
        <w:t>contained in this Section 1(b) or elsewhere in this Agreement shall be deemed to</w:t>
      </w:r>
    </w:p>
    <w:p>
      <w:pPr>
        <w:pStyle w:val="PreformattedText"/>
        <w:rPr/>
      </w:pPr>
      <w:r>
        <w:rPr/>
        <w:t>authorize Issuer or Grantee to breach any provision of the Merger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2. Exercise of Option. (a) Grantee may exercise the Option, with respect to</w:t>
      </w:r>
    </w:p>
    <w:p>
      <w:pPr>
        <w:pStyle w:val="PreformattedText"/>
        <w:rPr/>
      </w:pPr>
      <w:r>
        <w:rPr/>
        <w:t>any or all of the Option Shares at any time and from time to time, subject to</w:t>
      </w:r>
    </w:p>
    <w:p>
      <w:pPr>
        <w:pStyle w:val="PreformattedText"/>
        <w:rPr/>
      </w:pPr>
      <w:r>
        <w:rPr/>
        <w:t>the provisions of Section 2(c), upon and subsequent to the occurrence of a</w:t>
      </w:r>
    </w:p>
    <w:p>
      <w:pPr>
        <w:pStyle w:val="PreformattedText"/>
        <w:rPr/>
      </w:pPr>
      <w:r>
        <w:rPr/>
        <w:t>Payment Event under the Merger Agreement, except that (i) subject to the last</w:t>
      </w:r>
    </w:p>
    <w:p>
      <w:pPr>
        <w:pStyle w:val="PreformattedText"/>
        <w:rPr/>
      </w:pPr>
      <w:r>
        <w:rPr/>
        <w:t>sentence of this Section 2(a), the Option will terminate and be of no further</w:t>
      </w:r>
    </w:p>
    <w:p>
      <w:pPr>
        <w:pStyle w:val="PreformattedText"/>
        <w:rPr/>
      </w:pPr>
      <w:r>
        <w:rPr/>
        <w:t>force and effect upon the earliest to occur of (A) six months after the date of</w:t>
      </w:r>
    </w:p>
    <w:p>
      <w:pPr>
        <w:pStyle w:val="PreformattedText"/>
        <w:rPr/>
      </w:pPr>
      <w:r>
        <w:rPr/>
        <w:t>the Payment Event and (B) termination of the Merger Agreement in accordance with</w:t>
      </w:r>
    </w:p>
    <w:p>
      <w:pPr>
        <w:pStyle w:val="PreformattedText"/>
        <w:rPr/>
      </w:pPr>
      <w:r>
        <w:rPr/>
        <w:t>its terms prior to the occurrence of a Payment Event, unless, in the case of</w:t>
      </w:r>
    </w:p>
    <w:p>
      <w:pPr>
        <w:pStyle w:val="PreformattedText"/>
        <w:rPr/>
      </w:pPr>
      <w:r>
        <w:rPr/>
        <w:t>clauses (A)and (B), Grantee could be entitled to receive the fees and expenses</w:t>
      </w:r>
    </w:p>
    <w:p>
      <w:pPr>
        <w:pStyle w:val="PreformattedText"/>
        <w:rPr/>
      </w:pPr>
      <w:r>
        <w:rPr/>
        <w:t>payable pursuant to the first sentence of paragraph (b) of Section 6.06 of the</w:t>
      </w:r>
    </w:p>
    <w:p>
      <w:pPr>
        <w:pStyle w:val="PreformattedText"/>
        <w:rPr/>
      </w:pPr>
      <w:r>
        <w:rPr/>
        <w:t>Merger Agreement following such time or termination upon the occurrence of</w:t>
      </w:r>
    </w:p>
    <w:p>
      <w:pPr>
        <w:pStyle w:val="PreformattedText"/>
        <w:rPr/>
      </w:pPr>
      <w:r>
        <w:rPr/>
        <w:t>certain events, in which case the Option will not terminate until the later of</w:t>
      </w:r>
    </w:p>
    <w:p>
      <w:pPr>
        <w:pStyle w:val="PreformattedText"/>
        <w:rPr/>
      </w:pPr>
      <w:r>
        <w:rPr/>
        <w:t>(x) six months following the time such fees and expenses become payable and (y)</w:t>
      </w:r>
    </w:p>
    <w:p>
      <w:pPr>
        <w:pStyle w:val="PreformattedText"/>
        <w:rPr/>
      </w:pPr>
      <w:r>
        <w:rPr/>
        <w:t>the expiration of the period in which the Grantee has such right to receive such</w:t>
      </w:r>
    </w:p>
    <w:p>
      <w:pPr>
        <w:pStyle w:val="PreformattedText"/>
        <w:rPr/>
      </w:pPr>
      <w:r>
        <w:rPr/>
        <w:t>fees and expenses and (ii) any purchase of Option Shares upon exercise of the</w:t>
      </w:r>
    </w:p>
    <w:p>
      <w:pPr>
        <w:pStyle w:val="PreformattedText"/>
        <w:rPr/>
      </w:pPr>
      <w:r>
        <w:rPr/>
        <w:t>Option will be subject to compliance with the HSR Act and the obtaining or</w:t>
      </w:r>
    </w:p>
    <w:p>
      <w:pPr>
        <w:pStyle w:val="PreformattedText"/>
        <w:rPr/>
      </w:pPr>
      <w:r>
        <w:rPr/>
        <w:t>making of any consents, approvals, orders, notifications or authorizations, the</w:t>
      </w:r>
    </w:p>
    <w:p>
      <w:pPr>
        <w:pStyle w:val="PreformattedText"/>
        <w:rPr/>
      </w:pPr>
      <w:r>
        <w:rPr/>
        <w:t>failure of which to have obtained or made would have the effect of making the</w:t>
      </w:r>
    </w:p>
    <w:p>
      <w:pPr>
        <w:pStyle w:val="PreformattedText"/>
        <w:rPr/>
      </w:pPr>
      <w:r>
        <w:rPr/>
        <w:t>issuance of Option Shares illegal (the "Regulatory Approvals") and no</w:t>
      </w:r>
    </w:p>
    <w:p>
      <w:pPr>
        <w:pStyle w:val="PreformattedText"/>
        <w:rPr/>
      </w:pPr>
      <w:r>
        <w:rPr/>
        <w:t>preliminary or permanent injunction or other order by any court of competent</w:t>
      </w:r>
    </w:p>
    <w:p>
      <w:pPr>
        <w:pStyle w:val="PreformattedText"/>
        <w:rPr/>
      </w:pPr>
      <w:r>
        <w:rPr/>
        <w:t>jurisdiction prohibiting or otherwise restraining such issuance shall be in</w:t>
      </w:r>
    </w:p>
    <w:p>
      <w:pPr>
        <w:pStyle w:val="PreformattedText"/>
        <w:rPr/>
      </w:pPr>
      <w:r>
        <w:rPr/>
        <w:t>effect. Notwithstanding the termination of the Option, Grantee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C-1</w:t>
      </w:r>
    </w:p>
    <w:p>
      <w:pPr>
        <w:pStyle w:val="PreformattedText"/>
        <w:rPr/>
      </w:pPr>
      <w:r>
        <w:rPr/>
        <w:t xml:space="preserve">   </w:t>
      </w:r>
      <w:r>
        <w:rPr/>
        <w:t>111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will be entitled to purchase the Option Shares if it has exercised the Option in</w:t>
      </w:r>
    </w:p>
    <w:p>
      <w:pPr>
        <w:pStyle w:val="PreformattedText"/>
        <w:rPr/>
      </w:pPr>
      <w:r>
        <w:rPr/>
        <w:t>accordance with the terms hereof prior to the termination of the Option, and the</w:t>
      </w:r>
    </w:p>
    <w:p>
      <w:pPr>
        <w:pStyle w:val="PreformattedText"/>
        <w:rPr/>
      </w:pPr>
      <w:r>
        <w:rPr/>
        <w:t>termination of the Option will not affect any rights hereunder which by their</w:t>
      </w:r>
    </w:p>
    <w:p>
      <w:pPr>
        <w:pStyle w:val="PreformattedText"/>
        <w:rPr/>
      </w:pPr>
      <w:r>
        <w:rPr/>
        <w:t>terms do not terminate or expire prior to or as of such termination.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In the event that Grantee wishes to exercise the Option, it will send</w:t>
      </w:r>
    </w:p>
    <w:p>
      <w:pPr>
        <w:pStyle w:val="PreformattedText"/>
        <w:rPr/>
      </w:pPr>
      <w:r>
        <w:rPr/>
        <w:t>to Issuer a written notice (an "Exercise Notice"; the date of which being herein</w:t>
      </w:r>
    </w:p>
    <w:p>
      <w:pPr>
        <w:pStyle w:val="PreformattedText"/>
        <w:rPr/>
      </w:pPr>
      <w:r>
        <w:rPr/>
        <w:t>referred to as the "Notice Date") to that effect specifying (i) the number of</w:t>
      </w:r>
    </w:p>
    <w:p>
      <w:pPr>
        <w:pStyle w:val="PreformattedText"/>
        <w:rPr/>
      </w:pPr>
      <w:r>
        <w:rPr/>
        <w:t>Option Shares, if any, Grantee wishes to purchase pursuant to this Section 2(b),</w:t>
      </w:r>
    </w:p>
    <w:p>
      <w:pPr>
        <w:pStyle w:val="PreformattedText"/>
        <w:rPr/>
      </w:pPr>
      <w:r>
        <w:rPr/>
        <w:t>(ii) the number of Option Shares, if any, with respect to which Grantee wishes</w:t>
      </w:r>
    </w:p>
    <w:p>
      <w:pPr>
        <w:pStyle w:val="PreformattedText"/>
        <w:rPr/>
      </w:pPr>
      <w:r>
        <w:rPr/>
        <w:t>to exercise its Cash-Out Right (as defined herein) pursuant to Section 7(c),</w:t>
      </w:r>
    </w:p>
    <w:p>
      <w:pPr>
        <w:pStyle w:val="PreformattedText"/>
        <w:rPr/>
      </w:pPr>
      <w:r>
        <w:rPr/>
        <w:t>(iii) the denominations of the certificate or certificates evidencing the Option</w:t>
      </w:r>
    </w:p>
    <w:p>
      <w:pPr>
        <w:pStyle w:val="PreformattedText"/>
        <w:rPr/>
      </w:pPr>
      <w:r>
        <w:rPr/>
        <w:t>Shares which Grantee wishes to purchase pursuant to this Section 2(b) and (iv) a</w:t>
      </w:r>
    </w:p>
    <w:p>
      <w:pPr>
        <w:pStyle w:val="PreformattedText"/>
        <w:rPr/>
      </w:pPr>
      <w:r>
        <w:rPr/>
        <w:t>date not earlier than three business days nor later than 30 days from the Notice</w:t>
      </w:r>
    </w:p>
    <w:p>
      <w:pPr>
        <w:pStyle w:val="PreformattedText"/>
        <w:rPr/>
      </w:pPr>
      <w:r>
        <w:rPr/>
        <w:t>Date for the closing (an "Option Closing") of such purchase (an "Option Closing</w:t>
      </w:r>
    </w:p>
    <w:p>
      <w:pPr>
        <w:pStyle w:val="PreformattedText"/>
        <w:rPr/>
      </w:pPr>
      <w:r>
        <w:rPr/>
        <w:t>Date"). Any Option Closing will be at an agreed location and time in New York,</w:t>
      </w:r>
    </w:p>
    <w:p>
      <w:pPr>
        <w:pStyle w:val="PreformattedText"/>
        <w:rPr/>
      </w:pPr>
      <w:r>
        <w:rPr/>
        <w:t>New York on the applicable Option Closing Date or at such later date as may be</w:t>
      </w:r>
    </w:p>
    <w:p>
      <w:pPr>
        <w:pStyle w:val="PreformattedText"/>
        <w:rPr/>
      </w:pPr>
      <w:r>
        <w:rPr/>
        <w:t>necessary so as to comply with clause (ii) of Section 2(a).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Notwithstanding anything to the contrary contained herein, any exercise</w:t>
      </w:r>
    </w:p>
    <w:p>
      <w:pPr>
        <w:pStyle w:val="PreformattedText"/>
        <w:rPr/>
      </w:pPr>
      <w:r>
        <w:rPr/>
        <w:t>of the Option and purchase of Option Shares shall be subject to compliance with</w:t>
      </w:r>
    </w:p>
    <w:p>
      <w:pPr>
        <w:pStyle w:val="PreformattedText"/>
        <w:rPr/>
      </w:pPr>
      <w:r>
        <w:rPr/>
        <w:t>applicable laws and regulations, which may prohibit the purchase of all the</w:t>
      </w:r>
    </w:p>
    <w:p>
      <w:pPr>
        <w:pStyle w:val="PreformattedText"/>
        <w:rPr/>
      </w:pPr>
      <w:r>
        <w:rPr/>
        <w:t>Option Shares specified in the Exercise Notice without first obtaining or making</w:t>
      </w:r>
    </w:p>
    <w:p>
      <w:pPr>
        <w:pStyle w:val="PreformattedText"/>
        <w:rPr/>
      </w:pPr>
      <w:r>
        <w:rPr/>
        <w:t>certain Regulatory Approvals. In such event, if the Option is otherwise</w:t>
      </w:r>
    </w:p>
    <w:p>
      <w:pPr>
        <w:pStyle w:val="PreformattedText"/>
        <w:rPr/>
      </w:pPr>
      <w:r>
        <w:rPr/>
        <w:t>exercisable and Grantee wishes to exercise the Option, the Option may be</w:t>
      </w:r>
    </w:p>
    <w:p>
      <w:pPr>
        <w:pStyle w:val="PreformattedText"/>
        <w:rPr/>
      </w:pPr>
      <w:r>
        <w:rPr/>
        <w:t>exercised in accordance with Section 2(b) and Grantee shall acquire the maximum</w:t>
      </w:r>
    </w:p>
    <w:p>
      <w:pPr>
        <w:pStyle w:val="PreformattedText"/>
        <w:rPr/>
      </w:pPr>
      <w:r>
        <w:rPr/>
        <w:t>number of Option Shares specified in the Exercise Notice that Grantee is then</w:t>
      </w:r>
    </w:p>
    <w:p>
      <w:pPr>
        <w:pStyle w:val="PreformattedText"/>
        <w:rPr/>
      </w:pPr>
      <w:r>
        <w:rPr/>
        <w:t>permitted to acquire under the applicable laws and regulations, and if Grantee</w:t>
      </w:r>
    </w:p>
    <w:p>
      <w:pPr>
        <w:pStyle w:val="PreformattedText"/>
        <w:rPr/>
      </w:pPr>
      <w:r>
        <w:rPr/>
        <w:t>thereafter obtains the Regulatory Approvals to acquire the remaining balance of</w:t>
      </w:r>
    </w:p>
    <w:p>
      <w:pPr>
        <w:pStyle w:val="PreformattedText"/>
        <w:rPr/>
      </w:pPr>
      <w:r>
        <w:rPr/>
        <w:t>the Option Shares specified in the Exercise Notice, then Grantee shall be</w:t>
      </w:r>
    </w:p>
    <w:p>
      <w:pPr>
        <w:pStyle w:val="PreformattedText"/>
        <w:rPr/>
      </w:pPr>
      <w:r>
        <w:rPr/>
        <w:t>entitled to acquire such remaining balance. Issuer agrees to use it reasonable</w:t>
      </w:r>
    </w:p>
    <w:p>
      <w:pPr>
        <w:pStyle w:val="PreformattedText"/>
        <w:rPr/>
      </w:pPr>
      <w:r>
        <w:rPr/>
        <w:t>best efforts to assist Grantee in seeking the Regulatory Approvals. In the event</w:t>
      </w:r>
    </w:p>
    <w:p>
      <w:pPr>
        <w:pStyle w:val="PreformattedText"/>
        <w:rPr/>
      </w:pPr>
      <w:r>
        <w:rPr/>
        <w:t>(i) Grantee receives official notice that a Regulatory Approval required for the</w:t>
      </w:r>
    </w:p>
    <w:p>
      <w:pPr>
        <w:pStyle w:val="PreformattedText"/>
        <w:rPr/>
      </w:pPr>
      <w:r>
        <w:rPr/>
        <w:t>purchase of any Option Shares will not be issued or granted or (ii) such</w:t>
      </w:r>
    </w:p>
    <w:p>
      <w:pPr>
        <w:pStyle w:val="PreformattedText"/>
        <w:rPr/>
      </w:pPr>
      <w:r>
        <w:rPr/>
        <w:t>Regulatory Approval has not been issued or granted within six months of the date</w:t>
      </w:r>
    </w:p>
    <w:p>
      <w:pPr>
        <w:pStyle w:val="PreformattedText"/>
        <w:rPr/>
      </w:pPr>
      <w:r>
        <w:rPr/>
        <w:t>of the Exercise Notice, Grantee shall have the right to exercise its Cash-Out</w:t>
      </w:r>
    </w:p>
    <w:p>
      <w:pPr>
        <w:pStyle w:val="PreformattedText"/>
        <w:rPr/>
      </w:pPr>
      <w:r>
        <w:rPr/>
        <w:t>Right (as defined herein) pursuant to Section 7(c) with respect to the Option</w:t>
      </w:r>
    </w:p>
    <w:p>
      <w:pPr>
        <w:pStyle w:val="PreformattedText"/>
        <w:rPr/>
      </w:pPr>
      <w:r>
        <w:rPr/>
        <w:t>Shares for which such Regulatory Approval will not be issued or granted or has</w:t>
      </w:r>
    </w:p>
    <w:p>
      <w:pPr>
        <w:pStyle w:val="PreformattedText"/>
        <w:rPr/>
      </w:pPr>
      <w:r>
        <w:rPr/>
        <w:t>not been issued or granted.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(d) If Grantee receives in aggregate (i) the fee payable pursuant to</w:t>
      </w:r>
    </w:p>
    <w:p>
      <w:pPr>
        <w:pStyle w:val="PreformattedText"/>
        <w:rPr/>
      </w:pPr>
      <w:r>
        <w:rPr/>
        <w:t>Section 6.06 of the Merger Agreement, (ii) amounts from the sale or other</w:t>
      </w:r>
    </w:p>
    <w:p>
      <w:pPr>
        <w:pStyle w:val="PreformattedText"/>
        <w:rPr/>
      </w:pPr>
      <w:r>
        <w:rPr/>
        <w:t>disposition of the Option Shares, and (iii) amounts paid pursuant to Section</w:t>
      </w:r>
    </w:p>
    <w:p>
      <w:pPr>
        <w:pStyle w:val="PreformattedText"/>
        <w:rPr/>
      </w:pPr>
      <w:r>
        <w:rPr/>
        <w:t>7(c) hereof, and the aggregate of such amounts is in excess of the sum of (A)</w:t>
      </w:r>
    </w:p>
    <w:p>
      <w:pPr>
        <w:pStyle w:val="PreformattedText"/>
        <w:rPr/>
      </w:pPr>
      <w:r>
        <w:rPr/>
        <w:t>$8,250,000 plus (B) the amounts paid by Grantee to purchase any Option Shares,</w:t>
      </w:r>
    </w:p>
    <w:p>
      <w:pPr>
        <w:pStyle w:val="PreformattedText"/>
        <w:rPr/>
      </w:pPr>
      <w:r>
        <w:rPr/>
        <w:t>then Grantee, at is sole election, shall either (1) reduce the number of Option</w:t>
      </w:r>
    </w:p>
    <w:p>
      <w:pPr>
        <w:pStyle w:val="PreformattedText"/>
        <w:rPr/>
      </w:pPr>
      <w:r>
        <w:rPr/>
        <w:t>Shares, (2) deliver to the Issuer for cancellation Option Shares previously</w:t>
      </w:r>
    </w:p>
    <w:p>
      <w:pPr>
        <w:pStyle w:val="PreformattedText"/>
        <w:rPr/>
      </w:pPr>
      <w:r>
        <w:rPr/>
        <w:t>purchased by Grantee (valued, for the purposes of this Section 2(d) at the</w:t>
      </w:r>
    </w:p>
    <w:p>
      <w:pPr>
        <w:pStyle w:val="PreformattedText"/>
        <w:rPr/>
      </w:pPr>
      <w:r>
        <w:rPr/>
        <w:t>average closing sale price per share of Issuer Common Stock (or if there is no</w:t>
      </w:r>
    </w:p>
    <w:p>
      <w:pPr>
        <w:pStyle w:val="PreformattedText"/>
        <w:rPr/>
      </w:pPr>
      <w:r>
        <w:rPr/>
        <w:t>sale on such date then the average between the closing bid and ask prices on any</w:t>
      </w:r>
    </w:p>
    <w:p>
      <w:pPr>
        <w:pStyle w:val="PreformattedText"/>
        <w:rPr/>
      </w:pPr>
      <w:r>
        <w:rPr/>
        <w:t>such day) as reported on the NASDAQ National Market System (as reported in The</w:t>
      </w:r>
    </w:p>
    <w:p>
      <w:pPr>
        <w:pStyle w:val="PreformattedText"/>
        <w:rPr/>
      </w:pPr>
      <w:r>
        <w:rPr/>
        <w:t>Wall Street Journal(Northeast edition), or, if not reported thereby, any other</w:t>
      </w:r>
    </w:p>
    <w:p>
      <w:pPr>
        <w:pStyle w:val="PreformattedText"/>
        <w:rPr/>
      </w:pPr>
      <w:r>
        <w:rPr/>
        <w:t>authoritative source) for the ten consecutive trading days preceding the day on</w:t>
      </w:r>
    </w:p>
    <w:p>
      <w:pPr>
        <w:pStyle w:val="PreformattedText"/>
        <w:rPr/>
      </w:pPr>
      <w:r>
        <w:rPr/>
        <w:t>which the amount received by Grantee pursuant to clauses (d)(i), (ii) and (iii)</w:t>
      </w:r>
    </w:p>
    <w:p>
      <w:pPr>
        <w:pStyle w:val="PreformattedText"/>
        <w:rPr/>
      </w:pPr>
      <w:r>
        <w:rPr/>
        <w:t>above exceeds the sum of the of the amounts in clauses (A) and (B) above), (3)</w:t>
      </w:r>
    </w:p>
    <w:p>
      <w:pPr>
        <w:pStyle w:val="PreformattedText"/>
        <w:rPr/>
      </w:pPr>
      <w:r>
        <w:rPr/>
        <w:t>pay cash to the Issuer or (4) any combination thereof, so that the amount</w:t>
      </w:r>
    </w:p>
    <w:p>
      <w:pPr>
        <w:pStyle w:val="PreformattedText"/>
        <w:rPr/>
      </w:pPr>
      <w:r>
        <w:rPr/>
        <w:t>received by Grantee pursuant to clauses (d)(i), (ii) and (iii) above shall not</w:t>
      </w:r>
    </w:p>
    <w:p>
      <w:pPr>
        <w:pStyle w:val="PreformattedText"/>
        <w:rPr/>
      </w:pPr>
      <w:r>
        <w:rPr/>
        <w:t>exceed the sum of the amounts in clauses (A) and (B) above after taking into</w:t>
      </w:r>
    </w:p>
    <w:p>
      <w:pPr>
        <w:pStyle w:val="PreformattedText"/>
        <w:rPr/>
      </w:pPr>
      <w:r>
        <w:rPr/>
        <w:t>account the foregoing actions. Notwithstanding any other provision of this</w:t>
      </w:r>
    </w:p>
    <w:p>
      <w:pPr>
        <w:pStyle w:val="PreformattedText"/>
        <w:rPr/>
      </w:pPr>
      <w:r>
        <w:rPr/>
        <w:t>Agreement, nothing in this Agreement shall affect the ability of Grantee to</w:t>
      </w:r>
    </w:p>
    <w:p>
      <w:pPr>
        <w:pStyle w:val="PreformattedText"/>
        <w:rPr/>
      </w:pPr>
      <w:r>
        <w:rPr/>
        <w:t>receive nor relieve Issuer's obligation to pay the fee or expenses payable</w:t>
      </w:r>
    </w:p>
    <w:p>
      <w:pPr>
        <w:pStyle w:val="PreformattedText"/>
        <w:rPr/>
      </w:pPr>
      <w:r>
        <w:rPr/>
        <w:t>pursuant to Section 6.06 of the Merger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3. Payment and Delivery of Certificates.  (a) At any Option Closing,</w:t>
      </w:r>
    </w:p>
    <w:p>
      <w:pPr>
        <w:pStyle w:val="PreformattedText"/>
        <w:rPr/>
      </w:pPr>
      <w:r>
        <w:rPr/>
        <w:t>Grantee will pay to Issuer in same day funds by wire transfer to a bank account</w:t>
      </w:r>
    </w:p>
    <w:p>
      <w:pPr>
        <w:pStyle w:val="PreformattedText"/>
        <w:rPr/>
      </w:pPr>
      <w:r>
        <w:rPr/>
        <w:t>designated in writing by Issuer an amount equal to the Exercise Price multiplied</w:t>
      </w:r>
    </w:p>
    <w:p>
      <w:pPr>
        <w:pStyle w:val="PreformattedText"/>
        <w:rPr/>
      </w:pPr>
      <w:r>
        <w:rPr/>
        <w:t>by the number of Option Shares to be purchased at such Option Closing.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At any Option Closing, simultaneously with the delivery of same day</w:t>
      </w:r>
    </w:p>
    <w:p>
      <w:pPr>
        <w:pStyle w:val="PreformattedText"/>
        <w:rPr/>
      </w:pPr>
      <w:r>
        <w:rPr/>
        <w:t>funds as provided in Section 3(a), Issuer will deliver to Grantee a certificate</w:t>
      </w:r>
    </w:p>
    <w:p>
      <w:pPr>
        <w:pStyle w:val="PreformattedText"/>
        <w:rPr/>
      </w:pPr>
      <w:r>
        <w:rPr/>
        <w:t>or certificates representing the Option Shares to be purchased at such Option</w:t>
      </w:r>
    </w:p>
    <w:p>
      <w:pPr>
        <w:pStyle w:val="PreformattedText"/>
        <w:rPr/>
      </w:pPr>
      <w:r>
        <w:rPr/>
        <w:t>Closing, which Option Shares will be free and clear of all liens, claims,</w:t>
      </w:r>
    </w:p>
    <w:p>
      <w:pPr>
        <w:pStyle w:val="PreformattedText"/>
        <w:rPr/>
      </w:pPr>
      <w:r>
        <w:rPr/>
        <w:t>charges and encumbrances of any kind whatsoever. If at the time of issuance of</w:t>
      </w:r>
    </w:p>
    <w:p>
      <w:pPr>
        <w:pStyle w:val="PreformattedText"/>
        <w:rPr/>
      </w:pPr>
      <w:r>
        <w:rPr/>
        <w:t>Option Shares pursuant to an exercise of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C-2</w:t>
      </w:r>
    </w:p>
    <w:p>
      <w:pPr>
        <w:pStyle w:val="PreformattedText"/>
        <w:rPr/>
      </w:pPr>
      <w:r>
        <w:rPr/>
        <w:t xml:space="preserve">   </w:t>
      </w:r>
      <w:r>
        <w:rPr/>
        <w:t>112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Option hereunder, Issuer shall have issued any securities similar to rights</w:t>
      </w:r>
    </w:p>
    <w:p>
      <w:pPr>
        <w:pStyle w:val="PreformattedText"/>
        <w:rPr/>
      </w:pPr>
      <w:r>
        <w:rPr/>
        <w:t>under a shareholder rights plan, then each Option Share issued pursuant to such</w:t>
      </w:r>
    </w:p>
    <w:p>
      <w:pPr>
        <w:pStyle w:val="PreformattedText"/>
        <w:rPr/>
      </w:pPr>
      <w:r>
        <w:rPr/>
        <w:t>exercise will also represent such a corresponding right with terms substantially</w:t>
      </w:r>
    </w:p>
    <w:p>
      <w:pPr>
        <w:pStyle w:val="PreformattedText"/>
        <w:rPr/>
      </w:pPr>
      <w:r>
        <w:rPr/>
        <w:t>the same as and at least as favorable to Grantee as are provided under any</w:t>
      </w:r>
    </w:p>
    <w:p>
      <w:pPr>
        <w:pStyle w:val="PreformattedText"/>
        <w:rPr/>
      </w:pPr>
      <w:r>
        <w:rPr/>
        <w:t>Issuer shareholder rights agreement or any similar agreement then in effect.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Certificates for the Option Shares delivered at an Option Closing will</w:t>
      </w:r>
    </w:p>
    <w:p>
      <w:pPr>
        <w:pStyle w:val="PreformattedText"/>
        <w:rPr/>
      </w:pPr>
      <w:r>
        <w:rPr/>
        <w:t>have typed or printed thereon a restrictive legend which will read substantially</w:t>
      </w:r>
    </w:p>
    <w:p>
      <w:pPr>
        <w:pStyle w:val="PreformattedText"/>
        <w:rPr/>
      </w:pPr>
      <w:r>
        <w:rPr/>
        <w:t>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"THE SECURITIES REPRESENTED BY THIS CERTIFICATE HAVE NOT BEEN REGISTERED</w:t>
      </w:r>
    </w:p>
    <w:p>
      <w:pPr>
        <w:pStyle w:val="PreformattedText"/>
        <w:rPr/>
      </w:pPr>
      <w:r>
        <w:rPr/>
        <w:t xml:space="preserve">     </w:t>
      </w:r>
      <w:r>
        <w:rPr/>
        <w:t>UNDER THE SECURITIES ACT OF 1933, AS AMENDED, AND MAY BE OFFERED, SOLD,</w:t>
      </w:r>
    </w:p>
    <w:p>
      <w:pPr>
        <w:pStyle w:val="PreformattedText"/>
        <w:rPr/>
      </w:pPr>
      <w:r>
        <w:rPr/>
        <w:t xml:space="preserve">     </w:t>
      </w:r>
      <w:r>
        <w:rPr/>
        <w:t>PLEDGED OR OTHERWISE TRANSFERRED ONLY IF SO REGISTERED OR IF AN EXEMPTION</w:t>
      </w:r>
    </w:p>
    <w:p>
      <w:pPr>
        <w:pStyle w:val="PreformattedText"/>
        <w:rPr/>
      </w:pPr>
      <w:r>
        <w:rPr/>
        <w:t xml:space="preserve">     </w:t>
      </w:r>
      <w:r>
        <w:rPr/>
        <w:t>FROM SUCH REGISTRATION IS AVAILABLE."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 is understood and agreed that the above legend will be removed by delivery of</w:t>
      </w:r>
    </w:p>
    <w:p>
      <w:pPr>
        <w:pStyle w:val="PreformattedText"/>
        <w:rPr/>
      </w:pPr>
      <w:r>
        <w:rPr/>
        <w:t>substitute certificate(s) without such reference if such Option Shares have been</w:t>
      </w:r>
    </w:p>
    <w:p>
      <w:pPr>
        <w:pStyle w:val="PreformattedText"/>
        <w:rPr/>
      </w:pPr>
      <w:r>
        <w:rPr/>
        <w:t>sold in compliance with the registration and prospectus delivery requirements of</w:t>
      </w:r>
    </w:p>
    <w:p>
      <w:pPr>
        <w:pStyle w:val="PreformattedText"/>
        <w:rPr/>
      </w:pPr>
      <w:r>
        <w:rPr/>
        <w:t>the Securities Act, such Option Shares have been sold in reliance on and in</w:t>
      </w:r>
    </w:p>
    <w:p>
      <w:pPr>
        <w:pStyle w:val="PreformattedText"/>
        <w:rPr/>
      </w:pPr>
      <w:r>
        <w:rPr/>
        <w:t>accordance with Rule 144 under the Securities Act or Grantee has delivered to</w:t>
      </w:r>
    </w:p>
    <w:p>
      <w:pPr>
        <w:pStyle w:val="PreformattedText"/>
        <w:rPr/>
      </w:pPr>
      <w:r>
        <w:rPr/>
        <w:t>Issuer a copy of a letter from the staff of the SEC, or an opinion of counsel in</w:t>
      </w:r>
    </w:p>
    <w:p>
      <w:pPr>
        <w:pStyle w:val="PreformattedText"/>
        <w:rPr/>
      </w:pPr>
      <w:r>
        <w:rPr/>
        <w:t>form and substance reasonably satisfactory to Issuer and its counsel, to the</w:t>
      </w:r>
    </w:p>
    <w:p>
      <w:pPr>
        <w:pStyle w:val="PreformattedText"/>
        <w:rPr/>
      </w:pPr>
      <w:r>
        <w:rPr/>
        <w:t>effect that such legend is not required for purposes of the Securities Act.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4. Incorporation of Representations and Warranties of Issuer and</w:t>
      </w:r>
    </w:p>
    <w:p>
      <w:pPr>
        <w:pStyle w:val="PreformattedText"/>
        <w:rPr/>
      </w:pPr>
      <w:r>
        <w:rPr/>
        <w:t>Grantee.  The representations and warranties of Issuer and Grantee contained in</w:t>
      </w:r>
    </w:p>
    <w:p>
      <w:pPr>
        <w:pStyle w:val="PreformattedText"/>
        <w:rPr/>
      </w:pPr>
      <w:r>
        <w:rPr/>
        <w:t>Articles III and IV of the Merger Agreement are hereby incorporated by reference</w:t>
      </w:r>
    </w:p>
    <w:p>
      <w:pPr>
        <w:pStyle w:val="PreformattedText"/>
        <w:rPr/>
      </w:pPr>
      <w:r>
        <w:rPr/>
        <w:t>herein with the same force and effect as though made pursuant to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5. Representations and Warranties of Issuer.  Issuer hereby additionally</w:t>
      </w:r>
    </w:p>
    <w:p>
      <w:pPr>
        <w:pStyle w:val="PreformattedText"/>
        <w:rPr/>
      </w:pPr>
      <w:r>
        <w:rPr/>
        <w:t>represents and warrants to Grantee that Issuer has taken all necessary corporate</w:t>
      </w:r>
    </w:p>
    <w:p>
      <w:pPr>
        <w:pStyle w:val="PreformattedText"/>
        <w:rPr/>
      </w:pPr>
      <w:r>
        <w:rPr/>
        <w:t>and other action to authorize and reserve and, subject to the expiration or</w:t>
      </w:r>
    </w:p>
    <w:p>
      <w:pPr>
        <w:pStyle w:val="PreformattedText"/>
        <w:rPr/>
      </w:pPr>
      <w:r>
        <w:rPr/>
        <w:t>termination of any required waiting period under the HSR Act, to permit it to</w:t>
      </w:r>
    </w:p>
    <w:p>
      <w:pPr>
        <w:pStyle w:val="PreformattedText"/>
        <w:rPr/>
      </w:pPr>
      <w:r>
        <w:rPr/>
        <w:t>issue, and, at all times from the date hereof until the obligation to deliver</w:t>
      </w:r>
    </w:p>
    <w:p>
      <w:pPr>
        <w:pStyle w:val="PreformattedText"/>
        <w:rPr/>
      </w:pPr>
      <w:r>
        <w:rPr/>
        <w:t>Option Shares upon the exercise of the Option terminates, shall have reserved</w:t>
      </w:r>
    </w:p>
    <w:p>
      <w:pPr>
        <w:pStyle w:val="PreformattedText"/>
        <w:rPr/>
      </w:pPr>
      <w:r>
        <w:rPr/>
        <w:t>for issuance, upon exercise of the Option, shares of Issuer Common Stock</w:t>
      </w:r>
    </w:p>
    <w:p>
      <w:pPr>
        <w:pStyle w:val="PreformattedText"/>
        <w:rPr/>
      </w:pPr>
      <w:r>
        <w:rPr/>
        <w:t>necessary for Grantee to exercise the Option, and Issuer will take all necessary</w:t>
      </w:r>
    </w:p>
    <w:p>
      <w:pPr>
        <w:pStyle w:val="PreformattedText"/>
        <w:rPr/>
      </w:pPr>
      <w:r>
        <w:rPr/>
        <w:t>corporate action to authorize and reserve (and shall at all times maintain, free</w:t>
      </w:r>
    </w:p>
    <w:p>
      <w:pPr>
        <w:pStyle w:val="PreformattedText"/>
        <w:rPr/>
      </w:pPr>
      <w:r>
        <w:rPr/>
        <w:t>from pre-emptive rights, sufficient authorized and reserved shares) for issuance</w:t>
      </w:r>
    </w:p>
    <w:p>
      <w:pPr>
        <w:pStyle w:val="PreformattedText"/>
        <w:rPr/>
      </w:pPr>
      <w:r>
        <w:rPr/>
        <w:t>all additional shares of Issuer Common Stock or other securities which may be</w:t>
      </w:r>
    </w:p>
    <w:p>
      <w:pPr>
        <w:pStyle w:val="PreformattedText"/>
        <w:rPr/>
      </w:pPr>
      <w:r>
        <w:rPr/>
        <w:t>issued pursuant to Section 7 upon exercise of the Option. The shares of Issuer</w:t>
      </w:r>
    </w:p>
    <w:p>
      <w:pPr>
        <w:pStyle w:val="PreformattedText"/>
        <w:rPr/>
      </w:pPr>
      <w:r>
        <w:rPr/>
        <w:t>Common Stock to be issued upon due exercise of the Option, including all</w:t>
      </w:r>
    </w:p>
    <w:p>
      <w:pPr>
        <w:pStyle w:val="PreformattedText"/>
        <w:rPr/>
      </w:pPr>
      <w:r>
        <w:rPr/>
        <w:t>additional shares of Issuer Common Stock or other securities which may be issued</w:t>
      </w:r>
    </w:p>
    <w:p>
      <w:pPr>
        <w:pStyle w:val="PreformattedText"/>
        <w:rPr/>
      </w:pPr>
      <w:r>
        <w:rPr/>
        <w:t>pursuant to Section 7, upon issuance pursuant hereto, will be duly and validly</w:t>
      </w:r>
    </w:p>
    <w:p>
      <w:pPr>
        <w:pStyle w:val="PreformattedText"/>
        <w:rPr/>
      </w:pPr>
      <w:r>
        <w:rPr/>
        <w:t>issued, fully paid and nonassessable, and will be delivered free and clear of</w:t>
      </w:r>
    </w:p>
    <w:p>
      <w:pPr>
        <w:pStyle w:val="PreformattedText"/>
        <w:rPr/>
      </w:pPr>
      <w:r>
        <w:rPr/>
        <w:t>all liens, claims, charges and encumbrances of any kind or nature whatsoever,</w:t>
      </w:r>
    </w:p>
    <w:p>
      <w:pPr>
        <w:pStyle w:val="PreformattedText"/>
        <w:rPr/>
      </w:pPr>
      <w:r>
        <w:rPr/>
        <w:t>including, without limitation, any preemptive rights of any stockholder of</w:t>
      </w:r>
    </w:p>
    <w:p>
      <w:pPr>
        <w:pStyle w:val="PreformattedText"/>
        <w:rPr/>
      </w:pPr>
      <w:r>
        <w:rPr/>
        <w:t>Issuer.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6. Representations and Warranties of Grantee.  Grantee hereby additionally</w:t>
      </w:r>
    </w:p>
    <w:p>
      <w:pPr>
        <w:pStyle w:val="PreformattedText"/>
        <w:rPr/>
      </w:pPr>
      <w:r>
        <w:rPr/>
        <w:t>represents and warrants to Issuer that any Option Shares or other securities</w:t>
      </w:r>
    </w:p>
    <w:p>
      <w:pPr>
        <w:pStyle w:val="PreformattedText"/>
        <w:rPr/>
      </w:pPr>
      <w:r>
        <w:rPr/>
        <w:t>acquired by Grantee upon exercise of the Option will not be, and the Option is</w:t>
      </w:r>
    </w:p>
    <w:p>
      <w:pPr>
        <w:pStyle w:val="PreformattedText"/>
        <w:rPr/>
      </w:pPr>
      <w:r>
        <w:rPr/>
        <w:t>not being, acquired by Grantee with a view to the public distribution thereof.</w:t>
      </w:r>
    </w:p>
    <w:p>
      <w:pPr>
        <w:pStyle w:val="PreformattedText"/>
        <w:rPr/>
      </w:pPr>
      <w:r>
        <w:rPr/>
        <w:t>Neither the Option nor any of the Option Shares will be offered, sold, pledged</w:t>
      </w:r>
    </w:p>
    <w:p>
      <w:pPr>
        <w:pStyle w:val="PreformattedText"/>
        <w:rPr/>
      </w:pPr>
      <w:r>
        <w:rPr/>
        <w:t>or otherwise transferred except in compliance with, or pursuant to an exemption</w:t>
      </w:r>
    </w:p>
    <w:p>
      <w:pPr>
        <w:pStyle w:val="PreformattedText"/>
        <w:rPr/>
      </w:pPr>
      <w:r>
        <w:rPr/>
        <w:t>from, the registration requirements of the Securities Act.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7. Adjustment upon Changes in Capitalization, Etc.  (a) In the event of any</w:t>
      </w:r>
    </w:p>
    <w:p>
      <w:pPr>
        <w:pStyle w:val="PreformattedText"/>
        <w:rPr/>
      </w:pPr>
      <w:r>
        <w:rPr/>
        <w:t>changes in Issuer Common Stock by reason of a stock dividend, stock split,</w:t>
      </w:r>
    </w:p>
    <w:p>
      <w:pPr>
        <w:pStyle w:val="PreformattedText"/>
        <w:rPr/>
      </w:pPr>
      <w:r>
        <w:rPr/>
        <w:t>reverse stock split, stock issuance, merger, recapitalization, combination,</w:t>
      </w:r>
    </w:p>
    <w:p>
      <w:pPr>
        <w:pStyle w:val="PreformattedText"/>
        <w:rPr/>
      </w:pPr>
      <w:r>
        <w:rPr/>
        <w:t>exchange of shares, or similar transaction, the type and number of shares of</w:t>
      </w:r>
    </w:p>
    <w:p>
      <w:pPr>
        <w:pStyle w:val="PreformattedText"/>
        <w:rPr/>
      </w:pPr>
      <w:r>
        <w:rPr/>
        <w:t>securities subject to the Option, and the Exercise Price therefor, will be</w:t>
      </w:r>
    </w:p>
    <w:p>
      <w:pPr>
        <w:pStyle w:val="PreformattedText"/>
        <w:rPr/>
      </w:pPr>
      <w:r>
        <w:rPr/>
        <w:t>adjusted appropriately, and proper provision will be made in the agreements</w:t>
      </w:r>
    </w:p>
    <w:p>
      <w:pPr>
        <w:pStyle w:val="PreformattedText"/>
        <w:rPr/>
      </w:pPr>
      <w:r>
        <w:rPr/>
        <w:t>governing such transaction, so that Grantee will receive upon exercise of the</w:t>
      </w:r>
    </w:p>
    <w:p>
      <w:pPr>
        <w:pStyle w:val="PreformattedText"/>
        <w:rPr/>
      </w:pPr>
      <w:r>
        <w:rPr/>
        <w:t>Option the number and class of shares or other securities or property that</w:t>
      </w:r>
    </w:p>
    <w:p>
      <w:pPr>
        <w:pStyle w:val="PreformattedText"/>
        <w:rPr/>
      </w:pPr>
      <w:r>
        <w:rPr/>
        <w:t>Grantee would have received with respect to Issuer Common Stock if the Option</w:t>
      </w:r>
    </w:p>
    <w:p>
      <w:pPr>
        <w:pStyle w:val="PreformattedText"/>
        <w:rPr/>
      </w:pPr>
      <w:r>
        <w:rPr/>
        <w:t>had been exercised immediately prior to such event or the record date therefor,</w:t>
      </w:r>
    </w:p>
    <w:p>
      <w:pPr>
        <w:pStyle w:val="PreformattedText"/>
        <w:rPr/>
      </w:pPr>
      <w:r>
        <w:rPr/>
        <w:t>as applicable.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Without limiting the parties' relative rights and obligations under the</w:t>
      </w:r>
    </w:p>
    <w:p>
      <w:pPr>
        <w:pStyle w:val="PreformattedText"/>
        <w:rPr/>
      </w:pPr>
      <w:r>
        <w:rPr/>
        <w:t>Merger Agreement, in the event that Issuer enters into an agreement (i) to</w:t>
      </w:r>
    </w:p>
    <w:p>
      <w:pPr>
        <w:pStyle w:val="PreformattedText"/>
        <w:rPr/>
      </w:pPr>
      <w:r>
        <w:rPr/>
        <w:t>consolidate with or merge into any person, other than Grantee or one of its</w:t>
      </w:r>
    </w:p>
    <w:p>
      <w:pPr>
        <w:pStyle w:val="PreformattedText"/>
        <w:rPr/>
      </w:pPr>
      <w:r>
        <w:rPr/>
        <w:t>subsidiaries, and Issuer will not be the continuing or surviving corporation in</w:t>
      </w:r>
    </w:p>
    <w:p>
      <w:pPr>
        <w:pStyle w:val="PreformattedText"/>
        <w:rPr/>
      </w:pPr>
      <w:r>
        <w:rPr/>
        <w:t>such consolidation or merger, (ii) to permit any person, other than Grantee or</w:t>
      </w:r>
    </w:p>
    <w:p>
      <w:pPr>
        <w:pStyle w:val="PreformattedText"/>
        <w:rPr/>
      </w:pPr>
      <w:r>
        <w:rPr/>
        <w:t>one of its subsidiaries, to merge into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C-3</w:t>
      </w:r>
    </w:p>
    <w:p>
      <w:pPr>
        <w:pStyle w:val="PreformattedText"/>
        <w:rPr/>
      </w:pPr>
      <w:r>
        <w:rPr/>
        <w:t xml:space="preserve">   </w:t>
      </w:r>
      <w:r>
        <w:rPr/>
        <w:t>113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Issuer and Issuer will be the continuing or surviving corporation, but in</w:t>
      </w:r>
    </w:p>
    <w:p>
      <w:pPr>
        <w:pStyle w:val="PreformattedText"/>
        <w:rPr/>
      </w:pPr>
      <w:r>
        <w:rPr/>
        <w:t>connection with such merger, the shares of Issuer Common Stock outstanding</w:t>
      </w:r>
    </w:p>
    <w:p>
      <w:pPr>
        <w:pStyle w:val="PreformattedText"/>
        <w:rPr/>
      </w:pPr>
      <w:r>
        <w:rPr/>
        <w:t>immediately prior to the consummation of such merger will be changed into or</w:t>
      </w:r>
    </w:p>
    <w:p>
      <w:pPr>
        <w:pStyle w:val="PreformattedText"/>
        <w:rPr/>
      </w:pPr>
      <w:r>
        <w:rPr/>
        <w:t>exchanged for stock or other securities of Issuer or any other person or cash or</w:t>
      </w:r>
    </w:p>
    <w:p>
      <w:pPr>
        <w:pStyle w:val="PreformattedText"/>
        <w:rPr/>
      </w:pPr>
      <w:r>
        <w:rPr/>
        <w:t>any other property, or the shares of Issuer Common Stock outstanding immediately</w:t>
      </w:r>
    </w:p>
    <w:p>
      <w:pPr>
        <w:pStyle w:val="PreformattedText"/>
        <w:rPr/>
      </w:pPr>
      <w:r>
        <w:rPr/>
        <w:t>prior to the consummation of such merger will, after such merger, represent less</w:t>
      </w:r>
    </w:p>
    <w:p>
      <w:pPr>
        <w:pStyle w:val="PreformattedText"/>
        <w:rPr/>
      </w:pPr>
      <w:r>
        <w:rPr/>
        <w:t>than 50% of the outstanding voting securities of the merged company, or (iii) to</w:t>
      </w:r>
    </w:p>
    <w:p>
      <w:pPr>
        <w:pStyle w:val="PreformattedText"/>
        <w:rPr/>
      </w:pPr>
      <w:r>
        <w:rPr/>
        <w:t>sell or otherwise transfer all or substantially all of its assets to any person,</w:t>
      </w:r>
    </w:p>
    <w:p>
      <w:pPr>
        <w:pStyle w:val="PreformattedText"/>
        <w:rPr/>
      </w:pPr>
      <w:r>
        <w:rPr/>
        <w:t>other than Grantee or one of its subsidiaries, then, and in each such case, the</w:t>
      </w:r>
    </w:p>
    <w:p>
      <w:pPr>
        <w:pStyle w:val="PreformattedText"/>
        <w:rPr/>
      </w:pPr>
      <w:r>
        <w:rPr/>
        <w:t>agreement governing such transaction will make proper provision so that the</w:t>
      </w:r>
    </w:p>
    <w:p>
      <w:pPr>
        <w:pStyle w:val="PreformattedText"/>
        <w:rPr/>
      </w:pPr>
      <w:r>
        <w:rPr/>
        <w:t>Option will, upon the consummation of any such transaction and upon the terms</w:t>
      </w:r>
    </w:p>
    <w:p>
      <w:pPr>
        <w:pStyle w:val="PreformattedText"/>
        <w:rPr/>
      </w:pPr>
      <w:r>
        <w:rPr/>
        <w:t>and condition set forth herein, be converted into, or exchanged for, an option</w:t>
      </w:r>
    </w:p>
    <w:p>
      <w:pPr>
        <w:pStyle w:val="PreformattedText"/>
        <w:rPr/>
      </w:pPr>
      <w:r>
        <w:rPr/>
        <w:t>with identical terms appropriately adjusted to acquire the number and class of</w:t>
      </w:r>
    </w:p>
    <w:p>
      <w:pPr>
        <w:pStyle w:val="PreformattedText"/>
        <w:rPr/>
      </w:pPr>
      <w:r>
        <w:rPr/>
        <w:t>shares or other securities or property that Grantee would have received in</w:t>
      </w:r>
    </w:p>
    <w:p>
      <w:pPr>
        <w:pStyle w:val="PreformattedText"/>
        <w:rPr/>
      </w:pPr>
      <w:r>
        <w:rPr/>
        <w:t>respect of Issuer Common Stock if the Option has been exercised immediately</w:t>
      </w:r>
    </w:p>
    <w:p>
      <w:pPr>
        <w:pStyle w:val="PreformattedText"/>
        <w:rPr/>
      </w:pPr>
      <w:r>
        <w:rPr/>
        <w:t>prior to such consolidation, merger, sale, or transfer, or the record date</w:t>
      </w:r>
    </w:p>
    <w:p>
      <w:pPr>
        <w:pStyle w:val="PreformattedText"/>
        <w:rPr/>
      </w:pPr>
      <w:r>
        <w:rPr/>
        <w:t>therefor, as applicable and make any necessary adjustments.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If, at any time during the period commencing on the occurrence of a</w:t>
      </w:r>
    </w:p>
    <w:p>
      <w:pPr>
        <w:pStyle w:val="PreformattedText"/>
        <w:rPr/>
      </w:pPr>
      <w:r>
        <w:rPr/>
        <w:t>Payment Event and ending on the termination of the Option in accordance with</w:t>
      </w:r>
    </w:p>
    <w:p>
      <w:pPr>
        <w:pStyle w:val="PreformattedText"/>
        <w:rPr/>
      </w:pPr>
      <w:r>
        <w:rPr/>
        <w:t>Section 2, Grantee sends to Issuer an Exercise Notice indicating Grantee's</w:t>
      </w:r>
    </w:p>
    <w:p>
      <w:pPr>
        <w:pStyle w:val="PreformattedText"/>
        <w:rPr/>
      </w:pPr>
      <w:r>
        <w:rPr/>
        <w:t>election to exercise its right (the "Cash-Out-Right") pursuant to this Section</w:t>
      </w:r>
    </w:p>
    <w:p>
      <w:pPr>
        <w:pStyle w:val="PreformattedText"/>
        <w:rPr/>
      </w:pPr>
      <w:r>
        <w:rPr/>
        <w:t>7(c) then Issuer shall pay to Grantee, on the Option Closing Date, in exchange</w:t>
      </w:r>
    </w:p>
    <w:p>
      <w:pPr>
        <w:pStyle w:val="PreformattedText"/>
        <w:rPr/>
      </w:pPr>
      <w:r>
        <w:rPr/>
        <w:t>for the cancellation of the Option with respect to such number of Option Shares</w:t>
      </w:r>
    </w:p>
    <w:p>
      <w:pPr>
        <w:pStyle w:val="PreformattedText"/>
        <w:rPr/>
      </w:pPr>
      <w:r>
        <w:rPr/>
        <w:t>as Grantee specifies in the Exercise Notice, an amount in cash (the</w:t>
      </w:r>
    </w:p>
    <w:p>
      <w:pPr>
        <w:pStyle w:val="PreformattedText"/>
        <w:rPr/>
      </w:pPr>
      <w:r>
        <w:rPr/>
        <w:t>"Cash-Out-Price") equal to the amount by which (A) the highest of (i) the price</w:t>
      </w:r>
    </w:p>
    <w:p>
      <w:pPr>
        <w:pStyle w:val="PreformattedText"/>
        <w:rPr/>
      </w:pPr>
      <w:r>
        <w:rPr/>
        <w:t>per share of Issuer Common Stock at which a tender offer or exchange offer</w:t>
      </w:r>
    </w:p>
    <w:p>
      <w:pPr>
        <w:pStyle w:val="PreformattedText"/>
        <w:rPr/>
      </w:pPr>
      <w:r>
        <w:rPr/>
        <w:t>therefor has been made, (ii) the highest price per share of Issuer Common Stock</w:t>
      </w:r>
    </w:p>
    <w:p>
      <w:pPr>
        <w:pStyle w:val="PreformattedText"/>
        <w:rPr/>
      </w:pPr>
      <w:r>
        <w:rPr/>
        <w:t>to be paid by any third-party pursuant to an agreement with the Issuer, (iii)</w:t>
      </w:r>
    </w:p>
    <w:p>
      <w:pPr>
        <w:pStyle w:val="PreformattedText"/>
        <w:rPr/>
      </w:pPr>
      <w:r>
        <w:rPr/>
        <w:t>the highest closing price within the six month period immediately preceding the</w:t>
      </w:r>
    </w:p>
    <w:p>
      <w:pPr>
        <w:pStyle w:val="PreformattedText"/>
        <w:rPr/>
      </w:pPr>
      <w:r>
        <w:rPr/>
        <w:t>Notice Date per share of Issuer Common Stock as reported on the NASDAQ National</w:t>
      </w:r>
    </w:p>
    <w:p>
      <w:pPr>
        <w:pStyle w:val="PreformattedText"/>
        <w:rPr/>
      </w:pPr>
      <w:r>
        <w:rPr/>
        <w:t>Market System (as reported in The Wall Street Journal (Northeast edition), or,</w:t>
      </w:r>
    </w:p>
    <w:p>
      <w:pPr>
        <w:pStyle w:val="PreformattedText"/>
        <w:rPr/>
      </w:pPr>
      <w:r>
        <w:rPr/>
        <w:t>if not reported thereby, any other authoritative source) and (iv) in the event</w:t>
      </w:r>
    </w:p>
    <w:p>
      <w:pPr>
        <w:pStyle w:val="PreformattedText"/>
        <w:rPr/>
      </w:pPr>
      <w:r>
        <w:rPr/>
        <w:t>of a sale of all or a substantial portion of Issuer's assets, the sum of the</w:t>
      </w:r>
    </w:p>
    <w:p>
      <w:pPr>
        <w:pStyle w:val="PreformattedText"/>
        <w:rPr/>
      </w:pPr>
      <w:r>
        <w:rPr/>
        <w:t>price paid in such sale for such assets and the current market value of the</w:t>
      </w:r>
    </w:p>
    <w:p>
      <w:pPr>
        <w:pStyle w:val="PreformattedText"/>
        <w:rPr/>
      </w:pPr>
      <w:r>
        <w:rPr/>
        <w:t>remaining assets of Issuer as determined by a nationally recognized investment</w:t>
      </w:r>
    </w:p>
    <w:p>
      <w:pPr>
        <w:pStyle w:val="PreformattedText"/>
        <w:rPr/>
      </w:pPr>
      <w:r>
        <w:rPr/>
        <w:t>banking firm selected by Grantee, and reasonably acceptable to Issuer, divided</w:t>
      </w:r>
    </w:p>
    <w:p>
      <w:pPr>
        <w:pStyle w:val="PreformattedText"/>
        <w:rPr/>
      </w:pPr>
      <w:r>
        <w:rPr/>
        <w:t>by the number of shares of Issuer Common Stock outstanding at the time of such</w:t>
      </w:r>
    </w:p>
    <w:p>
      <w:pPr>
        <w:pStyle w:val="PreformattedText"/>
        <w:rPr/>
      </w:pPr>
      <w:r>
        <w:rPr/>
        <w:t>sale exceeds (B) the Exercise Price multiplied by the number of shares for which</w:t>
      </w:r>
    </w:p>
    <w:p>
      <w:pPr>
        <w:pStyle w:val="PreformattedText"/>
        <w:rPr/>
      </w:pPr>
      <w:r>
        <w:rPr/>
        <w:t>this Option is then exercised. In determining the Cash-Out Price, the value of</w:t>
      </w:r>
    </w:p>
    <w:p>
      <w:pPr>
        <w:pStyle w:val="PreformattedText"/>
        <w:rPr/>
      </w:pPr>
      <w:r>
        <w:rPr/>
        <w:t>consideration other than cash shall be determined by a nationally recognized</w:t>
      </w:r>
    </w:p>
    <w:p>
      <w:pPr>
        <w:pStyle w:val="PreformattedText"/>
        <w:rPr/>
      </w:pPr>
      <w:r>
        <w:rPr/>
        <w:t>investment banking firm selected by Grantee and reasonably acceptable to Issuer.</w:t>
      </w:r>
    </w:p>
    <w:p>
      <w:pPr>
        <w:pStyle w:val="PreformattedText"/>
        <w:rPr/>
      </w:pPr>
      <w:r>
        <w:rPr/>
        <w:t>Grantee will cooperate with the valuation work of any investment banking firm</w:t>
      </w:r>
    </w:p>
    <w:p>
      <w:pPr>
        <w:pStyle w:val="PreformattedText"/>
        <w:rPr/>
      </w:pPr>
      <w:r>
        <w:rPr/>
        <w:t>selected pursuant to this Section 7(c). Notwithstanding the termination of the</w:t>
      </w:r>
    </w:p>
    <w:p>
      <w:pPr>
        <w:pStyle w:val="PreformattedText"/>
        <w:rPr/>
      </w:pPr>
      <w:r>
        <w:rPr/>
        <w:t>Option, Grantee will be entitled to exercise its rights under this Section 7(c)</w:t>
      </w:r>
    </w:p>
    <w:p>
      <w:pPr>
        <w:pStyle w:val="PreformattedText"/>
        <w:rPr/>
      </w:pPr>
      <w:r>
        <w:rPr/>
        <w:t>if it has exercised such rights in accordance with the terms hereof prior to the</w:t>
      </w:r>
    </w:p>
    <w:p>
      <w:pPr>
        <w:pStyle w:val="PreformattedText"/>
        <w:rPr/>
      </w:pPr>
      <w:r>
        <w:rPr/>
        <w:t>termination of the Option.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8. Registration Rights.  (a) At any time and from time to time within three</w:t>
      </w:r>
    </w:p>
    <w:p>
      <w:pPr>
        <w:pStyle w:val="PreformattedText"/>
        <w:rPr/>
      </w:pPr>
      <w:r>
        <w:rPr/>
        <w:t>years of date hereof, Grantee may by written notice (a "Registration Notice") to</w:t>
      </w:r>
    </w:p>
    <w:p>
      <w:pPr>
        <w:pStyle w:val="PreformattedText"/>
        <w:rPr/>
      </w:pPr>
      <w:r>
        <w:rPr/>
        <w:t>Issuer request Issuer to register under the Securities Act all or part of any</w:t>
      </w:r>
    </w:p>
    <w:p>
      <w:pPr>
        <w:pStyle w:val="PreformattedText"/>
        <w:rPr/>
      </w:pPr>
      <w:r>
        <w:rPr/>
        <w:t>Issuer Common Stock acquired hereunder and beneficially owned by Grantee</w:t>
      </w:r>
    </w:p>
    <w:p>
      <w:pPr>
        <w:pStyle w:val="PreformattedText"/>
        <w:rPr/>
      </w:pPr>
      <w:r>
        <w:rPr/>
        <w:t>(collectively, the "Registrable Securities") in order to permit the sale or</w:t>
      </w:r>
    </w:p>
    <w:p>
      <w:pPr>
        <w:pStyle w:val="PreformattedText"/>
        <w:rPr/>
      </w:pPr>
      <w:r>
        <w:rPr/>
        <w:t>other disposition of such securities pursuant to, at the option of Grantee, (i)</w:t>
      </w:r>
    </w:p>
    <w:p>
      <w:pPr>
        <w:pStyle w:val="PreformattedText"/>
        <w:rPr/>
      </w:pPr>
      <w:r>
        <w:rPr/>
        <w:t>a shelf registration or (ii) a bona fide, firm commitment underwritten public</w:t>
      </w:r>
    </w:p>
    <w:p>
      <w:pPr>
        <w:pStyle w:val="PreformattedText"/>
        <w:rPr/>
      </w:pPr>
      <w:r>
        <w:rPr/>
        <w:t>offering in which Grantee shall have the right, including with respect to any</w:t>
      </w:r>
    </w:p>
    <w:p>
      <w:pPr>
        <w:pStyle w:val="PreformattedText"/>
        <w:rPr/>
      </w:pPr>
      <w:r>
        <w:rPr/>
        <w:t>takedown off the shelf, to select the managing underwriter, which shall be</w:t>
      </w:r>
    </w:p>
    <w:p>
      <w:pPr>
        <w:pStyle w:val="PreformattedText"/>
        <w:rPr/>
      </w:pPr>
      <w:r>
        <w:rPr/>
        <w:t>reasonably acceptable to Issuer, and shall effect as wide a distribution of such</w:t>
      </w:r>
    </w:p>
    <w:p>
      <w:pPr>
        <w:pStyle w:val="PreformattedText"/>
        <w:rPr/>
      </w:pPr>
      <w:r>
        <w:rPr/>
        <w:t>Registrable Securities as is reasonably practicable; provided, however, that any</w:t>
      </w:r>
    </w:p>
    <w:p>
      <w:pPr>
        <w:pStyle w:val="PreformattedText"/>
        <w:rPr/>
      </w:pPr>
      <w:r>
        <w:rPr/>
        <w:t>such Registration Notice must relate to a number of shares equal to at least 40%</w:t>
      </w:r>
    </w:p>
    <w:p>
      <w:pPr>
        <w:pStyle w:val="PreformattedText"/>
        <w:rPr/>
      </w:pPr>
      <w:r>
        <w:rPr/>
        <w:t>of the Option Shares.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Issuer shall use reasonable best efforts to effect, as promptly as</w:t>
      </w:r>
    </w:p>
    <w:p>
      <w:pPr>
        <w:pStyle w:val="PreformattedText"/>
        <w:rPr/>
      </w:pPr>
      <w:r>
        <w:rPr/>
        <w:t>practicable, the registration under the Securities Act of the Registrable</w:t>
      </w:r>
    </w:p>
    <w:p>
      <w:pPr>
        <w:pStyle w:val="PreformattedText"/>
        <w:rPr/>
      </w:pPr>
      <w:r>
        <w:rPr/>
        <w:t>Securities requested to be registered in the Registration Notice and to keep</w:t>
      </w:r>
    </w:p>
    <w:p>
      <w:pPr>
        <w:pStyle w:val="PreformattedText"/>
        <w:rPr/>
      </w:pPr>
      <w:r>
        <w:rPr/>
        <w:t>such registration statement current; provided, however, that (i) Grantee shall</w:t>
      </w:r>
    </w:p>
    <w:p>
      <w:pPr>
        <w:pStyle w:val="PreformattedText"/>
        <w:rPr/>
      </w:pPr>
      <w:r>
        <w:rPr/>
        <w:t>not be entitled to more than an aggregate of two effective registration</w:t>
      </w:r>
    </w:p>
    <w:p>
      <w:pPr>
        <w:pStyle w:val="PreformattedText"/>
        <w:rPr/>
      </w:pPr>
      <w:r>
        <w:rPr/>
        <w:t>statements hereunder and (ii) Issuer will not be required to file any such</w:t>
      </w:r>
    </w:p>
    <w:p>
      <w:pPr>
        <w:pStyle w:val="PreformattedText"/>
        <w:rPr/>
      </w:pPr>
      <w:r>
        <w:rPr/>
        <w:t>registration statement during any period of time (not to exceed 60 days after a</w:t>
      </w:r>
    </w:p>
    <w:p>
      <w:pPr>
        <w:pStyle w:val="PreformattedText"/>
        <w:rPr/>
      </w:pPr>
      <w:r>
        <w:rPr/>
        <w:t>Registration Notice in the case of clause (A) below or 120 days after a</w:t>
      </w:r>
    </w:p>
    <w:p>
      <w:pPr>
        <w:pStyle w:val="PreformattedText"/>
        <w:rPr/>
      </w:pPr>
      <w:r>
        <w:rPr/>
        <w:t>Registration Notice in the case of clauses (B) and (C) below) when (A) Issuer is</w:t>
      </w:r>
    </w:p>
    <w:p>
      <w:pPr>
        <w:pStyle w:val="PreformattedText"/>
        <w:rPr/>
      </w:pPr>
      <w:r>
        <w:rPr/>
        <w:t>in possession of material non-public information which it reasonably believes</w:t>
      </w:r>
    </w:p>
    <w:p>
      <w:pPr>
        <w:pStyle w:val="PreformattedText"/>
        <w:rPr/>
      </w:pPr>
      <w:r>
        <w:rPr/>
        <w:t>would be detrimental to be disclosed at such time and, based upon the advice of</w:t>
      </w:r>
    </w:p>
    <w:p>
      <w:pPr>
        <w:pStyle w:val="PreformattedText"/>
        <w:rPr/>
      </w:pPr>
      <w:r>
        <w:rPr/>
        <w:t>outside securities counsel to Issuer,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C-4</w:t>
      </w:r>
    </w:p>
    <w:p>
      <w:pPr>
        <w:pStyle w:val="PreformattedText"/>
        <w:rPr/>
      </w:pPr>
      <w:r>
        <w:rPr/>
        <w:t xml:space="preserve">   </w:t>
      </w:r>
      <w:r>
        <w:rPr/>
        <w:t>114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such information would have to be disclosed if a registration statement were</w:t>
      </w:r>
    </w:p>
    <w:p>
      <w:pPr>
        <w:pStyle w:val="PreformattedText"/>
        <w:rPr/>
      </w:pPr>
      <w:r>
        <w:rPr/>
        <w:t>filed at that time; (B) Issuer would be required under the Securities Act to</w:t>
      </w:r>
    </w:p>
    <w:p>
      <w:pPr>
        <w:pStyle w:val="PreformattedText"/>
        <w:rPr/>
      </w:pPr>
      <w:r>
        <w:rPr/>
        <w:t>prepare audited financial statements for any period in such registration</w:t>
      </w:r>
    </w:p>
    <w:p>
      <w:pPr>
        <w:pStyle w:val="PreformattedText"/>
        <w:rPr/>
      </w:pPr>
      <w:r>
        <w:rPr/>
        <w:t>statement; or (C) Issuer determines, in its reasonable judgment, that such</w:t>
      </w:r>
    </w:p>
    <w:p>
      <w:pPr>
        <w:pStyle w:val="PreformattedText"/>
        <w:rPr/>
      </w:pPr>
      <w:r>
        <w:rPr/>
        <w:t>registration would interfere with any financing, acquisition or other material</w:t>
      </w:r>
    </w:p>
    <w:p>
      <w:pPr>
        <w:pStyle w:val="PreformattedText"/>
        <w:rPr/>
      </w:pPr>
      <w:r>
        <w:rPr/>
        <w:t>transaction involving Issuer; provided that the filing of such registration</w:t>
      </w:r>
    </w:p>
    <w:p>
      <w:pPr>
        <w:pStyle w:val="PreformattedText"/>
        <w:rPr/>
      </w:pPr>
      <w:r>
        <w:rPr/>
        <w:t>statement may not be delayed more than an aggregate of 120 days after the</w:t>
      </w:r>
    </w:p>
    <w:p>
      <w:pPr>
        <w:pStyle w:val="PreformattedText"/>
        <w:rPr/>
      </w:pPr>
      <w:r>
        <w:rPr/>
        <w:t>Registration Notice. If the consummation of the sale of any Registrable</w:t>
      </w:r>
    </w:p>
    <w:p>
      <w:pPr>
        <w:pStyle w:val="PreformattedText"/>
        <w:rPr/>
      </w:pPr>
      <w:r>
        <w:rPr/>
        <w:t>Securities pursuant to a registration statement therefor does not occur, the</w:t>
      </w:r>
    </w:p>
    <w:p>
      <w:pPr>
        <w:pStyle w:val="PreformattedText"/>
        <w:rPr/>
      </w:pPr>
      <w:r>
        <w:rPr/>
        <w:t>provisions of this Section shall again be applicable to any proposed</w:t>
      </w:r>
    </w:p>
    <w:p>
      <w:pPr>
        <w:pStyle w:val="PreformattedText"/>
        <w:rPr/>
      </w:pPr>
      <w:r>
        <w:rPr/>
        <w:t>registration thereafter, it being understood that Grantee shall not be entitled</w:t>
      </w:r>
    </w:p>
    <w:p>
      <w:pPr>
        <w:pStyle w:val="PreformattedText"/>
        <w:rPr/>
      </w:pPr>
      <w:r>
        <w:rPr/>
        <w:t>to more than an aggregate of two effective registration statements hereunder.</w:t>
      </w:r>
    </w:p>
    <w:p>
      <w:pPr>
        <w:pStyle w:val="PreformattedText"/>
        <w:rPr/>
      </w:pPr>
      <w:r>
        <w:rPr/>
        <w:t>Issuer will use reasonable best efforts to cause each such registration</w:t>
      </w:r>
    </w:p>
    <w:p>
      <w:pPr>
        <w:pStyle w:val="PreformattedText"/>
        <w:rPr/>
      </w:pPr>
      <w:r>
        <w:rPr/>
        <w:t>statement to become effective, to obtain all consents or waivers of other</w:t>
      </w:r>
    </w:p>
    <w:p>
      <w:pPr>
        <w:pStyle w:val="PreformattedText"/>
        <w:rPr/>
      </w:pPr>
      <w:r>
        <w:rPr/>
        <w:t>parties which are required therefor, and to keep such registration statement</w:t>
      </w:r>
    </w:p>
    <w:p>
      <w:pPr>
        <w:pStyle w:val="PreformattedText"/>
        <w:rPr/>
      </w:pPr>
      <w:r>
        <w:rPr/>
        <w:t>effective for such period not in excess of 180 calendar days from the day such</w:t>
      </w:r>
    </w:p>
    <w:p>
      <w:pPr>
        <w:pStyle w:val="PreformattedText"/>
        <w:rPr/>
      </w:pPr>
      <w:r>
        <w:rPr/>
        <w:t>registration statement first becomes effective as may be reasonably necessary to</w:t>
      </w:r>
    </w:p>
    <w:p>
      <w:pPr>
        <w:pStyle w:val="PreformattedText"/>
        <w:rPr/>
      </w:pPr>
      <w:r>
        <w:rPr/>
        <w:t>effect such sale or other disposition. Issuer shall use reasonable best efforts</w:t>
      </w:r>
    </w:p>
    <w:p>
      <w:pPr>
        <w:pStyle w:val="PreformattedText"/>
        <w:rPr/>
      </w:pPr>
      <w:r>
        <w:rPr/>
        <w:t>to cause any Registrable Securities registered pursuant to this Section to be</w:t>
      </w:r>
    </w:p>
    <w:p>
      <w:pPr>
        <w:pStyle w:val="PreformattedText"/>
        <w:rPr/>
      </w:pPr>
      <w:r>
        <w:rPr/>
        <w:t>qualified for sale under the securities or blue sky laws of such jurisdictions</w:t>
      </w:r>
    </w:p>
    <w:p>
      <w:pPr>
        <w:pStyle w:val="PreformattedText"/>
        <w:rPr/>
      </w:pPr>
      <w:r>
        <w:rPr/>
        <w:t>as Grantee may reasonably request and shall continue such registration or</w:t>
      </w:r>
    </w:p>
    <w:p>
      <w:pPr>
        <w:pStyle w:val="PreformattedText"/>
        <w:rPr/>
      </w:pPr>
      <w:r>
        <w:rPr/>
        <w:t>qualification in effect in such jurisdictions; provided, however, that Issuer</w:t>
      </w:r>
    </w:p>
    <w:p>
      <w:pPr>
        <w:pStyle w:val="PreformattedText"/>
        <w:rPr/>
      </w:pPr>
      <w:r>
        <w:rPr/>
        <w:t>shall not be required to qualify to do business in, or consent to general</w:t>
      </w:r>
    </w:p>
    <w:p>
      <w:pPr>
        <w:pStyle w:val="PreformattedText"/>
        <w:rPr/>
      </w:pPr>
      <w:r>
        <w:rPr/>
        <w:t>service of process in, any jurisdiction.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If Issuer effects a registration under the Securities Act of Issuer</w:t>
      </w:r>
    </w:p>
    <w:p>
      <w:pPr>
        <w:pStyle w:val="PreformattedText"/>
        <w:rPr/>
      </w:pPr>
      <w:r>
        <w:rPr/>
        <w:t>Common Stock for its own account or for any other stockholders of Issuer (other</w:t>
      </w:r>
    </w:p>
    <w:p>
      <w:pPr>
        <w:pStyle w:val="PreformattedText"/>
        <w:rPr/>
      </w:pPr>
      <w:r>
        <w:rPr/>
        <w:t>than on Form S-4 or Form S-8, or any successor form), it will allow Grantee the</w:t>
      </w:r>
    </w:p>
    <w:p>
      <w:pPr>
        <w:pStyle w:val="PreformattedText"/>
        <w:rPr/>
      </w:pPr>
      <w:r>
        <w:rPr/>
        <w:t>right to participate in such registration with its Registrable Securities, and</w:t>
      </w:r>
    </w:p>
    <w:p>
      <w:pPr>
        <w:pStyle w:val="PreformattedText"/>
        <w:rPr/>
      </w:pPr>
      <w:r>
        <w:rPr/>
        <w:t>such participation will not affect the obligation of Issuer to effect demand</w:t>
      </w:r>
    </w:p>
    <w:p>
      <w:pPr>
        <w:pStyle w:val="PreformattedText"/>
        <w:rPr/>
      </w:pPr>
      <w:r>
        <w:rPr/>
        <w:t>registration statements for Grantee under this Section 8, except that, if the</w:t>
      </w:r>
    </w:p>
    <w:p>
      <w:pPr>
        <w:pStyle w:val="PreformattedText"/>
        <w:rPr/>
      </w:pPr>
      <w:r>
        <w:rPr/>
        <w:t>managing underwriters of such offering advise Issuer in writing that in their</w:t>
      </w:r>
    </w:p>
    <w:p>
      <w:pPr>
        <w:pStyle w:val="PreformattedText"/>
        <w:rPr/>
      </w:pPr>
      <w:r>
        <w:rPr/>
        <w:t>opinion the number of shares of Issuer Common Stock requested to be included in</w:t>
      </w:r>
    </w:p>
    <w:p>
      <w:pPr>
        <w:pStyle w:val="PreformattedText"/>
        <w:rPr/>
      </w:pPr>
      <w:r>
        <w:rPr/>
        <w:t>such registration exceeds the number which can be sold in such offering, Issuer</w:t>
      </w:r>
    </w:p>
    <w:p>
      <w:pPr>
        <w:pStyle w:val="PreformattedText"/>
        <w:rPr/>
      </w:pPr>
      <w:r>
        <w:rPr/>
        <w:t>will include that portion of the shares requested to be included therein equal</w:t>
      </w:r>
    </w:p>
    <w:p>
      <w:pPr>
        <w:pStyle w:val="PreformattedText"/>
        <w:rPr/>
      </w:pPr>
      <w:r>
        <w:rPr/>
        <w:t>to the product obtained by multiplying (i) the number of shares which the</w:t>
      </w:r>
    </w:p>
    <w:p>
      <w:pPr>
        <w:pStyle w:val="PreformattedText"/>
        <w:rPr/>
      </w:pPr>
      <w:r>
        <w:rPr/>
        <w:t>underwriter has informed the Issuer can be included in the offering and (ii) the</w:t>
      </w:r>
    </w:p>
    <w:p>
      <w:pPr>
        <w:pStyle w:val="PreformattedText"/>
        <w:rPr/>
      </w:pPr>
      <w:r>
        <w:rPr/>
        <w:t>percentage obtained by dividing (x) the total number of shares of Issuer Common</w:t>
      </w:r>
    </w:p>
    <w:p>
      <w:pPr>
        <w:pStyle w:val="PreformattedText"/>
        <w:rPr/>
      </w:pPr>
      <w:r>
        <w:rPr/>
        <w:t>Stock held by Grantee and (y) the total number of shares of Issuer outstanding.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(d) The registration rights set forth in this Section are subject to the</w:t>
      </w:r>
    </w:p>
    <w:p>
      <w:pPr>
        <w:pStyle w:val="PreformattedText"/>
        <w:rPr/>
      </w:pPr>
      <w:r>
        <w:rPr/>
        <w:t>condition that Grantee shall provide Issuer with such information with respect</w:t>
      </w:r>
    </w:p>
    <w:p>
      <w:pPr>
        <w:pStyle w:val="PreformattedText"/>
        <w:rPr/>
      </w:pPr>
      <w:r>
        <w:rPr/>
        <w:t>to Grantee, the Registrable Securities, the plan for distribution thereof, and</w:t>
      </w:r>
    </w:p>
    <w:p>
      <w:pPr>
        <w:pStyle w:val="PreformattedText"/>
        <w:rPr/>
      </w:pPr>
      <w:r>
        <w:rPr/>
        <w:t>such other information with respect to Grantee as, in the reasonable judgment of</w:t>
      </w:r>
    </w:p>
    <w:p>
      <w:pPr>
        <w:pStyle w:val="PreformattedText"/>
        <w:rPr/>
      </w:pPr>
      <w:r>
        <w:rPr/>
        <w:t>counsel for Issuer, is necessary to enable Issuer to include in an registration</w:t>
      </w:r>
    </w:p>
    <w:p>
      <w:pPr>
        <w:pStyle w:val="PreformattedText"/>
        <w:rPr/>
      </w:pPr>
      <w:r>
        <w:rPr/>
        <w:t>statement all material facts required to be disclosed with respect to a</w:t>
      </w:r>
    </w:p>
    <w:p>
      <w:pPr>
        <w:pStyle w:val="PreformattedText"/>
        <w:rPr/>
      </w:pPr>
      <w:r>
        <w:rPr/>
        <w:t>registration hereunder.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(e) A registration effected under this Section shall be effected at</w:t>
      </w:r>
    </w:p>
    <w:p>
      <w:pPr>
        <w:pStyle w:val="PreformattedText"/>
        <w:rPr/>
      </w:pPr>
      <w:r>
        <w:rPr/>
        <w:t>Issuer's expense, except for underwriting discounts and commissions and the fees</w:t>
      </w:r>
    </w:p>
    <w:p>
      <w:pPr>
        <w:pStyle w:val="PreformattedText"/>
        <w:rPr/>
      </w:pPr>
      <w:r>
        <w:rPr/>
        <w:t>and expenses of Grantee's counsel, and Issuer shall provide to the underwriters</w:t>
      </w:r>
    </w:p>
    <w:p>
      <w:pPr>
        <w:pStyle w:val="PreformattedText"/>
        <w:rPr/>
      </w:pPr>
      <w:r>
        <w:rPr/>
        <w:t>such documentation as such underwriters may reasonably require. In connection</w:t>
      </w:r>
    </w:p>
    <w:p>
      <w:pPr>
        <w:pStyle w:val="PreformattedText"/>
        <w:rPr/>
      </w:pPr>
      <w:r>
        <w:rPr/>
        <w:t>with any registration, Grantee and Issuer agree to enter into an underwriting</w:t>
      </w:r>
    </w:p>
    <w:p>
      <w:pPr>
        <w:pStyle w:val="PreformattedText"/>
        <w:rPr/>
      </w:pPr>
      <w:r>
        <w:rPr/>
        <w:t>agreement reasonably acceptable to each such party, in form and substance</w:t>
      </w:r>
    </w:p>
    <w:p>
      <w:pPr>
        <w:pStyle w:val="PreformattedText"/>
        <w:rPr/>
      </w:pPr>
      <w:r>
        <w:rPr/>
        <w:t>customary for transactions of this type.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(f) In connection with a registration effected under this Section 8, Issuer</w:t>
      </w:r>
    </w:p>
    <w:p>
      <w:pPr>
        <w:pStyle w:val="PreformattedText"/>
        <w:rPr/>
      </w:pPr>
      <w:r>
        <w:rPr/>
        <w:t>shall indemnify and hold harmless Grantee, its affiliates and controlling</w:t>
      </w:r>
    </w:p>
    <w:p>
      <w:pPr>
        <w:pStyle w:val="PreformattedText"/>
        <w:rPr/>
      </w:pPr>
      <w:r>
        <w:rPr/>
        <w:t>persons and their respective officers, directors, agents and representatives</w:t>
      </w:r>
    </w:p>
    <w:p>
      <w:pPr>
        <w:pStyle w:val="PreformattedText"/>
        <w:rPr/>
      </w:pPr>
      <w:r>
        <w:rPr/>
        <w:t>from and against any and all losses, claims, damages, liabilities and expenses</w:t>
      </w:r>
    </w:p>
    <w:p>
      <w:pPr>
        <w:pStyle w:val="PreformattedText"/>
        <w:rPr/>
      </w:pPr>
      <w:r>
        <w:rPr/>
        <w:t>(including, without limitation, all out-of-pocket expenses, investigation</w:t>
      </w:r>
    </w:p>
    <w:p>
      <w:pPr>
        <w:pStyle w:val="PreformattedText"/>
        <w:rPr/>
      </w:pPr>
      <w:r>
        <w:rPr/>
        <w:t>expenses, expenses incurred with respect to any judgement and fees and</w:t>
      </w:r>
    </w:p>
    <w:p>
      <w:pPr>
        <w:pStyle w:val="PreformattedText"/>
        <w:rPr/>
      </w:pPr>
      <w:r>
        <w:rPr/>
        <w:t>disbursements of counsel and accountants) arising out of or based upon any</w:t>
      </w:r>
    </w:p>
    <w:p>
      <w:pPr>
        <w:pStyle w:val="PreformattedText"/>
        <w:rPr/>
      </w:pPr>
      <w:r>
        <w:rPr/>
        <w:t>statements contained in, or omissions or alleged omissions from, each</w:t>
      </w:r>
    </w:p>
    <w:p>
      <w:pPr>
        <w:pStyle w:val="PreformattedText"/>
        <w:rPr/>
      </w:pPr>
      <w:r>
        <w:rPr/>
        <w:t>registration statement (and related prospectus) filed pursuant to this Section</w:t>
      </w:r>
    </w:p>
    <w:p>
      <w:pPr>
        <w:pStyle w:val="PreformattedText"/>
        <w:rPr/>
      </w:pPr>
      <w:r>
        <w:rPr/>
        <w:t>8; provided, however, that Issuer shall not be liable in any such proceeding to</w:t>
      </w:r>
    </w:p>
    <w:p>
      <w:pPr>
        <w:pStyle w:val="PreformattedText"/>
        <w:rPr/>
      </w:pPr>
      <w:r>
        <w:rPr/>
        <w:t>the extent such loss or expense arises out of or is based upon an untrue</w:t>
      </w:r>
    </w:p>
    <w:p>
      <w:pPr>
        <w:pStyle w:val="PreformattedText"/>
        <w:rPr/>
      </w:pPr>
      <w:r>
        <w:rPr/>
        <w:t>statement contained in, or omissions or alleged omission from, such registration</w:t>
      </w:r>
    </w:p>
    <w:p>
      <w:pPr>
        <w:pStyle w:val="PreformattedText"/>
        <w:rPr/>
      </w:pPr>
      <w:r>
        <w:rPr/>
        <w:t>statement or prospectus in reliance upon and in conformity with, written</w:t>
      </w:r>
    </w:p>
    <w:p>
      <w:pPr>
        <w:pStyle w:val="PreformattedText"/>
        <w:rPr/>
      </w:pPr>
      <w:r>
        <w:rPr/>
        <w:t>information furnished to Issuer specifically for use in the preparation thereof</w:t>
      </w:r>
    </w:p>
    <w:p>
      <w:pPr>
        <w:pStyle w:val="PreformattedText"/>
        <w:rPr/>
      </w:pPr>
      <w:r>
        <w:rPr/>
        <w:t>by Grantee.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C-5</w:t>
      </w:r>
    </w:p>
    <w:p>
      <w:pPr>
        <w:pStyle w:val="PreformattedText"/>
        <w:rPr/>
      </w:pPr>
      <w:r>
        <w:rPr/>
        <w:t xml:space="preserve">   </w:t>
      </w:r>
      <w:r>
        <w:rPr/>
        <w:t>115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(g) In connection with a registration effected under this Section 8,</w:t>
      </w:r>
    </w:p>
    <w:p>
      <w:pPr>
        <w:pStyle w:val="PreformattedText"/>
        <w:rPr/>
      </w:pPr>
      <w:r>
        <w:rPr/>
        <w:t>Grantee shall indemnify and hold harmless Issuer, its affiliates and controlling</w:t>
      </w:r>
    </w:p>
    <w:p>
      <w:pPr>
        <w:pStyle w:val="PreformattedText"/>
        <w:rPr/>
      </w:pPr>
      <w:r>
        <w:rPr/>
        <w:t>persons, and their respective officers, directors, agents and representatives</w:t>
      </w:r>
    </w:p>
    <w:p>
      <w:pPr>
        <w:pStyle w:val="PreformattedText"/>
        <w:rPr/>
      </w:pPr>
      <w:r>
        <w:rPr/>
        <w:t>from and against any and all losses, claims, damages, liabilities and expenses</w:t>
      </w:r>
    </w:p>
    <w:p>
      <w:pPr>
        <w:pStyle w:val="PreformattedText"/>
        <w:rPr/>
      </w:pPr>
      <w:r>
        <w:rPr/>
        <w:t>(including, without limitation, all out-of-pocket expenses, investigation</w:t>
      </w:r>
    </w:p>
    <w:p>
      <w:pPr>
        <w:pStyle w:val="PreformattedText"/>
        <w:rPr/>
      </w:pPr>
      <w:r>
        <w:rPr/>
        <w:t>expenses, expenses incurred with respect to any judgement and fees and</w:t>
      </w:r>
    </w:p>
    <w:p>
      <w:pPr>
        <w:pStyle w:val="PreformattedText"/>
        <w:rPr/>
      </w:pPr>
      <w:r>
        <w:rPr/>
        <w:t>disbursement of counsel and accountants) arising out of or based upon any</w:t>
      </w:r>
    </w:p>
    <w:p>
      <w:pPr>
        <w:pStyle w:val="PreformattedText"/>
        <w:rPr/>
      </w:pPr>
      <w:r>
        <w:rPr/>
        <w:t>statements contained in, or omissions or alleged omissions from, each</w:t>
      </w:r>
    </w:p>
    <w:p>
      <w:pPr>
        <w:pStyle w:val="PreformattedText"/>
        <w:rPr/>
      </w:pPr>
      <w:r>
        <w:rPr/>
        <w:t>registration statement (and related prospectus) filed pursuant to this Section 8</w:t>
      </w:r>
    </w:p>
    <w:p>
      <w:pPr>
        <w:pStyle w:val="PreformattedText"/>
        <w:rPr/>
      </w:pPr>
      <w:r>
        <w:rPr/>
        <w:t>that arises out of or is based upon an untrue statement contained in, or</w:t>
      </w:r>
    </w:p>
    <w:p>
      <w:pPr>
        <w:pStyle w:val="PreformattedText"/>
        <w:rPr/>
      </w:pPr>
      <w:r>
        <w:rPr/>
        <w:t>omission or alleged omission from, such registration statement or prospectus in</w:t>
      </w:r>
    </w:p>
    <w:p>
      <w:pPr>
        <w:pStyle w:val="PreformattedText"/>
        <w:rPr/>
      </w:pPr>
      <w:r>
        <w:rPr/>
        <w:t>reliance upon, and in conformity with, written information furnished to Issuer</w:t>
      </w:r>
    </w:p>
    <w:p>
      <w:pPr>
        <w:pStyle w:val="PreformattedText"/>
        <w:rPr/>
      </w:pPr>
      <w:r>
        <w:rPr/>
        <w:t>specifically for use in the preparation thereof by Grantee.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9. Listing.  If Issuer Common Stock or any other securities to be acquired</w:t>
      </w:r>
    </w:p>
    <w:p>
      <w:pPr>
        <w:pStyle w:val="PreformattedText"/>
        <w:rPr/>
      </w:pPr>
      <w:r>
        <w:rPr/>
        <w:t>upon exercise of the Option are then listed on a national securities exchange or</w:t>
      </w:r>
    </w:p>
    <w:p>
      <w:pPr>
        <w:pStyle w:val="PreformattedText"/>
        <w:rPr/>
      </w:pPr>
      <w:r>
        <w:rPr/>
        <w:t>national securities quotation system, Issuer, upon the request of Grantee, will</w:t>
      </w:r>
    </w:p>
    <w:p>
      <w:pPr>
        <w:pStyle w:val="PreformattedText"/>
        <w:rPr/>
      </w:pPr>
      <w:r>
        <w:rPr/>
        <w:t>promptly file an application to list the shares of Issuer Common Stock on such</w:t>
      </w:r>
    </w:p>
    <w:p>
      <w:pPr>
        <w:pStyle w:val="PreformattedText"/>
        <w:rPr/>
      </w:pPr>
      <w:r>
        <w:rPr/>
        <w:t>national securities exchange or national securities quotation system and will</w:t>
      </w:r>
    </w:p>
    <w:p>
      <w:pPr>
        <w:pStyle w:val="PreformattedText"/>
        <w:rPr/>
      </w:pPr>
      <w:r>
        <w:rPr/>
        <w:t>use reasonable efforts to obtain approval of such listing as promptly as</w:t>
      </w:r>
    </w:p>
    <w:p>
      <w:pPr>
        <w:pStyle w:val="PreformattedText"/>
        <w:rPr/>
      </w:pPr>
      <w:r>
        <w:rPr/>
        <w:t>practicable.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10. Miscellaneous.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Expenses.  Except as otherwise provided in the Merger Agreement, each</w:t>
      </w:r>
    </w:p>
    <w:p>
      <w:pPr>
        <w:pStyle w:val="PreformattedText"/>
        <w:rPr/>
      </w:pPr>
      <w:r>
        <w:rPr/>
        <w:t>of the parties hereto will pay all costs and expenses incurred by it or on its</w:t>
      </w:r>
    </w:p>
    <w:p>
      <w:pPr>
        <w:pStyle w:val="PreformattedText"/>
        <w:rPr/>
      </w:pPr>
      <w:r>
        <w:rPr/>
        <w:t>behalf in connection with the transactions contemplated hereunder, including</w:t>
      </w:r>
    </w:p>
    <w:p>
      <w:pPr>
        <w:pStyle w:val="PreformattedText"/>
        <w:rPr/>
      </w:pPr>
      <w:r>
        <w:rPr/>
        <w:t>fees and expenses of its own financial advisors, investment bankers, accountants</w:t>
      </w:r>
    </w:p>
    <w:p>
      <w:pPr>
        <w:pStyle w:val="PreformattedText"/>
        <w:rPr/>
      </w:pPr>
      <w:r>
        <w:rPr/>
        <w:t>and counsel.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Amendment.  This Agreement may not be amended, except by an instrument</w:t>
      </w:r>
    </w:p>
    <w:p>
      <w:pPr>
        <w:pStyle w:val="PreformattedText"/>
        <w:rPr/>
      </w:pPr>
      <w:r>
        <w:rPr/>
        <w:t>in writing signed on behalf of each of the parties.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Extension; Waiver.  Any agreement on the part of a party to waive any</w:t>
      </w:r>
    </w:p>
    <w:p>
      <w:pPr>
        <w:pStyle w:val="PreformattedText"/>
        <w:rPr/>
      </w:pPr>
      <w:r>
        <w:rPr/>
        <w:t>provision of this Agreement, or to extend the time for performance, will be</w:t>
      </w:r>
    </w:p>
    <w:p>
      <w:pPr>
        <w:pStyle w:val="PreformattedText"/>
        <w:rPr/>
      </w:pPr>
      <w:r>
        <w:rPr/>
        <w:t>valid only if set forth in an instrument in writing signed on behalf of such</w:t>
      </w:r>
    </w:p>
    <w:p>
      <w:pPr>
        <w:pStyle w:val="PreformattedText"/>
        <w:rPr/>
      </w:pPr>
      <w:r>
        <w:rPr/>
        <w:t>party. The failure of any party to this Agreement to assert any of its rights</w:t>
      </w:r>
    </w:p>
    <w:p>
      <w:pPr>
        <w:pStyle w:val="PreformattedText"/>
        <w:rPr/>
      </w:pPr>
      <w:r>
        <w:rPr/>
        <w:t>under this Agreement or otherwise will not constitute a waiver of such rights.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(d) Entire Agreement; No Third-Party Beneficiaries.  This Agreement and the</w:t>
      </w:r>
    </w:p>
    <w:p>
      <w:pPr>
        <w:pStyle w:val="PreformattedText"/>
        <w:rPr/>
      </w:pPr>
      <w:r>
        <w:rPr/>
        <w:t>Merger Agreement (i) constitute the entire agreement, and supersede all prior</w:t>
      </w:r>
    </w:p>
    <w:p>
      <w:pPr>
        <w:pStyle w:val="PreformattedText"/>
        <w:rPr/>
      </w:pPr>
      <w:r>
        <w:rPr/>
        <w:t>agreements and understandings, both written and oral, between the parties with</w:t>
      </w:r>
    </w:p>
    <w:p>
      <w:pPr>
        <w:pStyle w:val="PreformattedText"/>
        <w:rPr/>
      </w:pPr>
      <w:r>
        <w:rPr/>
        <w:t>respect to the subject matter of this Agreement, and (ii) are not intended to</w:t>
      </w:r>
    </w:p>
    <w:p>
      <w:pPr>
        <w:pStyle w:val="PreformattedText"/>
        <w:rPr/>
      </w:pPr>
      <w:r>
        <w:rPr/>
        <w:t>confer upon any person other than the parties any rights or remedies in respect</w:t>
      </w:r>
    </w:p>
    <w:p>
      <w:pPr>
        <w:pStyle w:val="PreformattedText"/>
        <w:rPr/>
      </w:pPr>
      <w:r>
        <w:rPr/>
        <w:t>of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(e) Counterparts.  This Agreement may be executed in two or more counter</w:t>
      </w:r>
    </w:p>
    <w:p>
      <w:pPr>
        <w:pStyle w:val="PreformattedText"/>
        <w:rPr/>
      </w:pPr>
      <w:r>
        <w:rPr/>
        <w:t>parts, all of which shall be considered one and the same agreement and shall</w:t>
      </w:r>
    </w:p>
    <w:p>
      <w:pPr>
        <w:pStyle w:val="PreformattedText"/>
        <w:rPr/>
      </w:pPr>
      <w:r>
        <w:rPr/>
        <w:t>become effective when two or more counterparts have been signed by each of the</w:t>
      </w:r>
    </w:p>
    <w:p>
      <w:pPr>
        <w:pStyle w:val="PreformattedText"/>
        <w:rPr/>
      </w:pPr>
      <w:r>
        <w:rPr/>
        <w:t>parties and delivered to the other parties.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(f) GOVERNING LAW.  THIS AGREEMENT SHALL BE GOVERNED BY AND CONSTRUED IN</w:t>
      </w:r>
    </w:p>
    <w:p>
      <w:pPr>
        <w:pStyle w:val="PreformattedText"/>
        <w:rPr/>
      </w:pPr>
      <w:r>
        <w:rPr/>
        <w:t>ACCORDANCE WITH THE LAWS OF THE STATE OF DELAWARE WITHOUT GIVING EFFECT TO THE</w:t>
      </w:r>
    </w:p>
    <w:p>
      <w:pPr>
        <w:pStyle w:val="PreformattedText"/>
        <w:rPr/>
      </w:pPr>
      <w:r>
        <w:rPr/>
        <w:t>PRINCIPLES OF CONFLICTS OR CHOICE OF LAW THEREOF OR OF ANY OTHER JURISDICTION.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(g) Notices.  All notices and other communications hereunder shall be in</w:t>
      </w:r>
    </w:p>
    <w:p>
      <w:pPr>
        <w:pStyle w:val="PreformattedText"/>
        <w:rPr/>
      </w:pPr>
      <w:r>
        <w:rPr/>
        <w:t>writing and shall be deemed given upon receipt, and shall be given to the</w:t>
      </w:r>
    </w:p>
    <w:p>
      <w:pPr>
        <w:pStyle w:val="PreformattedText"/>
        <w:rPr/>
      </w:pPr>
      <w:r>
        <w:rPr/>
        <w:t>parties at the following addresses or telecopy numbers (or at such other address</w:t>
      </w:r>
    </w:p>
    <w:p>
      <w:pPr>
        <w:pStyle w:val="PreformattedText"/>
        <w:rPr/>
      </w:pPr>
      <w:r>
        <w:rPr/>
        <w:t>or telecopy number for a party as shall be specified by like notice):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If to Grantee, to: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Amdocs Limited</w:t>
      </w:r>
    </w:p>
    <w:p>
      <w:pPr>
        <w:pStyle w:val="PreformattedText"/>
        <w:rPr/>
      </w:pPr>
      <w:r>
        <w:rPr/>
        <w:t xml:space="preserve">     </w:t>
      </w:r>
      <w:r>
        <w:rPr/>
        <w:t>c/o Amdocs, Inc.</w:t>
      </w:r>
    </w:p>
    <w:p>
      <w:pPr>
        <w:pStyle w:val="PreformattedText"/>
        <w:rPr/>
      </w:pPr>
      <w:r>
        <w:rPr/>
        <w:t xml:space="preserve">     </w:t>
      </w:r>
      <w:r>
        <w:rPr/>
        <w:t>1390 Timberlake Manor Parkway</w:t>
      </w:r>
    </w:p>
    <w:p>
      <w:pPr>
        <w:pStyle w:val="PreformattedText"/>
        <w:rPr/>
      </w:pPr>
      <w:r>
        <w:rPr/>
        <w:t xml:space="preserve">     </w:t>
      </w:r>
      <w:r>
        <w:rPr/>
        <w:t>Chesterfield, Missouri 63017</w:t>
      </w:r>
    </w:p>
    <w:p>
      <w:pPr>
        <w:pStyle w:val="PreformattedText"/>
        <w:rPr/>
      </w:pPr>
      <w:r>
        <w:rPr/>
        <w:t xml:space="preserve">     </w:t>
      </w:r>
      <w:r>
        <w:rPr/>
        <w:t>Attention: Thomas O'Brien</w:t>
      </w:r>
    </w:p>
    <w:p>
      <w:pPr>
        <w:pStyle w:val="PreformattedText"/>
        <w:rPr/>
      </w:pPr>
      <w:r>
        <w:rPr/>
        <w:t xml:space="preserve">     </w:t>
      </w:r>
      <w:r>
        <w:rPr/>
        <w:t>Telecopy: (314) 212-8358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C-6</w:t>
      </w:r>
    </w:p>
    <w:p>
      <w:pPr>
        <w:pStyle w:val="PreformattedText"/>
        <w:rPr/>
      </w:pPr>
      <w:r>
        <w:rPr/>
        <w:t xml:space="preserve">   </w:t>
      </w:r>
      <w:r>
        <w:rPr/>
        <w:t>116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with a copy to: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Reboul, MacMurray, Hewitt, Maynard &amp; Kristol</w:t>
      </w:r>
    </w:p>
    <w:p>
      <w:pPr>
        <w:pStyle w:val="PreformattedText"/>
        <w:rPr/>
      </w:pPr>
      <w:r>
        <w:rPr/>
        <w:t>45 Rockefeller Plaza</w:t>
      </w:r>
    </w:p>
    <w:p>
      <w:pPr>
        <w:pStyle w:val="PreformattedText"/>
        <w:rPr/>
      </w:pPr>
      <w:r>
        <w:rPr/>
        <w:t>New York, New York 10111</w:t>
      </w:r>
    </w:p>
    <w:p>
      <w:pPr>
        <w:pStyle w:val="PreformattedText"/>
        <w:rPr/>
      </w:pPr>
      <w:r>
        <w:rPr/>
        <w:t>Attention: Robert A. Schwed, Esq.</w:t>
      </w:r>
    </w:p>
    <w:p>
      <w:pPr>
        <w:pStyle w:val="PreformattedText"/>
        <w:rPr/>
      </w:pPr>
      <w:r>
        <w:rPr/>
        <w:t>Telecopy: (212) 841-5725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If to Issuer, to: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International Telecommunication Data Systems, Inc.</w:t>
      </w:r>
    </w:p>
    <w:p>
      <w:pPr>
        <w:pStyle w:val="PreformattedText"/>
        <w:rPr/>
      </w:pPr>
      <w:r>
        <w:rPr/>
        <w:t>225 High Ridge Road</w:t>
      </w:r>
    </w:p>
    <w:p>
      <w:pPr>
        <w:pStyle w:val="PreformattedText"/>
        <w:rPr/>
      </w:pPr>
      <w:r>
        <w:rPr/>
        <w:t>Stamford, Connecticut 06905</w:t>
      </w:r>
    </w:p>
    <w:p>
      <w:pPr>
        <w:pStyle w:val="PreformattedText"/>
        <w:rPr/>
      </w:pPr>
      <w:r>
        <w:rPr/>
        <w:t>Attention: President</w:t>
      </w:r>
    </w:p>
    <w:p>
      <w:pPr>
        <w:pStyle w:val="PreformattedText"/>
        <w:rPr/>
      </w:pPr>
      <w:r>
        <w:rPr/>
        <w:t>Telecopy: (203) 323-1314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with a copy to: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Hale and Dorr LLP</w:t>
      </w:r>
    </w:p>
    <w:p>
      <w:pPr>
        <w:pStyle w:val="PreformattedText"/>
        <w:rPr/>
      </w:pPr>
      <w:r>
        <w:rPr/>
        <w:t>60 State Street</w:t>
      </w:r>
    </w:p>
    <w:p>
      <w:pPr>
        <w:pStyle w:val="PreformattedText"/>
        <w:rPr/>
      </w:pPr>
      <w:r>
        <w:rPr/>
        <w:t>Boston, Massachusetts</w:t>
      </w:r>
    </w:p>
    <w:p>
      <w:pPr>
        <w:pStyle w:val="PreformattedText"/>
        <w:rPr/>
      </w:pPr>
      <w:r>
        <w:rPr/>
        <w:t>Attention: John H. Chory, Esq.</w:t>
      </w:r>
    </w:p>
    <w:p>
      <w:pPr>
        <w:pStyle w:val="PreformattedText"/>
        <w:rPr/>
      </w:pPr>
      <w:r>
        <w:rPr/>
        <w:t>Telecopy: (617) 526-5000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(h) Assignment.  Except as set forth herein, neither this Agreement, the</w:t>
      </w:r>
    </w:p>
    <w:p>
      <w:pPr>
        <w:pStyle w:val="PreformattedText"/>
        <w:rPr/>
      </w:pPr>
      <w:r>
        <w:rPr/>
        <w:t>Option nor any of the rights, interests, or obligations under this Agreement may</w:t>
      </w:r>
    </w:p>
    <w:p>
      <w:pPr>
        <w:pStyle w:val="PreformattedText"/>
        <w:rPr/>
      </w:pPr>
      <w:r>
        <w:rPr/>
        <w:t>be assigned, transferred or delegated, in whole or in part, by operation of law</w:t>
      </w:r>
    </w:p>
    <w:p>
      <w:pPr>
        <w:pStyle w:val="PreformattedText"/>
        <w:rPr/>
      </w:pPr>
      <w:r>
        <w:rPr/>
        <w:t>or otherwise, by Issuer without the consent of Grantee. Subject to the first</w:t>
      </w:r>
    </w:p>
    <w:p>
      <w:pPr>
        <w:pStyle w:val="PreformattedText"/>
        <w:rPr/>
      </w:pPr>
      <w:r>
        <w:rPr/>
        <w:t>sentence of this Section 11(h), this Agreement will be binding upon, inure to</w:t>
      </w:r>
    </w:p>
    <w:p>
      <w:pPr>
        <w:pStyle w:val="PreformattedText"/>
        <w:rPr/>
      </w:pPr>
      <w:r>
        <w:rPr/>
        <w:t>the benefit of, and be enforceable by, the parties and their respective</w:t>
      </w:r>
    </w:p>
    <w:p>
      <w:pPr>
        <w:pStyle w:val="PreformattedText"/>
        <w:rPr/>
      </w:pPr>
      <w:r>
        <w:rPr/>
        <w:t>successors and assigns.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(i) Further Assurances.  In the event of any exercise of the Option by</w:t>
      </w:r>
    </w:p>
    <w:p>
      <w:pPr>
        <w:pStyle w:val="PreformattedText"/>
        <w:rPr/>
      </w:pPr>
      <w:r>
        <w:rPr/>
        <w:t>Grantee, Issuer and Grantee will execute and deliver all other documents and</w:t>
      </w:r>
    </w:p>
    <w:p>
      <w:pPr>
        <w:pStyle w:val="PreformattedText"/>
        <w:rPr/>
      </w:pPr>
      <w:r>
        <w:rPr/>
        <w:t>instruments and take all other action that may be reasonably necessary in order</w:t>
      </w:r>
    </w:p>
    <w:p>
      <w:pPr>
        <w:pStyle w:val="PreformattedText"/>
        <w:rPr/>
      </w:pPr>
      <w:r>
        <w:rPr/>
        <w:t>to consummate the transactions provided for by such exercise.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(j) ENFORCEMENT.  THE PARTIES AGREE THAT IRREPARABLE DAMAGE WOULD OCCUR IN</w:t>
      </w:r>
    </w:p>
    <w:p>
      <w:pPr>
        <w:pStyle w:val="PreformattedText"/>
        <w:rPr/>
      </w:pPr>
      <w:r>
        <w:rPr/>
        <w:t>THE EVENT THAT ANY OF THE PROVISIONS OF THIS AGREEMENT WERE NOT PERFORMED IN</w:t>
      </w:r>
    </w:p>
    <w:p>
      <w:pPr>
        <w:pStyle w:val="PreformattedText"/>
        <w:rPr/>
      </w:pPr>
      <w:r>
        <w:rPr/>
        <w:t>ACCORDANCE WITH THEIR SPECIFIC TERMS OR WERE OTHERWISE BREACHED. IT IS</w:t>
      </w:r>
    </w:p>
    <w:p>
      <w:pPr>
        <w:pStyle w:val="PreformattedText"/>
        <w:rPr/>
      </w:pPr>
      <w:r>
        <w:rPr/>
        <w:t>ACCORDINGLY AGREED THAT THE PARTIES SHALL BE ENTITLED TO AN INJUNCTION OR</w:t>
      </w:r>
    </w:p>
    <w:p>
      <w:pPr>
        <w:pStyle w:val="PreformattedText"/>
        <w:rPr/>
      </w:pPr>
      <w:r>
        <w:rPr/>
        <w:t>INJUNCTIONS TO PREVENT BREACHES OF THIS AGREEMENT AND TO ENFORCE SPECIFICALLY</w:t>
      </w:r>
    </w:p>
    <w:p>
      <w:pPr>
        <w:pStyle w:val="PreformattedText"/>
        <w:rPr/>
      </w:pPr>
      <w:r>
        <w:rPr/>
        <w:t>THE TERMS AND PROVISIONS OF THIS AGREEMENT IN ANY COURT OF THE UNITED STATE</w:t>
      </w:r>
    </w:p>
    <w:p>
      <w:pPr>
        <w:pStyle w:val="PreformattedText"/>
        <w:rPr/>
      </w:pPr>
      <w:r>
        <w:rPr/>
        <w:t>COURT, THIS BEING IN ADDITION TO ANY OTHER REMEDY TO WHICH THEY ARE ENTITLED AT</w:t>
      </w:r>
    </w:p>
    <w:p>
      <w:pPr>
        <w:pStyle w:val="PreformattedText"/>
        <w:rPr/>
      </w:pPr>
      <w:r>
        <w:rPr/>
        <w:t>LAW OR IN EQUITY. IN ADDITION, EACH OF THE PARTIES HERETO (I) CONSENTS TO SUBMIT</w:t>
      </w:r>
    </w:p>
    <w:p>
      <w:pPr>
        <w:pStyle w:val="PreformattedText"/>
        <w:rPr/>
      </w:pPr>
      <w:r>
        <w:rPr/>
        <w:t>ITSELF TO THE PERSONAL JURISDICTION OF ANY FEDERAL COURT LOCATED IN THE STATE OF</w:t>
      </w:r>
    </w:p>
    <w:p>
      <w:pPr>
        <w:pStyle w:val="PreformattedText"/>
        <w:rPr/>
      </w:pPr>
      <w:r>
        <w:rPr/>
        <w:t>NEW YORK OR ANY NEW YORK STATE COURT IN THE EVENT ANY DISPUTE ARISES OUT OF THIS</w:t>
      </w:r>
    </w:p>
    <w:p>
      <w:pPr>
        <w:pStyle w:val="PreformattedText"/>
        <w:rPr/>
      </w:pPr>
      <w:r>
        <w:rPr/>
        <w:t>AGREEMENT OR ANY OF THE TRANSACTIONS, (II) AGREES THAT IT WILL NOT ATTEMPT TO</w:t>
      </w:r>
    </w:p>
    <w:p>
      <w:pPr>
        <w:pStyle w:val="PreformattedText"/>
        <w:rPr/>
      </w:pPr>
      <w:r>
        <w:rPr/>
        <w:t>DENY OR DEFEAT SUCH PERSONAL JURISDICTION BY MOTION OR OTHER REQUEST FOR LEAVE</w:t>
      </w:r>
    </w:p>
    <w:p>
      <w:pPr>
        <w:pStyle w:val="PreformattedText"/>
        <w:rPr/>
      </w:pPr>
      <w:r>
        <w:rPr/>
        <w:t>FROM ANY SUCH COURT AND (III) AGREES THAT IT WILL NOT BRING ANY ACTION RELATING</w:t>
      </w:r>
    </w:p>
    <w:p>
      <w:pPr>
        <w:pStyle w:val="PreformattedText"/>
        <w:rPr/>
      </w:pPr>
      <w:r>
        <w:rPr/>
        <w:t>TO THIS AGREEMENT OR ANY OF THE TRANSACTIONS IN ANY COURT OTHER THAN A FEDERAL</w:t>
      </w:r>
    </w:p>
    <w:p>
      <w:pPr>
        <w:pStyle w:val="PreformattedText"/>
        <w:rPr/>
      </w:pPr>
      <w:r>
        <w:rPr/>
        <w:t>OR STATE COURT SITTING IN THE STATE OF NEW YORK.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C-7</w:t>
      </w:r>
    </w:p>
    <w:p>
      <w:pPr>
        <w:pStyle w:val="PreformattedText"/>
        <w:rPr/>
      </w:pPr>
      <w:r>
        <w:rPr/>
        <w:t xml:space="preserve">   </w:t>
      </w:r>
      <w:r>
        <w:rPr/>
        <w:t>117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WITNESS WHEREOF, Issuer and Grantee have caused this Agreement to be</w:t>
      </w:r>
    </w:p>
    <w:p>
      <w:pPr>
        <w:pStyle w:val="PreformattedText"/>
        <w:rPr/>
      </w:pPr>
      <w:r>
        <w:rPr/>
        <w:t>signed by their respective officers thereunto duly authorized as of the day and</w:t>
      </w:r>
    </w:p>
    <w:p>
      <w:pPr>
        <w:pStyle w:val="PreformattedText"/>
        <w:rPr/>
      </w:pPr>
      <w:r>
        <w:rPr/>
        <w:t>year first written above.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INTERNATIONAL TELECOMMUNICATION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DATA SYSTEMS,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By: /s/ PETER P. BASSERMANN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--------------------------------------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Name: Peter P. Bassermann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Title:  President and CEO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AMDOCS LIMITED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By: /s/ THOMAS O'BRIEN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--------------------------------------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Name: Thomas O'Brien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Title:  Treasurer and Secretary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C-8</w:t>
      </w:r>
    </w:p>
    <w:p>
      <w:pPr>
        <w:pStyle w:val="PreformattedText"/>
        <w:rPr/>
      </w:pPr>
      <w:r>
        <w:rPr/>
        <w:t xml:space="preserve">   </w:t>
      </w:r>
      <w:r>
        <w:rPr/>
        <w:t>118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APPENDIX 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</w:t>
      </w:r>
      <w:r>
        <w:rPr/>
        <w:t>[LETTERHEAD OF LEHMAN BROTHERS GRAPHIC]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September 3,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Board of Directors</w:t>
      </w:r>
    </w:p>
    <w:p>
      <w:pPr>
        <w:pStyle w:val="PreformattedText"/>
        <w:rPr/>
      </w:pPr>
      <w:r>
        <w:rPr/>
        <w:t>International Telecommunication Data Systems, Inc.</w:t>
      </w:r>
    </w:p>
    <w:p>
      <w:pPr>
        <w:pStyle w:val="PreformattedText"/>
        <w:rPr/>
      </w:pPr>
      <w:r>
        <w:rPr/>
        <w:t>225 High Ridge Road</w:t>
      </w:r>
    </w:p>
    <w:p>
      <w:pPr>
        <w:pStyle w:val="PreformattedText"/>
        <w:rPr/>
      </w:pPr>
      <w:r>
        <w:rPr/>
        <w:t>Stamford, CT 06905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Members of the Board: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We understand that Amdocs Limited ("Amdocs"), a corporation incorporated in</w:t>
      </w:r>
    </w:p>
    <w:p>
      <w:pPr>
        <w:pStyle w:val="PreformattedText"/>
        <w:rPr/>
      </w:pPr>
      <w:r>
        <w:rPr/>
        <w:t>the Island of Guernsey, Channel Islands and International Telecommunication Data</w:t>
      </w:r>
    </w:p>
    <w:p>
      <w:pPr>
        <w:pStyle w:val="PreformattedText"/>
        <w:rPr/>
      </w:pPr>
      <w:r>
        <w:rPr/>
        <w:t>Systems, Inc. ("ITDS" or the "Company"), a Delaware corporation, are proposing</w:t>
      </w:r>
    </w:p>
    <w:p>
      <w:pPr>
        <w:pStyle w:val="PreformattedText"/>
        <w:rPr/>
      </w:pPr>
      <w:r>
        <w:rPr/>
        <w:t>to enter into an agreement, to be dated as of September 3, 1999 (the</w:t>
      </w:r>
    </w:p>
    <w:p>
      <w:pPr>
        <w:pStyle w:val="PreformattedText"/>
        <w:rPr/>
      </w:pPr>
      <w:r>
        <w:rPr/>
        <w:t>"Agreement") which provides for the merger of ITDS with Amdocs (the "Merger")</w:t>
      </w:r>
    </w:p>
    <w:p>
      <w:pPr>
        <w:pStyle w:val="PreformattedText"/>
        <w:rPr/>
      </w:pPr>
      <w:r>
        <w:rPr/>
        <w:t>and, upon the effectiveness of the Merger, the conversion of each issued and</w:t>
      </w:r>
    </w:p>
    <w:p>
      <w:pPr>
        <w:pStyle w:val="PreformattedText"/>
        <w:rPr/>
      </w:pPr>
      <w:r>
        <w:rPr/>
        <w:t>outstanding share of ITDS' Common Stock into the number of shares of newly</w:t>
      </w:r>
    </w:p>
    <w:p>
      <w:pPr>
        <w:pStyle w:val="PreformattedText"/>
        <w:rPr/>
      </w:pPr>
      <w:r>
        <w:rPr/>
        <w:t>issued Ordinary Shares of Amdocs determined by dividing $10.50 by (1) the 10-day</w:t>
      </w:r>
    </w:p>
    <w:p>
      <w:pPr>
        <w:pStyle w:val="PreformattedText"/>
        <w:rPr/>
      </w:pPr>
      <w:r>
        <w:rPr/>
        <w:t>average closing price two days prior to the closing of Merger if such average is</w:t>
      </w:r>
    </w:p>
    <w:p>
      <w:pPr>
        <w:pStyle w:val="PreformattedText"/>
        <w:rPr/>
      </w:pPr>
      <w:r>
        <w:rPr/>
        <w:t>within the Collar Range (as defined below) or (2) the high or low point of the</w:t>
      </w:r>
    </w:p>
    <w:p>
      <w:pPr>
        <w:pStyle w:val="PreformattedText"/>
        <w:rPr/>
      </w:pPr>
      <w:r>
        <w:rPr/>
        <w:t>Collar Range, as applicable, if the Amdocs 10-day average closing price two days</w:t>
      </w:r>
    </w:p>
    <w:p>
      <w:pPr>
        <w:pStyle w:val="PreformattedText"/>
        <w:rPr/>
      </w:pPr>
      <w:r>
        <w:rPr/>
        <w:t>prior to the closing of the Merger is above or below the Collar Range (the</w:t>
      </w:r>
    </w:p>
    <w:p>
      <w:pPr>
        <w:pStyle w:val="PreformattedText"/>
        <w:rPr/>
      </w:pPr>
      <w:r>
        <w:rPr/>
        <w:t>"Proposed Transaction"). The Collar Range is $22.81 to $28.25. The terms and</w:t>
      </w:r>
    </w:p>
    <w:p>
      <w:pPr>
        <w:pStyle w:val="PreformattedText"/>
        <w:rPr/>
      </w:pPr>
      <w:r>
        <w:rPr/>
        <w:t>conditions of the Proposed Transaction are set forth in more detail in the</w:t>
      </w:r>
    </w:p>
    <w:p>
      <w:pPr>
        <w:pStyle w:val="PreformattedText"/>
        <w:rPr/>
      </w:pPr>
      <w:r>
        <w:rPr/>
        <w:t>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We have been requested by the Board of Directors of the Company to render</w:t>
      </w:r>
    </w:p>
    <w:p>
      <w:pPr>
        <w:pStyle w:val="PreformattedText"/>
        <w:rPr/>
      </w:pPr>
      <w:r>
        <w:rPr/>
        <w:t>our opinion with respect to the fairness, from a financial point of view, to the</w:t>
      </w:r>
    </w:p>
    <w:p>
      <w:pPr>
        <w:pStyle w:val="PreformattedText"/>
        <w:rPr/>
      </w:pPr>
      <w:r>
        <w:rPr/>
        <w:t>Company's stockholders of the consideration to be received by such stockholders</w:t>
      </w:r>
    </w:p>
    <w:p>
      <w:pPr>
        <w:pStyle w:val="PreformattedText"/>
        <w:rPr/>
      </w:pPr>
      <w:r>
        <w:rPr/>
        <w:t>in the Proposed Transaction. We have not been requested to opine as to, and our</w:t>
      </w:r>
    </w:p>
    <w:p>
      <w:pPr>
        <w:pStyle w:val="PreformattedText"/>
        <w:rPr/>
      </w:pPr>
      <w:r>
        <w:rPr/>
        <w:t>opinion does not in any manner address, the Company's underlying business</w:t>
      </w:r>
    </w:p>
    <w:p>
      <w:pPr>
        <w:pStyle w:val="PreformattedText"/>
        <w:rPr/>
      </w:pPr>
      <w:r>
        <w:rPr/>
        <w:t>decision to proceed with or effect the Proposed Transaction.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arriving at our opinion, we reviewed and analyzed:  (1) the Agreement</w:t>
      </w:r>
    </w:p>
    <w:p>
      <w:pPr>
        <w:pStyle w:val="PreformattedText"/>
        <w:rPr/>
      </w:pPr>
      <w:r>
        <w:rPr/>
        <w:t>and the specific terms of the Proposed Transaction, (2) publicly available</w:t>
      </w:r>
    </w:p>
    <w:p>
      <w:pPr>
        <w:pStyle w:val="PreformattedText"/>
        <w:rPr/>
      </w:pPr>
      <w:r>
        <w:rPr/>
        <w:t>information concerning Amdocs and ITDS that we believe to be relevant to our</w:t>
      </w:r>
    </w:p>
    <w:p>
      <w:pPr>
        <w:pStyle w:val="PreformattedText"/>
        <w:rPr/>
      </w:pPr>
      <w:r>
        <w:rPr/>
        <w:t>analysis, including ITDS' Form 10-K for the year ended December 31, 1998, Form</w:t>
      </w:r>
    </w:p>
    <w:p>
      <w:pPr>
        <w:pStyle w:val="PreformattedText"/>
        <w:rPr/>
      </w:pPr>
      <w:r>
        <w:rPr/>
        <w:t>10-Q for the quarter ended June 30, 1999 and its press release dated July 21,</w:t>
      </w:r>
    </w:p>
    <w:p>
      <w:pPr>
        <w:pStyle w:val="PreformattedText"/>
        <w:rPr/>
      </w:pPr>
      <w:r>
        <w:rPr/>
        <w:t>1999 and Amdocs' Form 20-F for the year ended September 30, 1998, Form 6-K for</w:t>
      </w:r>
    </w:p>
    <w:p>
      <w:pPr>
        <w:pStyle w:val="PreformattedText"/>
        <w:rPr/>
      </w:pPr>
      <w:r>
        <w:rPr/>
        <w:t>the quarter ended June 30, 1999 and Form F-1 dated June 7, 1999, (3) financial</w:t>
      </w:r>
    </w:p>
    <w:p>
      <w:pPr>
        <w:pStyle w:val="PreformattedText"/>
        <w:rPr/>
      </w:pPr>
      <w:r>
        <w:rPr/>
        <w:t>and operating information with respect to the business, operations, contracts</w:t>
      </w:r>
    </w:p>
    <w:p>
      <w:pPr>
        <w:pStyle w:val="PreformattedText"/>
        <w:rPr/>
      </w:pPr>
      <w:r>
        <w:rPr/>
        <w:t>and prospects of the Company furnished to us by the Company, (4) financial and</w:t>
      </w:r>
    </w:p>
    <w:p>
      <w:pPr>
        <w:pStyle w:val="PreformattedText"/>
        <w:rPr/>
      </w:pPr>
      <w:r>
        <w:rPr/>
        <w:t>operating information with respect to the business, operations, and prospects of</w:t>
      </w:r>
    </w:p>
    <w:p>
      <w:pPr>
        <w:pStyle w:val="PreformattedText"/>
        <w:rPr/>
      </w:pPr>
      <w:r>
        <w:rPr/>
        <w:t>Amdocs furnished to us by Amdocs, (5) a trading history of the Company's Common</w:t>
      </w:r>
    </w:p>
    <w:p>
      <w:pPr>
        <w:pStyle w:val="PreformattedText"/>
        <w:rPr/>
      </w:pPr>
      <w:r>
        <w:rPr/>
        <w:t>Stock from August 19, 1998 to the present and a comparison of that trading</w:t>
      </w:r>
    </w:p>
    <w:p>
      <w:pPr>
        <w:pStyle w:val="PreformattedText"/>
        <w:rPr/>
      </w:pPr>
      <w:r>
        <w:rPr/>
        <w:t>history with those other companies that we deemed relevant, (6) a trading</w:t>
      </w:r>
    </w:p>
    <w:p>
      <w:pPr>
        <w:pStyle w:val="PreformattedText"/>
        <w:rPr/>
      </w:pPr>
      <w:r>
        <w:rPr/>
        <w:t>history of the Amdocs' Ordinary Shares from August 19, 1998 to the present and a</w:t>
      </w:r>
    </w:p>
    <w:p>
      <w:pPr>
        <w:pStyle w:val="PreformattedText"/>
        <w:rPr/>
      </w:pPr>
      <w:r>
        <w:rPr/>
        <w:t>comparison of that trading history with those of other companies that we deemed</w:t>
      </w:r>
    </w:p>
    <w:p>
      <w:pPr>
        <w:pStyle w:val="PreformattedText"/>
        <w:rPr/>
      </w:pPr>
      <w:r>
        <w:rPr/>
        <w:t>relevant, (7) a comparison of the historical financial results and present</w:t>
      </w:r>
    </w:p>
    <w:p>
      <w:pPr>
        <w:pStyle w:val="PreformattedText"/>
        <w:rPr/>
      </w:pPr>
      <w:r>
        <w:rPr/>
        <w:t>financial condition of the Company with those of other companies that we deemed</w:t>
      </w:r>
    </w:p>
    <w:p>
      <w:pPr>
        <w:pStyle w:val="PreformattedText"/>
        <w:rPr/>
      </w:pPr>
      <w:r>
        <w:rPr/>
        <w:t>relevant, (8) a comparison of the historical financial results and present</w:t>
      </w:r>
    </w:p>
    <w:p>
      <w:pPr>
        <w:pStyle w:val="PreformattedText"/>
        <w:rPr/>
      </w:pPr>
      <w:r>
        <w:rPr/>
        <w:t>financial condition of Amdocs with those of other companies that we deemed</w:t>
      </w:r>
    </w:p>
    <w:p>
      <w:pPr>
        <w:pStyle w:val="PreformattedText"/>
        <w:rPr/>
      </w:pPr>
      <w:r>
        <w:rPr/>
        <w:t>relevant, (9) published estimates of third party research analysts with respect</w:t>
      </w:r>
    </w:p>
    <w:p>
      <w:pPr>
        <w:pStyle w:val="PreformattedText"/>
        <w:rPr/>
      </w:pPr>
      <w:r>
        <w:rPr/>
        <w:t>to the future financial performance of Amdocs, (10) a comparison of the</w:t>
      </w:r>
    </w:p>
    <w:p>
      <w:pPr>
        <w:pStyle w:val="PreformattedText"/>
        <w:rPr/>
      </w:pPr>
      <w:r>
        <w:rPr/>
        <w:t>financial terms of the Proposed Transaction with the financial terms of certain</w:t>
      </w:r>
    </w:p>
    <w:p>
      <w:pPr>
        <w:pStyle w:val="PreformattedText"/>
        <w:rPr/>
      </w:pPr>
      <w:r>
        <w:rPr/>
        <w:t>other recent transactions that we deemed relevant, (11) the results of our</w:t>
      </w:r>
    </w:p>
    <w:p>
      <w:pPr>
        <w:pStyle w:val="PreformattedText"/>
        <w:rPr/>
      </w:pPr>
      <w:r>
        <w:rPr/>
        <w:t>efforts to solicit indications of interest and proposals from third parties with</w:t>
      </w:r>
    </w:p>
    <w:p>
      <w:pPr>
        <w:pStyle w:val="PreformattedText"/>
        <w:rPr/>
      </w:pPr>
      <w:r>
        <w:rPr/>
        <w:t>respect to an acquisition of the Company, and (12) recent developments relating</w:t>
      </w:r>
    </w:p>
    <w:p>
      <w:pPr>
        <w:pStyle w:val="PreformattedText"/>
        <w:rPr/>
      </w:pPr>
      <w:r>
        <w:rPr/>
        <w:t>to the business, customers and prospects of the Company. In addition, we have</w:t>
      </w:r>
    </w:p>
    <w:p>
      <w:pPr>
        <w:pStyle w:val="PreformattedText"/>
        <w:rPr/>
      </w:pPr>
      <w:r>
        <w:rPr/>
        <w:t>had discussions with the management of ITDS and Amdocs concerning their</w:t>
      </w:r>
    </w:p>
    <w:p>
      <w:pPr>
        <w:pStyle w:val="PreformattedText"/>
        <w:rPr/>
      </w:pPr>
      <w:r>
        <w:rPr/>
        <w:t>respective businesses, customers, contracts, operations, assets, financial</w:t>
      </w:r>
    </w:p>
    <w:p>
      <w:pPr>
        <w:pStyle w:val="PreformattedText"/>
        <w:rPr/>
      </w:pPr>
      <w:r>
        <w:rPr/>
        <w:t>conditions and prospects, including with respect to cost savings, operating</w:t>
      </w:r>
    </w:p>
    <w:p>
      <w:pPr>
        <w:pStyle w:val="PreformattedText"/>
        <w:rPr/>
      </w:pPr>
      <w:r>
        <w:rPr/>
        <w:t>synergies, revenue enhancements, and other strategic benefits expected to result</w:t>
      </w:r>
    </w:p>
    <w:p>
      <w:pPr>
        <w:pStyle w:val="PreformattedText"/>
        <w:rPr/>
      </w:pPr>
      <w:r>
        <w:rPr/>
        <w:t>from a combination of the businesses of ITDS and Amdocs, and have undertaken</w:t>
      </w:r>
    </w:p>
    <w:p>
      <w:pPr>
        <w:pStyle w:val="PreformattedText"/>
        <w:rPr/>
      </w:pPr>
      <w:r>
        <w:rPr/>
        <w:t>such other studies, analyses and investigations as we deemed appropriate.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D-1</w:t>
      </w:r>
    </w:p>
    <w:p>
      <w:pPr>
        <w:pStyle w:val="PreformattedText"/>
        <w:rPr/>
      </w:pPr>
      <w:r>
        <w:rPr/>
        <w:t xml:space="preserve">   </w:t>
      </w:r>
      <w:r>
        <w:rPr/>
        <w:t>119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arriving at our opinion, we have assumed and relied upon the accuracy</w:t>
      </w:r>
    </w:p>
    <w:p>
      <w:pPr>
        <w:pStyle w:val="PreformattedText"/>
        <w:rPr/>
      </w:pPr>
      <w:r>
        <w:rPr/>
        <w:t>and completeness of the financial and other information used by us without</w:t>
      </w:r>
    </w:p>
    <w:p>
      <w:pPr>
        <w:pStyle w:val="PreformattedText"/>
        <w:rPr/>
      </w:pPr>
      <w:r>
        <w:rPr/>
        <w:t>assuming any responsibility for independent verification of such information and</w:t>
      </w:r>
    </w:p>
    <w:p>
      <w:pPr>
        <w:pStyle w:val="PreformattedText"/>
        <w:rPr/>
      </w:pPr>
      <w:r>
        <w:rPr/>
        <w:t>have further relied upon the assurances of management of the Company and Amdocs</w:t>
      </w:r>
    </w:p>
    <w:p>
      <w:pPr>
        <w:pStyle w:val="PreformattedText"/>
        <w:rPr/>
      </w:pPr>
      <w:r>
        <w:rPr/>
        <w:t>that they are not aware of any facts or circumstances that would make such</w:t>
      </w:r>
    </w:p>
    <w:p>
      <w:pPr>
        <w:pStyle w:val="PreformattedText"/>
        <w:rPr/>
      </w:pPr>
      <w:r>
        <w:rPr/>
        <w:t>information inaccurate or misleading. With respect to the financial projections</w:t>
      </w:r>
    </w:p>
    <w:p>
      <w:pPr>
        <w:pStyle w:val="PreformattedText"/>
        <w:rPr/>
      </w:pPr>
      <w:r>
        <w:rPr/>
        <w:t>of Amdocs, we were not provided with, and did not have access to any financial</w:t>
      </w:r>
    </w:p>
    <w:p>
      <w:pPr>
        <w:pStyle w:val="PreformattedText"/>
        <w:rPr/>
      </w:pPr>
      <w:r>
        <w:rPr/>
        <w:t>forecasts or projections prepared by the management of Amdocs, and accordingly,</w:t>
      </w:r>
    </w:p>
    <w:p>
      <w:pPr>
        <w:pStyle w:val="PreformattedText"/>
        <w:rPr/>
      </w:pPr>
      <w:r>
        <w:rPr/>
        <w:t>in performing our analysis, based upon advice of Amdocs and with the consent of</w:t>
      </w:r>
    </w:p>
    <w:p>
      <w:pPr>
        <w:pStyle w:val="PreformattedText"/>
        <w:rPr/>
      </w:pPr>
      <w:r>
        <w:rPr/>
        <w:t>the Company, we have assumed that the publicly available estimates of third</w:t>
      </w:r>
    </w:p>
    <w:p>
      <w:pPr>
        <w:pStyle w:val="PreformattedText"/>
        <w:rPr/>
      </w:pPr>
      <w:r>
        <w:rPr/>
        <w:t>party research analysts are a reasonable basis upon which to evaluate the future</w:t>
      </w:r>
    </w:p>
    <w:p>
      <w:pPr>
        <w:pStyle w:val="PreformattedText"/>
        <w:rPr/>
      </w:pPr>
      <w:r>
        <w:rPr/>
        <w:t>financial performance of Amdocs and that Amdocs will perform substantially in</w:t>
      </w:r>
    </w:p>
    <w:p>
      <w:pPr>
        <w:pStyle w:val="PreformattedText"/>
        <w:rPr/>
      </w:pPr>
      <w:r>
        <w:rPr/>
        <w:t>accordance with such estimates. With respect to the financial projections of the</w:t>
      </w:r>
    </w:p>
    <w:p>
      <w:pPr>
        <w:pStyle w:val="PreformattedText"/>
        <w:rPr/>
      </w:pPr>
      <w:r>
        <w:rPr/>
        <w:t>Company, based upon advice of the Company, we have assumed that such projections</w:t>
      </w:r>
    </w:p>
    <w:p>
      <w:pPr>
        <w:pStyle w:val="PreformattedText"/>
        <w:rPr/>
      </w:pPr>
      <w:r>
        <w:rPr/>
        <w:t>are a reasonable basis upon which to evaluate the future performance of ITDS and</w:t>
      </w:r>
    </w:p>
    <w:p>
      <w:pPr>
        <w:pStyle w:val="PreformattedText"/>
        <w:rPr/>
      </w:pPr>
      <w:r>
        <w:rPr/>
        <w:t>we have relied upon such projections in arriving at our opinion. In arriving at</w:t>
      </w:r>
    </w:p>
    <w:p>
      <w:pPr>
        <w:pStyle w:val="PreformattedText"/>
        <w:rPr/>
      </w:pPr>
      <w:r>
        <w:rPr/>
        <w:t>our opinion, we have conducted only a limited physical inspection of the</w:t>
      </w:r>
    </w:p>
    <w:p>
      <w:pPr>
        <w:pStyle w:val="PreformattedText"/>
        <w:rPr/>
      </w:pPr>
      <w:r>
        <w:rPr/>
        <w:t>properties and facilities of the Company and have not made or obtained any</w:t>
      </w:r>
    </w:p>
    <w:p>
      <w:pPr>
        <w:pStyle w:val="PreformattedText"/>
        <w:rPr/>
      </w:pPr>
      <w:r>
        <w:rPr/>
        <w:t>evaluations or appraisals of the assets or liabilities of the Company and</w:t>
      </w:r>
    </w:p>
    <w:p>
      <w:pPr>
        <w:pStyle w:val="PreformattedText"/>
        <w:rPr/>
      </w:pPr>
      <w:r>
        <w:rPr/>
        <w:t>Amdocs. Upon advice of the Company and its legal and accounting advisors, we</w:t>
      </w:r>
    </w:p>
    <w:p>
      <w:pPr>
        <w:pStyle w:val="PreformattedText"/>
        <w:rPr/>
      </w:pPr>
      <w:r>
        <w:rPr/>
        <w:t>have assumed that the merger will qualify as a reorganization within the meaning</w:t>
      </w:r>
    </w:p>
    <w:p>
      <w:pPr>
        <w:pStyle w:val="PreformattedText"/>
        <w:rPr/>
      </w:pPr>
      <w:r>
        <w:rPr/>
        <w:t>of Section 368(a) of the Internal Revenue Code of 1986, as amended, and</w:t>
      </w:r>
    </w:p>
    <w:p>
      <w:pPr>
        <w:pStyle w:val="PreformattedText"/>
        <w:rPr/>
      </w:pPr>
      <w:r>
        <w:rPr/>
        <w:t>therefore as a tax-free transaction to the U.S. stockholders of the Company. Our</w:t>
      </w:r>
    </w:p>
    <w:p>
      <w:pPr>
        <w:pStyle w:val="PreformattedText"/>
        <w:rPr/>
      </w:pPr>
      <w:r>
        <w:rPr/>
        <w:t>opinion necessarily is based upon market, economic, and other conditions as they</w:t>
      </w:r>
    </w:p>
    <w:p>
      <w:pPr>
        <w:pStyle w:val="PreformattedText"/>
        <w:rPr/>
      </w:pPr>
      <w:r>
        <w:rPr/>
        <w:t>exist on, and can be evaluated as of, the date of this letter.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Based upon and subject to the foregoing, we are of the opinion as of the</w:t>
      </w:r>
    </w:p>
    <w:p>
      <w:pPr>
        <w:pStyle w:val="PreformattedText"/>
        <w:rPr/>
      </w:pPr>
      <w:r>
        <w:rPr/>
        <w:t>date hereof that, from a financial point of view, the consideration to be</w:t>
      </w:r>
    </w:p>
    <w:p>
      <w:pPr>
        <w:pStyle w:val="PreformattedText"/>
        <w:rPr/>
      </w:pPr>
      <w:r>
        <w:rPr/>
        <w:t>received by the stockholders of ITDS in the Proposed Transaction is fair to such</w:t>
      </w:r>
    </w:p>
    <w:p>
      <w:pPr>
        <w:pStyle w:val="PreformattedText"/>
        <w:rPr/>
      </w:pPr>
      <w:r>
        <w:rPr/>
        <w:t>stockholders.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We have acted as financial advisor to the Company in connection with the</w:t>
      </w:r>
    </w:p>
    <w:p>
      <w:pPr>
        <w:pStyle w:val="PreformattedText"/>
        <w:rPr/>
      </w:pPr>
      <w:r>
        <w:rPr/>
        <w:t>Proposed Transaction and will receive a fee for our services which is contingent</w:t>
      </w:r>
    </w:p>
    <w:p>
      <w:pPr>
        <w:pStyle w:val="PreformattedText"/>
        <w:rPr/>
      </w:pPr>
      <w:r>
        <w:rPr/>
        <w:t>upon the consummation of the Proposed Transaction. In addition, the Company has</w:t>
      </w:r>
    </w:p>
    <w:p>
      <w:pPr>
        <w:pStyle w:val="PreformattedText"/>
        <w:rPr/>
      </w:pPr>
      <w:r>
        <w:rPr/>
        <w:t>agreed to indemnify us for certain liabilities that may arise out of the</w:t>
      </w:r>
    </w:p>
    <w:p>
      <w:pPr>
        <w:pStyle w:val="PreformattedText"/>
        <w:rPr/>
      </w:pPr>
      <w:r>
        <w:rPr/>
        <w:t>rendering of this opinion. We also have performed various investment banking</w:t>
      </w:r>
    </w:p>
    <w:p>
      <w:pPr>
        <w:pStyle w:val="PreformattedText"/>
        <w:rPr/>
      </w:pPr>
      <w:r>
        <w:rPr/>
        <w:t>services for the Company in the past and have received customary fees for such</w:t>
      </w:r>
    </w:p>
    <w:p>
      <w:pPr>
        <w:pStyle w:val="PreformattedText"/>
        <w:rPr/>
      </w:pPr>
      <w:r>
        <w:rPr/>
        <w:t>services. Harvey Krueger, a Vice Chairman of Lehman Brothers, is a member of the</w:t>
      </w:r>
    </w:p>
    <w:p>
      <w:pPr>
        <w:pStyle w:val="PreformattedText"/>
        <w:rPr/>
      </w:pPr>
      <w:r>
        <w:rPr/>
        <w:t>Company's Board of Directors. Lehman Brothers has also performed various capital</w:t>
      </w:r>
    </w:p>
    <w:p>
      <w:pPr>
        <w:pStyle w:val="PreformattedText"/>
        <w:rPr/>
      </w:pPr>
      <w:r>
        <w:rPr/>
        <w:t>raising services for Amdocs in the past, including acting as Amdocs' underwriter</w:t>
      </w:r>
    </w:p>
    <w:p>
      <w:pPr>
        <w:pStyle w:val="PreformattedText"/>
        <w:rPr/>
      </w:pPr>
      <w:r>
        <w:rPr/>
        <w:t>for its initial public offering and secondary offerings and received customary</w:t>
      </w:r>
    </w:p>
    <w:p>
      <w:pPr>
        <w:pStyle w:val="PreformattedText"/>
        <w:rPr/>
      </w:pPr>
      <w:r>
        <w:rPr/>
        <w:t>fees for such services. Lehman Brothers owns approximately 600,000 shares of</w:t>
      </w:r>
    </w:p>
    <w:p>
      <w:pPr>
        <w:pStyle w:val="PreformattedText"/>
        <w:rPr/>
      </w:pPr>
      <w:r>
        <w:rPr/>
        <w:t>common stock of the Company. In the ordinary course of business, we actively</w:t>
      </w:r>
    </w:p>
    <w:p>
      <w:pPr>
        <w:pStyle w:val="PreformattedText"/>
        <w:rPr/>
      </w:pPr>
      <w:r>
        <w:rPr/>
        <w:t>trade in the equity securities of the Company and Amdocs for our own account and</w:t>
      </w:r>
    </w:p>
    <w:p>
      <w:pPr>
        <w:pStyle w:val="PreformattedText"/>
        <w:rPr/>
      </w:pPr>
      <w:r>
        <w:rPr/>
        <w:t>for the accounts of our customers and, accordingly, may at time hold a long or</w:t>
      </w:r>
    </w:p>
    <w:p>
      <w:pPr>
        <w:pStyle w:val="PreformattedText"/>
        <w:rPr/>
      </w:pPr>
      <w:r>
        <w:rPr/>
        <w:t>short position in such securities.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This opinion is for the use and benefit of the Board of Directors of the</w:t>
      </w:r>
    </w:p>
    <w:p>
      <w:pPr>
        <w:pStyle w:val="PreformattedText"/>
        <w:rPr/>
      </w:pPr>
      <w:r>
        <w:rPr/>
        <w:t>Company and is rendered to the Board of Directors in connection with its</w:t>
      </w:r>
    </w:p>
    <w:p>
      <w:pPr>
        <w:pStyle w:val="PreformattedText"/>
        <w:rPr/>
      </w:pPr>
      <w:r>
        <w:rPr/>
        <w:t>consideration of the Proposed Transaction. This opinion is not intended to be</w:t>
      </w:r>
    </w:p>
    <w:p>
      <w:pPr>
        <w:pStyle w:val="PreformattedText"/>
        <w:rPr/>
      </w:pPr>
      <w:r>
        <w:rPr/>
        <w:t>and does not constitute a recommendation to any stockholder of the Company as to</w:t>
      </w:r>
    </w:p>
    <w:p>
      <w:pPr>
        <w:pStyle w:val="PreformattedText"/>
        <w:rPr/>
      </w:pPr>
      <w:r>
        <w:rPr/>
        <w:t>how such stockholder should vote with respect to the Proposed Transaction.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Very truly yours,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LEHMAN BROTHERS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/s/ LEHMAN BROTHERS</w:t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  <w:t xml:space="preserve">                                       </w:t>
      </w:r>
      <w:r>
        <w:rPr/>
        <w:t>D-2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31</Pages>
  <Words>68481</Words>
  <CharactersWithSpaces>466681</CharactersWithSpaces>
  <Paragraphs>6820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