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NO.4)*</w:t>
      </w:r>
    </w:p>
    <w:p>
      <w:pPr>
        <w:spacing w:after="0" w:line="201"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AMDOCS LTD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316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ORD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421"/>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318"/>
        <w:spacing w:after="0"/>
        <w:rPr>
          <w:sz w:val="20"/>
          <w:szCs w:val="20"/>
          <w:color w:val="auto"/>
        </w:rPr>
      </w:pPr>
      <w:r>
        <w:rPr>
          <w:rFonts w:ascii="Courier New" w:cs="Courier New" w:eastAsia="Courier New" w:hAnsi="Courier New"/>
          <w:sz w:val="18"/>
          <w:szCs w:val="18"/>
          <w:color w:val="auto"/>
        </w:rPr>
        <w:t>G02602103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306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November 30, 2001</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1898"/>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421" w:right="27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379" w:lineRule="exact"/>
        <w:rPr>
          <w:sz w:val="24"/>
          <w:szCs w:val="24"/>
          <w:color w:val="auto"/>
        </w:rPr>
      </w:pPr>
    </w:p>
    <w:p>
      <w:pPr>
        <w:ind w:left="32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1"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800" w:type="dxa"/>
            <w:vAlign w:val="bottom"/>
            <w:gridSpan w:val="3"/>
          </w:tcPr>
          <w:p>
            <w:pPr>
              <w:ind w:left="440"/>
              <w:spacing w:after="0"/>
              <w:rPr>
                <w:sz w:val="20"/>
                <w:szCs w:val="20"/>
                <w:color w:val="auto"/>
              </w:rPr>
            </w:pPr>
            <w:r>
              <w:rPr>
                <w:rFonts w:ascii="Courier New" w:cs="Courier New" w:eastAsia="Courier New" w:hAnsi="Courier New"/>
                <w:sz w:val="18"/>
                <w:szCs w:val="18"/>
                <w:color w:val="auto"/>
              </w:rPr>
              <w:t>AXA Assurances I.A.R.D. Mutuelle</w:t>
            </w:r>
          </w:p>
        </w:tc>
        <w:tc>
          <w:tcPr>
            <w:tcW w:w="1480" w:type="dxa"/>
            <w:vAlign w:val="bottom"/>
          </w:tcPr>
          <w:p>
            <w:pPr>
              <w:spacing w:after="0"/>
              <w:rPr>
                <w:sz w:val="17"/>
                <w:szCs w:val="17"/>
                <w:color w:val="auto"/>
              </w:rPr>
            </w:pP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(A) [X]</w:t>
            </w:r>
          </w:p>
        </w:tc>
      </w:tr>
      <w:tr>
        <w:trPr>
          <w:trHeight w:val="203"/>
        </w:trPr>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 [ ]</w:t>
            </w: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SEC USE ONLY</w:t>
            </w: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08"/>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CITIZENSHIP OR PLACE OF ORGANIZATION</w:t>
            </w:r>
          </w:p>
        </w:tc>
        <w:tc>
          <w:tcPr>
            <w:tcW w:w="148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France</w:t>
            </w:r>
          </w:p>
        </w:tc>
        <w:tc>
          <w:tcPr>
            <w:tcW w:w="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2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NUMBER OF SHARES</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rPr>
                <w:sz w:val="20"/>
                <w:szCs w:val="20"/>
                <w:color w:val="auto"/>
              </w:rPr>
            </w:pPr>
            <w:r>
              <w:rPr>
                <w:rFonts w:ascii="Courier New" w:cs="Courier New" w:eastAsia="Courier New" w:hAnsi="Courier New"/>
                <w:sz w:val="18"/>
                <w:szCs w:val="18"/>
                <w:color w:val="auto"/>
              </w:rPr>
              <w:t>5,756,519</w:t>
            </w:r>
          </w:p>
        </w:tc>
      </w:tr>
      <w:tr>
        <w:trPr>
          <w:trHeight w:val="203"/>
        </w:trPr>
        <w:tc>
          <w:tcPr>
            <w:tcW w:w="200" w:type="dxa"/>
            <w:vAlign w:val="bottom"/>
          </w:tcPr>
          <w:p>
            <w:pPr>
              <w:spacing w:after="0"/>
              <w:rPr>
                <w:sz w:val="17"/>
                <w:szCs w:val="17"/>
                <w:color w:val="auto"/>
              </w:rPr>
            </w:pP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8,118,650</w:t>
            </w:r>
          </w:p>
        </w:tc>
      </w:tr>
      <w:tr>
        <w:trPr>
          <w:trHeight w:val="203"/>
        </w:trPr>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November 30, 2001</w:t>
            </w:r>
          </w:p>
        </w:tc>
        <w:tc>
          <w:tcPr>
            <w:tcW w:w="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BY EACH</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20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9.</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480" w:type="dxa"/>
            <w:vAlign w:val="bottom"/>
          </w:tcPr>
          <w:p>
            <w:pPr>
              <w:spacing w:after="0"/>
              <w:rPr>
                <w:sz w:val="24"/>
                <w:szCs w:val="24"/>
                <w:color w:val="auto"/>
              </w:rPr>
            </w:pP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REPORTING</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15,899,634</w:t>
            </w:r>
          </w:p>
        </w:tc>
      </w:tr>
      <w:tr>
        <w:trPr>
          <w:trHeight w:val="203"/>
        </w:trPr>
        <w:tc>
          <w:tcPr>
            <w:tcW w:w="360" w:type="dxa"/>
            <w:vAlign w:val="bottom"/>
          </w:tcPr>
          <w:p>
            <w:pPr>
              <w:spacing w:after="0"/>
              <w:rPr>
                <w:sz w:val="17"/>
                <w:szCs w:val="17"/>
                <w:color w:val="auto"/>
              </w:rPr>
            </w:pPr>
          </w:p>
        </w:tc>
        <w:tc>
          <w:tcPr>
            <w:tcW w:w="2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(Not to be construed as an</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admission</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IF THE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AGGREGATE</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AMOUNT IN</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37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7.2%</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Vie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5,756,519</w:t>
            </w:r>
          </w:p>
        </w:tc>
      </w:tr>
      <w:tr>
        <w:trPr>
          <w:trHeight w:val="203"/>
        </w:trPr>
        <w:tc>
          <w:tcPr>
            <w:tcW w:w="30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8,118,650</w:t>
            </w: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30, 2001</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3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pacing w:after="0" w:line="201" w:lineRule="exact"/>
        <w:rPr>
          <w:sz w:val="20"/>
          <w:szCs w:val="20"/>
          <w:color w:val="auto"/>
        </w:rPr>
      </w:pPr>
    </w:p>
    <w:p>
      <w:pPr>
        <w:ind w:left="427" w:hanging="321"/>
        <w:spacing w:after="0"/>
        <w:tabs>
          <w:tab w:leader="none" w:pos="4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Conseil Vie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5,756,519</w:t>
            </w:r>
          </w:p>
        </w:tc>
      </w:tr>
      <w:tr>
        <w:trPr>
          <w:trHeight w:val="203"/>
        </w:trPr>
        <w:tc>
          <w:tcPr>
            <w:tcW w:w="30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8,118,650</w:t>
            </w: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30, 2001</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3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7.2%</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sectPr>
      </w:pPr>
    </w:p>
    <w:bookmarkStart w:id="4" w:name="page5"/>
    <w:bookmarkEnd w:id="4"/>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pacing w:after="0" w:line="201" w:lineRule="exact"/>
        <w:rPr>
          <w:sz w:val="20"/>
          <w:szCs w:val="20"/>
          <w:color w:val="auto"/>
        </w:rPr>
      </w:pPr>
    </w:p>
    <w:p>
      <w:pPr>
        <w:ind w:left="427" w:hanging="321"/>
        <w:spacing w:after="0"/>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Courtage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5,756,519</w:t>
            </w:r>
          </w:p>
        </w:tc>
      </w:tr>
      <w:tr>
        <w:trPr>
          <w:trHeight w:val="203"/>
        </w:trPr>
        <w:tc>
          <w:tcPr>
            <w:tcW w:w="30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8,118,650</w:t>
            </w: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30, 2001</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3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7.2%</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717" w:right="1440" w:bottom="1440" w:gutter="0" w:footer="0" w:header="0"/>
        </w:sectPr>
      </w:pPr>
    </w:p>
    <w:bookmarkStart w:id="5" w:name="page6"/>
    <w:bookmarkEnd w:id="5"/>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5,756,519</w:t>
            </w:r>
          </w:p>
        </w:tc>
      </w:tr>
      <w:tr>
        <w:trPr>
          <w:trHeight w:val="203"/>
        </w:trPr>
        <w:tc>
          <w:tcPr>
            <w:tcW w:w="42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8,118,650</w:t>
            </w:r>
          </w:p>
        </w:tc>
      </w:tr>
      <w:tr>
        <w:trPr>
          <w:trHeight w:val="203"/>
        </w:trPr>
        <w:tc>
          <w:tcPr>
            <w:tcW w:w="2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November 30, 2001</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42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15,899,634</w:t>
            </w:r>
          </w:p>
        </w:tc>
      </w:tr>
      <w:tr>
        <w:trPr>
          <w:trHeight w:val="203"/>
        </w:trPr>
        <w:tc>
          <w:tcPr>
            <w:tcW w:w="42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7700" w:type="dxa"/>
            <w:vAlign w:val="bottom"/>
            <w:gridSpan w:val="5"/>
          </w:tcPr>
          <w:p>
            <w:pPr>
              <w:spacing w:after="0"/>
              <w:rPr>
                <w:sz w:val="20"/>
                <w:szCs w:val="20"/>
                <w:color w:val="auto"/>
              </w:rPr>
            </w:pPr>
            <w:r>
              <w:rPr>
                <w:rFonts w:ascii="Courier New" w:cs="Courier New" w:eastAsia="Courier New" w:hAnsi="Courier New"/>
                <w:sz w:val="18"/>
                <w:szCs w:val="18"/>
                <w:color w:val="auto"/>
              </w:rPr>
              <w:t>10. CHECK BOX IF THE AGGREGATE AMOUNT IN ROW (9) EXCLUDES CERTAIN</w:t>
            </w:r>
          </w:p>
        </w:tc>
      </w:tr>
      <w:tr>
        <w:trPr>
          <w:trHeight w:val="203"/>
        </w:trPr>
        <w:tc>
          <w:tcPr>
            <w:tcW w:w="42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Financial, Inc.   13-3623351</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State of Delaware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2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5,493,719</w:t>
            </w:r>
          </w:p>
        </w:tc>
      </w:tr>
      <w:tr>
        <w:trPr>
          <w:trHeight w:val="203"/>
        </w:trPr>
        <w:tc>
          <w:tcPr>
            <w:tcW w:w="300" w:type="dxa"/>
            <w:vAlign w:val="bottom"/>
          </w:tcPr>
          <w:p>
            <w:pPr>
              <w:spacing w:after="0"/>
              <w:rPr>
                <w:sz w:val="17"/>
                <w:szCs w:val="17"/>
                <w:color w:val="auto"/>
              </w:rPr>
            </w:pP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8,118,650</w:t>
            </w:r>
          </w:p>
        </w:tc>
      </w:tr>
      <w:tr>
        <w:trPr>
          <w:trHeight w:val="203"/>
        </w:trPr>
        <w:tc>
          <w:tcPr>
            <w:tcW w:w="22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November 30, 2001</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80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15,636,834</w:t>
            </w: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448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15,636,834</w:t>
            </w:r>
          </w:p>
        </w:tc>
      </w:tr>
      <w:tr>
        <w:trPr>
          <w:trHeight w:val="203"/>
        </w:trPr>
        <w:tc>
          <w:tcPr>
            <w:tcW w:w="30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BOX</w:t>
            </w:r>
          </w:p>
        </w:tc>
        <w:tc>
          <w:tcPr>
            <w:tcW w:w="6120" w:type="dxa"/>
            <w:vAlign w:val="bottom"/>
            <w:gridSpan w:val="4"/>
          </w:tcPr>
          <w:p>
            <w:pPr>
              <w:spacing w:after="0"/>
              <w:rPr>
                <w:sz w:val="20"/>
                <w:szCs w:val="20"/>
                <w:color w:val="auto"/>
              </w:rPr>
            </w:pPr>
            <w:r>
              <w:rPr>
                <w:rFonts w:ascii="Courier New" w:cs="Courier New" w:eastAsia="Courier New" w:hAnsi="Courier New"/>
                <w:sz w:val="18"/>
                <w:szCs w:val="18"/>
                <w:color w:val="auto"/>
              </w:rPr>
              <w:t>IF THE AGGREGATE AMOUNT IN ROW (9) EXCLUDES CERTAIN</w:t>
            </w: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7.0%</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6220"/>
        <w:spacing w:after="0"/>
        <w:rPr>
          <w:sz w:val="20"/>
          <w:szCs w:val="20"/>
          <w:color w:val="auto"/>
        </w:rPr>
      </w:pPr>
      <w:r>
        <w:rPr>
          <w:rFonts w:ascii="Courier New" w:cs="Courier New" w:eastAsia="Courier New" w:hAnsi="Courier New"/>
          <w:sz w:val="18"/>
          <w:szCs w:val="18"/>
          <w:color w:val="auto"/>
        </w:rPr>
        <w:t>Page 8 of 13 Pages</w:t>
      </w:r>
    </w:p>
    <w:p>
      <w:pPr>
        <w:spacing w:after="0" w:line="238" w:lineRule="auto"/>
        <w:rPr>
          <w:sz w:val="20"/>
          <w:szCs w:val="20"/>
          <w:color w:val="auto"/>
        </w:rPr>
      </w:pPr>
      <w:r>
        <w:rPr>
          <w:rFonts w:ascii="Courier New" w:cs="Courier New" w:eastAsia="Courier New" w:hAnsi="Courier New"/>
          <w:sz w:val="18"/>
          <w:szCs w:val="18"/>
          <w:color w:val="auto"/>
        </w:rPr>
        <w:t>Item 1(a) Name of Issuer:</w:t>
      </w:r>
    </w:p>
    <w:p>
      <w:pPr>
        <w:ind w:left="1060"/>
        <w:spacing w:after="0"/>
        <w:rPr>
          <w:sz w:val="20"/>
          <w:szCs w:val="20"/>
          <w:color w:val="auto"/>
        </w:rPr>
      </w:pPr>
      <w:r>
        <w:rPr>
          <w:rFonts w:ascii="Courier New" w:cs="Courier New" w:eastAsia="Courier New" w:hAnsi="Courier New"/>
          <w:sz w:val="18"/>
          <w:szCs w:val="18"/>
          <w:color w:val="auto"/>
        </w:rPr>
        <w:t>AMDOCS LTD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Tower Hill House Le Bordage</w:t>
      </w:r>
    </w:p>
    <w:p>
      <w:pPr>
        <w:ind w:left="1060"/>
        <w:spacing w:after="0"/>
        <w:rPr>
          <w:sz w:val="20"/>
          <w:szCs w:val="20"/>
          <w:color w:val="auto"/>
        </w:rPr>
      </w:pPr>
      <w:r>
        <w:rPr>
          <w:rFonts w:ascii="Courier New" w:cs="Courier New" w:eastAsia="Courier New" w:hAnsi="Courier New"/>
          <w:sz w:val="18"/>
          <w:szCs w:val="18"/>
          <w:color w:val="auto"/>
        </w:rPr>
        <w:t>St Peter Port, Guernsey GY1 3QT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514" w:right="1440" w:bottom="1440" w:gutter="0" w:footer="0" w:header="0"/>
        </w:sectPr>
      </w:pPr>
    </w:p>
    <w:bookmarkStart w:id="8" w:name="page9"/>
    <w:bookmarkEnd w:id="8"/>
    <w:p>
      <w:pPr>
        <w:jc w:val="right"/>
        <w:ind w:right="2099"/>
        <w:spacing w:after="0"/>
        <w:rPr>
          <w:sz w:val="20"/>
          <w:szCs w:val="20"/>
          <w:color w:val="auto"/>
        </w:rPr>
      </w:pPr>
      <w:r>
        <w:rPr>
          <w:rFonts w:ascii="Courier New" w:cs="Courier New" w:eastAsia="Courier New" w:hAnsi="Courier New"/>
          <w:sz w:val="18"/>
          <w:szCs w:val="18"/>
          <w:color w:val="auto"/>
        </w:rPr>
        <w:t>Page 9 of 13 Pages</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060"/>
        <w:spacing w:after="0"/>
        <w:rPr>
          <w:sz w:val="20"/>
          <w:szCs w:val="20"/>
          <w:color w:val="auto"/>
        </w:rPr>
      </w:pPr>
      <w:r>
        <w:rPr>
          <w:rFonts w:ascii="Courier New" w:cs="Courier New" w:eastAsia="Courier New" w:hAnsi="Courier New"/>
          <w:sz w:val="18"/>
          <w:szCs w:val="18"/>
          <w:color w:val="auto"/>
        </w:rPr>
        <w:t>Mutuelles AXA and AXA - France</w:t>
      </w:r>
    </w:p>
    <w:p>
      <w:pPr>
        <w:ind w:left="1060"/>
        <w:spacing w:after="0" w:line="237" w:lineRule="auto"/>
        <w:rPr>
          <w:sz w:val="20"/>
          <w:szCs w:val="20"/>
          <w:color w:val="auto"/>
        </w:rPr>
      </w:pPr>
      <w:r>
        <w:rPr>
          <w:rFonts w:ascii="Courier New" w:cs="Courier New" w:eastAsia="Courier New" w:hAnsi="Courier New"/>
          <w:sz w:val="18"/>
          <w:szCs w:val="18"/>
          <w:color w:val="auto"/>
        </w:rPr>
        <w:t>AXA Financial, Inc. - 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jc w:val="center"/>
        <w:ind w:right="7779"/>
        <w:spacing w:after="0" w:line="238" w:lineRule="auto"/>
        <w:rPr>
          <w:sz w:val="20"/>
          <w:szCs w:val="20"/>
          <w:color w:val="auto"/>
        </w:rPr>
      </w:pPr>
      <w:r>
        <w:rPr>
          <w:rFonts w:ascii="Courier New" w:cs="Courier New" w:eastAsia="Courier New" w:hAnsi="Courier New"/>
          <w:sz w:val="18"/>
          <w:szCs w:val="18"/>
          <w:color w:val="auto"/>
        </w:rPr>
        <w:t>ORD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G02602103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514" w:right="1440" w:bottom="1440" w:gutter="0" w:footer="0" w:header="0"/>
        </w:sectPr>
      </w:pPr>
    </w:p>
    <w:bookmarkStart w:id="9" w:name="page10"/>
    <w:bookmarkEnd w:id="9"/>
    <w:p>
      <w:pPr>
        <w:ind w:left="6220"/>
        <w:spacing w:after="0"/>
        <w:rPr>
          <w:sz w:val="20"/>
          <w:szCs w:val="20"/>
          <w:color w:val="auto"/>
        </w:rPr>
      </w:pPr>
      <w:r>
        <w:rPr>
          <w:rFonts w:ascii="Courier New" w:cs="Courier New" w:eastAsia="Courier New" w:hAnsi="Courier New"/>
          <w:sz w:val="18"/>
          <w:szCs w:val="18"/>
          <w:color w:val="auto"/>
        </w:rPr>
        <w:t>Page 10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November 30, 2001:</w:t>
      </w:r>
    </w:p>
    <w:p>
      <w:pPr>
        <w:ind w:left="74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15,899,634 shares of common stock beneficially owned including: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8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486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15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 Managers UK Ltd.</w:t>
            </w:r>
          </w:p>
        </w:tc>
        <w:tc>
          <w:tcPr>
            <w:tcW w:w="1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262,800</w:t>
            </w:r>
          </w:p>
        </w:tc>
      </w:tr>
      <w:tr>
        <w:trPr>
          <w:trHeight w:val="203"/>
        </w:trPr>
        <w:tc>
          <w:tcPr>
            <w:tcW w:w="6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Common Stock acquired solely for investment purposes.</w:t>
            </w:r>
          </w:p>
        </w:tc>
        <w:tc>
          <w:tcPr>
            <w:tcW w:w="1260" w:type="dxa"/>
            <w:vAlign w:val="bottom"/>
          </w:tcPr>
          <w:p>
            <w:pPr>
              <w:spacing w:after="0"/>
              <w:rPr>
                <w:sz w:val="17"/>
                <w:szCs w:val="17"/>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15,478,834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15,478,834</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 the United States</w:t>
            </w:r>
          </w:p>
        </w:tc>
        <w:tc>
          <w:tcPr>
            <w:tcW w:w="12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158,000</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15,899,634</w:t>
            </w:r>
          </w:p>
        </w:tc>
      </w:tr>
      <w:tr>
        <w:trPr>
          <w:trHeight w:val="203"/>
        </w:trPr>
        <w:tc>
          <w:tcPr>
            <w:tcW w:w="4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820" w:space="720"/>
            <w:col w:w="3679"/>
          </w:cols>
          <w:pgMar w:left="240" w:top="514"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Page 11 of 13 Pages</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ITEM 4. Ownership as of</w:t>
            </w:r>
          </w:p>
        </w:tc>
        <w:tc>
          <w:tcPr>
            <w:tcW w:w="2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11/30/2001(CONT.)</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74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 Deemed Voting Power and Disposition Power:</w:t>
            </w:r>
          </w:p>
        </w:tc>
        <w:tc>
          <w:tcPr>
            <w:tcW w:w="138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(i)</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(iv)</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Power</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Vote</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AXA Entity or Entities:</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AXA Investment Managers</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UK Ltd.</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262,800</w:t>
            </w:r>
          </w:p>
        </w:tc>
        <w:tc>
          <w:tcPr>
            <w:tcW w:w="1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262,800</w:t>
            </w:r>
          </w:p>
        </w:tc>
        <w:tc>
          <w:tcPr>
            <w:tcW w:w="1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ind w:left="1160"/>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ind w:left="116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Alliance Capital Management L.P.</w:t>
      </w:r>
    </w:p>
    <w:p>
      <w:pPr>
        <w:ind w:left="2640"/>
        <w:spacing w:after="0" w:line="233" w:lineRule="auto"/>
        <w:tabs>
          <w:tab w:leader="none" w:pos="4100" w:val="left"/>
          <w:tab w:leader="none" w:pos="5460" w:val="left"/>
          <w:tab w:leader="none" w:pos="7880" w:val="left"/>
        </w:tabs>
        <w:rPr>
          <w:sz w:val="20"/>
          <w:szCs w:val="20"/>
          <w:color w:val="auto"/>
        </w:rPr>
      </w:pPr>
      <w:r>
        <w:rPr>
          <w:rFonts w:ascii="Courier New" w:cs="Courier New" w:eastAsia="Courier New" w:hAnsi="Courier New"/>
          <w:sz w:val="18"/>
          <w:szCs w:val="18"/>
          <w:color w:val="auto"/>
        </w:rPr>
        <w:t>5,493,719</w:t>
      </w:r>
      <w:r>
        <w:rPr>
          <w:sz w:val="20"/>
          <w:szCs w:val="20"/>
          <w:color w:val="auto"/>
        </w:rPr>
        <w:tab/>
      </w:r>
      <w:r>
        <w:rPr>
          <w:rFonts w:ascii="Courier New" w:cs="Courier New" w:eastAsia="Courier New" w:hAnsi="Courier New"/>
          <w:sz w:val="18"/>
          <w:szCs w:val="18"/>
          <w:color w:val="auto"/>
        </w:rPr>
        <w:t>8,118,650</w:t>
      </w:r>
      <w:r>
        <w:rPr>
          <w:sz w:val="20"/>
          <w:szCs w:val="20"/>
          <w:color w:val="auto"/>
        </w:rPr>
        <w:tab/>
      </w:r>
      <w:r>
        <w:rPr>
          <w:rFonts w:ascii="Courier New" w:cs="Courier New" w:eastAsia="Courier New" w:hAnsi="Courier New"/>
          <w:sz w:val="18"/>
          <w:szCs w:val="18"/>
          <w:color w:val="auto"/>
        </w:rPr>
        <w:t>15,478,834</w:t>
      </w:r>
      <w:r>
        <w:rPr>
          <w:sz w:val="20"/>
          <w:szCs w:val="20"/>
          <w:color w:val="auto"/>
        </w:rPr>
        <w:tab/>
      </w: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The Equitable</w:t>
      </w:r>
    </w:p>
    <w:p>
      <w:pPr>
        <w:spacing w:after="0" w:line="237" w:lineRule="auto"/>
        <w:rPr>
          <w:sz w:val="20"/>
          <w:szCs w:val="20"/>
          <w:color w:val="auto"/>
        </w:rPr>
      </w:pPr>
      <w:r>
        <w:rPr>
          <w:rFonts w:ascii="Courier New" w:cs="Courier New" w:eastAsia="Courier New" w:hAnsi="Courier New"/>
          <w:sz w:val="18"/>
          <w:szCs w:val="18"/>
          <w:color w:val="auto"/>
        </w:rPr>
        <w:t>Life Assurance</w:t>
      </w:r>
    </w:p>
    <w:p>
      <w:pPr>
        <w:spacing w:after="0"/>
        <w:rPr>
          <w:sz w:val="20"/>
          <w:szCs w:val="20"/>
          <w:color w:val="auto"/>
        </w:rPr>
      </w:pPr>
      <w:r>
        <w:rPr>
          <w:rFonts w:ascii="Courier New" w:cs="Courier New" w:eastAsia="Courier New" w:hAnsi="Courier New"/>
          <w:sz w:val="18"/>
          <w:szCs w:val="18"/>
          <w:color w:val="auto"/>
        </w:rPr>
        <w:t>Society of the</w:t>
      </w:r>
    </w:p>
    <w:p>
      <w:pPr>
        <w:spacing w:after="0" w:line="237" w:lineRule="auto"/>
        <w:rPr>
          <w:sz w:val="20"/>
          <w:szCs w:val="20"/>
          <w:color w:val="auto"/>
        </w:rPr>
      </w:pPr>
      <w:r>
        <w:rPr>
          <w:rFonts w:ascii="Courier New" w:cs="Courier New" w:eastAsia="Courier New" w:hAnsi="Courier New"/>
          <w:sz w:val="18"/>
          <w:szCs w:val="18"/>
          <w:color w:val="auto"/>
        </w:rPr>
        <w:t>United States</w:t>
      </w:r>
    </w:p>
    <w:tbl>
      <w:tblPr>
        <w:tblLayout w:type="fixed"/>
        <w:tblInd w:w="158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158,000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5,756,519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8,118,650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15,899,634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1" w:name="page12"/>
    <w:bookmarkEnd w:id="11"/>
    <w:p>
      <w:pPr>
        <w:jc w:val="right"/>
        <w:ind w:right="1999"/>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420" w:right="231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320"/>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2319"/>
        <w:spacing w:after="0" w:line="235" w:lineRule="auto"/>
        <w:rPr>
          <w:sz w:val="20"/>
          <w:szCs w:val="20"/>
          <w:color w:val="auto"/>
        </w:rPr>
      </w:pPr>
      <w:r>
        <w:rPr>
          <w:rFonts w:ascii="Courier New" w:cs="Courier New" w:eastAsia="Courier New" w:hAnsi="Courier New"/>
          <w:sz w:val="18"/>
          <w:szCs w:val="18"/>
          <w:color w:val="auto"/>
        </w:rPr>
        <w:t>which beneficially owns a majority interest in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68"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UK Ltd.</w:t>
      </w:r>
    </w:p>
    <w:p>
      <w:pPr>
        <w:spacing w:after="0" w:line="207" w:lineRule="exact"/>
        <w:rPr>
          <w:sz w:val="20"/>
          <w:szCs w:val="20"/>
          <w:color w:val="auto"/>
        </w:rPr>
      </w:pPr>
    </w:p>
    <w:p>
      <w:pPr>
        <w:ind w:left="860" w:right="2939" w:hanging="536"/>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its following subsidiaries:</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203 of the Investment Advisers Act of 1940.</w:t>
      </w:r>
    </w:p>
    <w:p>
      <w:pPr>
        <w:spacing w:after="0" w:line="202" w:lineRule="exact"/>
        <w:rPr>
          <w:sz w:val="20"/>
          <w:szCs w:val="20"/>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960" w:right="27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0"/>
        <w:spacing w:after="0"/>
        <w:tabs>
          <w:tab w:leader="none" w:pos="4300" w:val="left"/>
        </w:tabs>
        <w:rPr>
          <w:sz w:val="20"/>
          <w:szCs w:val="20"/>
          <w:color w:val="auto"/>
        </w:rPr>
      </w:pPr>
      <w:r>
        <w:rPr>
          <w:rFonts w:ascii="Courier New" w:cs="Courier New" w:eastAsia="Courier New" w:hAnsi="Courier New"/>
          <w:sz w:val="18"/>
          <w:szCs w:val="18"/>
          <w:color w:val="auto"/>
        </w:rPr>
        <w:t>Date: December 10, 2001</w:t>
      </w:r>
      <w:r>
        <w:rPr>
          <w:sz w:val="20"/>
          <w:szCs w:val="20"/>
          <w:color w:val="auto"/>
        </w:rPr>
        <w:tab/>
      </w:r>
      <w:r>
        <w:rPr>
          <w:rFonts w:ascii="Courier New" w:cs="Courier New" w:eastAsia="Courier New" w:hAnsi="Courier New"/>
          <w:sz w:val="16"/>
          <w:szCs w:val="16"/>
          <w:color w:val="auto"/>
        </w:rPr>
        <w:t>AXA FINANCIAL,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Alvin H. Fenichel</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and Controller</w:t>
      </w:r>
    </w:p>
    <w:p>
      <w:pPr>
        <w:spacing w:after="0" w:line="206" w:lineRule="exact"/>
        <w:rPr>
          <w:sz w:val="20"/>
          <w:szCs w:val="20"/>
          <w:color w:val="auto"/>
        </w:rPr>
      </w:pPr>
    </w:p>
    <w:p>
      <w:pPr>
        <w:ind w:left="540" w:right="20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JOINT FILING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Dated: December 10, 2001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AXA Financial,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Attorney-in-Fact</w:t>
      </w:r>
    </w:p>
    <w:p>
      <w:pPr>
        <w:ind w:left="14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2"/>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2"/>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2"/>
    </w:lvl>
    <w:lvl w:ilvl="1">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2"/>
    </w:lvl>
    <w:lvl w:ilvl="1">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2"/>
    </w:lvl>
    <w:lvl w:ilvl="1">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2"/>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upperLetter"/>
      <w:start w:val="24"/>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1)"/>
      <w:numFmt w:val="upperLetter"/>
      <w:start w:val="24"/>
    </w:lvl>
    <w:lvl w:ilvl="1">
      <w:lvlJc w:val="left"/>
      <w:lvlText w:val="(%2)"/>
      <w:numFmt w:val="upperLetter"/>
      <w:start w:val="24"/>
    </w:lvl>
  </w:abstractNum>
  <w:abstractNum w:abstractNumId="17">
    <w:nsid w:val="431BD7B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2019-12-14T21:12:12Z</dcterms:created>
  <dcterms:modified xsi:type="dcterms:W3CDTF">2019-12-14T21:12:12Z</dcterms:modified>
</cp:coreProperties>
</file>