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96"/>
        </w:trPr>
        <w:tc>
          <w:tcPr>
            <w:tcW w:w="4380" w:type="dxa"/>
            <w:vAlign w:val="bottom"/>
          </w:tcPr>
          <w:p>
            <w:pPr>
              <w:jc w:val="right"/>
              <w:ind w:right="3872"/>
              <w:spacing w:after="0"/>
              <w:rPr>
                <w:sz w:val="20"/>
                <w:szCs w:val="20"/>
                <w:color w:val="auto"/>
              </w:rPr>
            </w:pPr>
            <w:r>
              <w:rPr>
                <w:rFonts w:ascii="Courier New" w:cs="Courier New" w:eastAsia="Courier New" w:hAnsi="Courier New"/>
                <w:sz w:val="18"/>
                <w:szCs w:val="18"/>
                <w:color w:val="auto"/>
              </w:rPr>
              <w:t>1</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80" w:type="dxa"/>
            <w:vAlign w:val="bottom"/>
          </w:tcPr>
          <w:p>
            <w:pPr>
              <w:spacing w:after="0"/>
              <w:rPr>
                <w:sz w:val="20"/>
                <w:szCs w:val="20"/>
                <w:color w:val="auto"/>
              </w:rPr>
            </w:pPr>
            <w:r>
              <w:rPr>
                <w:rFonts w:ascii="Courier New" w:cs="Courier New" w:eastAsia="Courier New" w:hAnsi="Courier New"/>
                <w:sz w:val="18"/>
                <w:szCs w:val="18"/>
                <w:color w:val="auto"/>
              </w:rPr>
              <w:t>PROSPECTUS SUPPLEMENT NO. 2</w:t>
            </w:r>
          </w:p>
        </w:tc>
        <w:tc>
          <w:tcPr>
            <w:tcW w:w="4060" w:type="dxa"/>
            <w:vAlign w:val="bottom"/>
          </w:tcPr>
          <w:p>
            <w:pPr>
              <w:jc w:val="right"/>
              <w:spacing w:after="0"/>
              <w:rPr>
                <w:sz w:val="20"/>
                <w:szCs w:val="20"/>
                <w:color w:val="auto"/>
              </w:rPr>
            </w:pPr>
            <w:r>
              <w:rPr>
                <w:rFonts w:ascii="Courier New" w:cs="Courier New" w:eastAsia="Courier New" w:hAnsi="Courier New"/>
                <w:sz w:val="18"/>
                <w:szCs w:val="18"/>
                <w:color w:val="auto"/>
              </w:rPr>
              <w:t>FILED PURSUANT TO RULE 424(B)(3)</w:t>
            </w: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0"/>
                <w:szCs w:val="20"/>
                <w:color w:val="auto"/>
              </w:rPr>
            </w:pPr>
            <w:r>
              <w:rPr>
                <w:rFonts w:ascii="Courier New" w:cs="Courier New" w:eastAsia="Courier New" w:hAnsi="Courier New"/>
                <w:sz w:val="18"/>
                <w:szCs w:val="18"/>
                <w:color w:val="auto"/>
              </w:rPr>
              <w:t>(TO PROSPECTUS DATED SEPTEMBER 25, 2001)</w:t>
            </w:r>
          </w:p>
        </w:tc>
        <w:tc>
          <w:tcPr>
            <w:tcW w:w="4060" w:type="dxa"/>
            <w:vAlign w:val="bottom"/>
          </w:tcPr>
          <w:p>
            <w:pPr>
              <w:jc w:val="right"/>
              <w:spacing w:after="0"/>
              <w:rPr>
                <w:sz w:val="20"/>
                <w:szCs w:val="20"/>
                <w:color w:val="auto"/>
              </w:rPr>
            </w:pPr>
            <w:r>
              <w:rPr>
                <w:rFonts w:ascii="Courier New" w:cs="Courier New" w:eastAsia="Courier New" w:hAnsi="Courier New"/>
                <w:sz w:val="18"/>
                <w:szCs w:val="18"/>
                <w:color w:val="auto"/>
              </w:rPr>
              <w:t>REGISTRATION STATEMENT NO. 333-67572</w:t>
            </w:r>
          </w:p>
        </w:tc>
        <w:tc>
          <w:tcPr>
            <w:tcW w:w="0" w:type="dxa"/>
            <w:vAlign w:val="bottom"/>
          </w:tcPr>
          <w:p>
            <w:pPr>
              <w:spacing w:after="0"/>
              <w:rPr>
                <w:sz w:val="1"/>
                <w:szCs w:val="1"/>
                <w:color w:val="auto"/>
              </w:rPr>
            </w:pPr>
          </w:p>
        </w:tc>
      </w:tr>
      <w:tr>
        <w:trPr>
          <w:trHeight w:val="405"/>
        </w:trPr>
        <w:tc>
          <w:tcPr>
            <w:tcW w:w="844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AMDOCS LIMITED</w:t>
            </w:r>
          </w:p>
        </w:tc>
        <w:tc>
          <w:tcPr>
            <w:tcW w:w="0" w:type="dxa"/>
            <w:vAlign w:val="bottom"/>
          </w:tcPr>
          <w:p>
            <w:pPr>
              <w:spacing w:after="0"/>
              <w:rPr>
                <w:sz w:val="1"/>
                <w:szCs w:val="1"/>
                <w:color w:val="auto"/>
              </w:rPr>
            </w:pPr>
          </w:p>
        </w:tc>
      </w:tr>
      <w:tr>
        <w:trPr>
          <w:trHeight w:val="311"/>
        </w:trPr>
        <w:tc>
          <w:tcPr>
            <w:tcW w:w="8440" w:type="dxa"/>
            <w:vAlign w:val="bottom"/>
            <w:gridSpan w:val="2"/>
          </w:tcPr>
          <w:p>
            <w:pPr>
              <w:jc w:val="right"/>
              <w:ind w:right="3492"/>
              <w:spacing w:after="0"/>
              <w:rPr>
                <w:sz w:val="20"/>
                <w:szCs w:val="20"/>
                <w:color w:val="auto"/>
              </w:rPr>
            </w:pPr>
            <w:r>
              <w:rPr>
                <w:rFonts w:ascii="Courier New" w:cs="Courier New" w:eastAsia="Courier New" w:hAnsi="Courier New"/>
                <w:sz w:val="18"/>
                <w:szCs w:val="18"/>
                <w:color w:val="auto"/>
              </w:rPr>
              <w:t>$500,000,000</w:t>
            </w:r>
          </w:p>
        </w:tc>
        <w:tc>
          <w:tcPr>
            <w:tcW w:w="0" w:type="dxa"/>
            <w:vAlign w:val="bottom"/>
          </w:tcPr>
          <w:p>
            <w:pPr>
              <w:spacing w:after="0"/>
              <w:rPr>
                <w:sz w:val="1"/>
                <w:szCs w:val="1"/>
                <w:color w:val="auto"/>
              </w:rPr>
            </w:pPr>
          </w:p>
        </w:tc>
      </w:tr>
      <w:tr>
        <w:trPr>
          <w:trHeight w:val="203"/>
        </w:trPr>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 CONVERTIBLE NOTES</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DUE JUNE 1, 2008</w:t>
            </w:r>
          </w:p>
        </w:tc>
        <w:tc>
          <w:tcPr>
            <w:tcW w:w="0" w:type="dxa"/>
            <w:vAlign w:val="bottom"/>
          </w:tcPr>
          <w:p>
            <w:pPr>
              <w:spacing w:after="0"/>
              <w:rPr>
                <w:sz w:val="1"/>
                <w:szCs w:val="1"/>
                <w:color w:val="auto"/>
              </w:rPr>
            </w:pPr>
          </w:p>
        </w:tc>
      </w:tr>
      <w:tr>
        <w:trPr>
          <w:trHeight w:val="203"/>
        </w:trPr>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4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SHARES ISSUABLE</w:t>
            </w:r>
          </w:p>
        </w:tc>
        <w:tc>
          <w:tcPr>
            <w:tcW w:w="0" w:type="dxa"/>
            <w:vAlign w:val="bottom"/>
          </w:tcPr>
          <w:p>
            <w:pPr>
              <w:spacing w:after="0"/>
              <w:rPr>
                <w:sz w:val="1"/>
                <w:szCs w:val="1"/>
                <w:color w:val="auto"/>
              </w:rPr>
            </w:pPr>
          </w:p>
        </w:tc>
      </w:tr>
      <w:tr>
        <w:trPr>
          <w:trHeight w:val="203"/>
        </w:trPr>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5,429,350 ORDINARY</w:t>
            </w:r>
          </w:p>
        </w:tc>
        <w:tc>
          <w:tcPr>
            <w:tcW w:w="4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380" w:type="dxa"/>
            <w:vAlign w:val="bottom"/>
          </w:tcPr>
          <w:p>
            <w:pPr>
              <w:jc w:val="right"/>
              <w:spacing w:after="0"/>
              <w:rPr>
                <w:sz w:val="20"/>
                <w:szCs w:val="20"/>
                <w:color w:val="auto"/>
              </w:rPr>
            </w:pPr>
            <w:r>
              <w:rPr>
                <w:rFonts w:ascii="Courier New" w:cs="Courier New" w:eastAsia="Courier New" w:hAnsi="Courier New"/>
                <w:sz w:val="18"/>
                <w:szCs w:val="18"/>
                <w:color w:val="auto"/>
              </w:rPr>
              <w:t>UPON CONVERSION</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OF THE NOTES</w:t>
            </w:r>
          </w:p>
        </w:tc>
        <w:tc>
          <w:tcPr>
            <w:tcW w:w="0" w:type="dxa"/>
            <w:vAlign w:val="bottom"/>
          </w:tcPr>
          <w:p>
            <w:pPr>
              <w:spacing w:after="0"/>
              <w:rPr>
                <w:sz w:val="1"/>
                <w:szCs w:val="1"/>
                <w:color w:val="auto"/>
              </w:rPr>
            </w:pPr>
          </w:p>
        </w:tc>
      </w:tr>
    </w:tbl>
    <w:p>
      <w:pPr>
        <w:ind w:left="2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90" w:lineRule="exact"/>
        <w:rPr>
          <w:sz w:val="24"/>
          <w:szCs w:val="24"/>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OCTOBER 11, 2001</w:t>
      </w:r>
    </w:p>
    <w:p>
      <w:pPr>
        <w:sectPr>
          <w:pgSz w:w="11900" w:h="16838" w:orient="portrait"/>
          <w:cols w:equalWidth="0" w:num="1">
            <w:col w:w="10219"/>
          </w:cols>
          <w:pgMar w:left="24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8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spacing w:after="0" w:line="2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NOTES</w:t>
      </w: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AFTER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OFFERING</w:t>
      </w:r>
    </w:p>
    <w:p>
      <w:pPr>
        <w:jc w:val="center"/>
        <w:ind w:right="8959"/>
        <w:spacing w:after="0"/>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80" w:hanging="518"/>
        <w:spacing w:after="0"/>
        <w:tabs>
          <w:tab w:leader="none" w:pos="6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ADDRESS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OFFERED(1)</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AMOUNT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hanging="323"/>
        <w:spacing w:after="0" w:line="238" w:lineRule="auto"/>
        <w:tabs>
          <w:tab w:leader="none" w:pos="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AXP</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Variable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Portfolio -</w:t>
      </w:r>
    </w:p>
    <w:p>
      <w:pPr>
        <w:jc w:val="center"/>
        <w:ind w:left="100" w:right="905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Managed $1,460,000 15,853 15,853 0 * Fund, a series of</w:t>
      </w:r>
    </w:p>
    <w:p>
      <w:pPr>
        <w:spacing w:after="0" w:line="1" w:lineRule="exact"/>
        <w:rPr>
          <w:rFonts w:ascii="Courier New" w:cs="Courier New" w:eastAsia="Courier New" w:hAnsi="Courier New"/>
          <w:sz w:val="18"/>
          <w:szCs w:val="18"/>
          <w:color w:val="auto"/>
        </w:rPr>
      </w:pP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AXP</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Variable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Portfolio</w:t>
      </w:r>
    </w:p>
    <w:p>
      <w:pPr>
        <w:jc w:val="center"/>
        <w:ind w:left="160" w:right="9099" w:firstLine="10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Managed Series, Inc. c/o American Express Financial Advisors 50592 AXP Financial</w:t>
      </w:r>
    </w:p>
    <w:p>
      <w:pPr>
        <w:spacing w:after="0" w:line="1"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Center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Minneapolis,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MN 55474</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Citadel</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Equity Fund</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LTD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4,285,000</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540,729</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46,529</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494,200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 Citadel</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Limited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Partnership</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225 West</w:t>
      </w:r>
    </w:p>
    <w:p>
      <w:pPr>
        <w:jc w:val="center"/>
        <w:ind w:left="60" w:right="8999" w:firstLine="53"/>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Washington Street 9th Floor Chicago, IL 60606 Gaia Offshore</w:t>
      </w:r>
    </w:p>
    <w:p>
      <w:pPr>
        <w:sectPr>
          <w:pgSz w:w="11900" w:h="16838" w:orient="portrait"/>
          <w:cols w:equalWidth="0" w:num="1">
            <w:col w:w="10219"/>
          </w:cols>
          <w:pgMar w:left="240" w:top="285" w:right="1440" w:bottom="0" w:gutter="0" w:footer="0" w:header="0"/>
        </w:sectPr>
      </w:pPr>
    </w:p>
    <w:bookmarkStart w:id="2" w:name="page3"/>
    <w:bookmarkEnd w:id="2"/>
    <w:p>
      <w:pPr>
        <w:jc w:val="center"/>
        <w:ind w:right="8959"/>
        <w:spacing w:after="0"/>
        <w:rPr>
          <w:sz w:val="20"/>
          <w:szCs w:val="20"/>
          <w:color w:val="auto"/>
        </w:rPr>
      </w:pPr>
      <w:r>
        <w:rPr>
          <w:rFonts w:ascii="Courier New" w:cs="Courier New" w:eastAsia="Courier New" w:hAnsi="Courier New"/>
          <w:sz w:val="18"/>
          <w:szCs w:val="18"/>
          <w:color w:val="auto"/>
        </w:rPr>
        <w:t>Master Fund</w:t>
      </w:r>
    </w:p>
    <w:p>
      <w:pPr>
        <w:spacing w:after="0" w:line="2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Ltd.</w:t>
      </w:r>
    </w:p>
    <w:p>
      <w:pPr>
        <w:jc w:val="center"/>
        <w:ind w:right="8959"/>
        <w:spacing w:after="0" w:line="238" w:lineRule="auto"/>
        <w:rPr>
          <w:sz w:val="20"/>
          <w:szCs w:val="20"/>
          <w:color w:val="auto"/>
        </w:rPr>
      </w:pPr>
      <w:r>
        <w:rPr>
          <w:rFonts w:ascii="Courier New" w:cs="Courier New" w:eastAsia="Courier New" w:hAnsi="Courier New"/>
          <w:sz w:val="18"/>
          <w:szCs w:val="18"/>
          <w:color w:val="auto"/>
        </w:rPr>
        <w:t>22,000,000</w:t>
      </w:r>
    </w:p>
    <w:p>
      <w:pPr>
        <w:jc w:val="center"/>
        <w:ind w:right="8959"/>
        <w:spacing w:after="0"/>
        <w:rPr>
          <w:sz w:val="20"/>
          <w:szCs w:val="20"/>
          <w:color w:val="auto"/>
        </w:rPr>
      </w:pPr>
      <w:r>
        <w:rPr>
          <w:rFonts w:ascii="Courier New" w:cs="Courier New" w:eastAsia="Courier New" w:hAnsi="Courier New"/>
          <w:sz w:val="18"/>
          <w:szCs w:val="18"/>
          <w:color w:val="auto"/>
        </w:rPr>
        <w:t>238,891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238,891 0 *</w:t>
      </w:r>
    </w:p>
    <w:p>
      <w:pPr>
        <w:jc w:val="center"/>
        <w:ind w:right="8959"/>
        <w:spacing w:after="0"/>
        <w:rPr>
          <w:sz w:val="20"/>
          <w:szCs w:val="20"/>
          <w:color w:val="auto"/>
        </w:rPr>
      </w:pPr>
      <w:r>
        <w:rPr>
          <w:rFonts w:ascii="Courier New" w:cs="Courier New" w:eastAsia="Courier New" w:hAnsi="Courier New"/>
          <w:sz w:val="18"/>
          <w:szCs w:val="18"/>
          <w:color w:val="auto"/>
        </w:rPr>
        <w:t>750</w:t>
      </w:r>
    </w:p>
    <w:p>
      <w:pPr>
        <w:jc w:val="center"/>
        <w:ind w:right="8959"/>
        <w:spacing w:after="0" w:line="238" w:lineRule="auto"/>
        <w:rPr>
          <w:sz w:val="20"/>
          <w:szCs w:val="20"/>
          <w:color w:val="auto"/>
        </w:rPr>
      </w:pPr>
      <w:r>
        <w:rPr>
          <w:rFonts w:ascii="Courier New" w:cs="Courier New" w:eastAsia="Courier New" w:hAnsi="Courier New"/>
          <w:sz w:val="18"/>
          <w:szCs w:val="18"/>
          <w:color w:val="auto"/>
        </w:rPr>
        <w:t>Lexington</w:t>
      </w:r>
    </w:p>
    <w:p>
      <w:pPr>
        <w:jc w:val="center"/>
        <w:ind w:right="8959"/>
        <w:spacing w:after="0"/>
        <w:rPr>
          <w:sz w:val="20"/>
          <w:szCs w:val="20"/>
          <w:color w:val="auto"/>
        </w:rPr>
      </w:pPr>
      <w:r>
        <w:rPr>
          <w:rFonts w:ascii="Courier New" w:cs="Courier New" w:eastAsia="Courier New" w:hAnsi="Courier New"/>
          <w:sz w:val="18"/>
          <w:szCs w:val="18"/>
          <w:color w:val="auto"/>
        </w:rPr>
        <w:t>Avenue 22nd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Floor New</w:t>
      </w:r>
    </w:p>
    <w:p>
      <w:pPr>
        <w:jc w:val="center"/>
        <w:ind w:right="8959"/>
        <w:spacing w:after="0"/>
        <w:rPr>
          <w:sz w:val="20"/>
          <w:szCs w:val="20"/>
          <w:color w:val="auto"/>
        </w:rPr>
      </w:pPr>
      <w:r>
        <w:rPr>
          <w:rFonts w:ascii="Courier New" w:cs="Courier New" w:eastAsia="Courier New" w:hAnsi="Courier New"/>
          <w:sz w:val="18"/>
          <w:szCs w:val="18"/>
          <w:color w:val="auto"/>
        </w:rPr>
        <w:t>York, NY</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10022</w:t>
      </w:r>
    </w:p>
    <w:p>
      <w:pPr>
        <w:jc w:val="center"/>
        <w:ind w:right="8959"/>
        <w:spacing w:after="0"/>
        <w:rPr>
          <w:sz w:val="20"/>
          <w:szCs w:val="20"/>
          <w:color w:val="auto"/>
        </w:rPr>
      </w:pPr>
      <w:r>
        <w:rPr>
          <w:rFonts w:ascii="Courier New" w:cs="Courier New" w:eastAsia="Courier New" w:hAnsi="Courier New"/>
          <w:sz w:val="18"/>
          <w:szCs w:val="18"/>
          <w:color w:val="auto"/>
        </w:rPr>
        <w:t>Jackson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Investment</w:t>
      </w:r>
    </w:p>
    <w:p>
      <w:pPr>
        <w:jc w:val="center"/>
        <w:ind w:right="8959"/>
        <w:spacing w:after="0"/>
        <w:rPr>
          <w:sz w:val="20"/>
          <w:szCs w:val="20"/>
          <w:color w:val="auto"/>
        </w:rPr>
      </w:pPr>
      <w:r>
        <w:rPr>
          <w:rFonts w:ascii="Courier New" w:cs="Courier New" w:eastAsia="Courier New" w:hAnsi="Courier New"/>
          <w:sz w:val="18"/>
          <w:szCs w:val="18"/>
          <w:color w:val="auto"/>
        </w:rPr>
        <w:t>Fund LTD</w:t>
      </w:r>
    </w:p>
    <w:p>
      <w:pPr>
        <w:jc w:val="center"/>
        <w:ind w:right="8959"/>
        <w:spacing w:after="0" w:line="238" w:lineRule="auto"/>
        <w:rPr>
          <w:sz w:val="20"/>
          <w:szCs w:val="20"/>
          <w:color w:val="auto"/>
        </w:rPr>
      </w:pPr>
      <w:r>
        <w:rPr>
          <w:rFonts w:ascii="Courier New" w:cs="Courier New" w:eastAsia="Courier New" w:hAnsi="Courier New"/>
          <w:sz w:val="18"/>
          <w:szCs w:val="18"/>
          <w:color w:val="auto"/>
        </w:rPr>
        <w:t>230,000</w:t>
      </w:r>
    </w:p>
    <w:p>
      <w:pPr>
        <w:jc w:val="center"/>
        <w:ind w:right="8959"/>
        <w:spacing w:after="0"/>
        <w:rPr>
          <w:sz w:val="20"/>
          <w:szCs w:val="20"/>
          <w:color w:val="auto"/>
        </w:rPr>
      </w:pPr>
      <w:r>
        <w:rPr>
          <w:rFonts w:ascii="Courier New" w:cs="Courier New" w:eastAsia="Courier New" w:hAnsi="Courier New"/>
          <w:sz w:val="18"/>
          <w:szCs w:val="18"/>
          <w:color w:val="auto"/>
        </w:rPr>
        <w:t>71,797</w:t>
      </w:r>
    </w:p>
    <w:p>
      <w:pPr>
        <w:jc w:val="center"/>
        <w:ind w:right="8959"/>
        <w:spacing w:after="0" w:line="238" w:lineRule="auto"/>
        <w:rPr>
          <w:sz w:val="20"/>
          <w:szCs w:val="20"/>
          <w:color w:val="auto"/>
        </w:rPr>
      </w:pPr>
      <w:r>
        <w:rPr>
          <w:rFonts w:ascii="Courier New" w:cs="Courier New" w:eastAsia="Courier New" w:hAnsi="Courier New"/>
          <w:sz w:val="18"/>
          <w:szCs w:val="18"/>
          <w:color w:val="auto"/>
        </w:rPr>
        <w:t>2,497</w:t>
      </w:r>
    </w:p>
    <w:p>
      <w:pPr>
        <w:jc w:val="center"/>
        <w:ind w:right="8959"/>
        <w:spacing w:after="0"/>
        <w:rPr>
          <w:sz w:val="20"/>
          <w:szCs w:val="20"/>
          <w:color w:val="auto"/>
        </w:rPr>
      </w:pPr>
      <w:r>
        <w:rPr>
          <w:rFonts w:ascii="Courier New" w:cs="Courier New" w:eastAsia="Courier New" w:hAnsi="Courier New"/>
          <w:sz w:val="18"/>
          <w:szCs w:val="18"/>
          <w:color w:val="auto"/>
        </w:rPr>
        <w:t>69,300 *</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 Citadel</w:t>
      </w:r>
    </w:p>
    <w:p>
      <w:pPr>
        <w:jc w:val="center"/>
        <w:ind w:right="8959"/>
        <w:spacing w:after="0"/>
        <w:rPr>
          <w:sz w:val="20"/>
          <w:szCs w:val="20"/>
          <w:color w:val="auto"/>
        </w:rPr>
      </w:pPr>
      <w:r>
        <w:rPr>
          <w:rFonts w:ascii="Courier New" w:cs="Courier New" w:eastAsia="Courier New" w:hAnsi="Courier New"/>
          <w:sz w:val="18"/>
          <w:szCs w:val="18"/>
          <w:color w:val="auto"/>
        </w:rPr>
        <w:t>Limited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Partnership</w:t>
      </w:r>
    </w:p>
    <w:p>
      <w:pPr>
        <w:ind w:left="640" w:hanging="425"/>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West</w:t>
      </w:r>
    </w:p>
    <w:p>
      <w:pPr>
        <w:jc w:val="center"/>
        <w:ind w:left="100" w:right="9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Washington Street 9th Floor</w:t>
      </w:r>
    </w:p>
    <w:p>
      <w:pPr>
        <w:jc w:val="center"/>
        <w:ind w:right="8959"/>
        <w:spacing w:after="0"/>
        <w:rPr>
          <w:sz w:val="20"/>
          <w:szCs w:val="20"/>
          <w:color w:val="auto"/>
        </w:rPr>
      </w:pPr>
      <w:r>
        <w:rPr>
          <w:rFonts w:ascii="Courier New" w:cs="Courier New" w:eastAsia="Courier New" w:hAnsi="Courier New"/>
          <w:sz w:val="18"/>
          <w:szCs w:val="18"/>
          <w:color w:val="auto"/>
        </w:rPr>
        <w:t>Chicago, IL</w:t>
      </w:r>
    </w:p>
    <w:p>
      <w:pPr>
        <w:jc w:val="center"/>
        <w:ind w:right="8959"/>
        <w:spacing w:after="0" w:line="238" w:lineRule="auto"/>
        <w:rPr>
          <w:sz w:val="20"/>
          <w:szCs w:val="20"/>
          <w:color w:val="auto"/>
        </w:rPr>
      </w:pPr>
      <w:r>
        <w:rPr>
          <w:rFonts w:ascii="Courier New" w:cs="Courier New" w:eastAsia="Courier New" w:hAnsi="Courier New"/>
          <w:sz w:val="18"/>
          <w:szCs w:val="18"/>
          <w:color w:val="auto"/>
        </w:rPr>
        <w:t>60606 Lyxor</w:t>
      </w:r>
    </w:p>
    <w:p>
      <w:pPr>
        <w:jc w:val="center"/>
        <w:ind w:right="8959"/>
        <w:spacing w:after="0"/>
        <w:rPr>
          <w:sz w:val="20"/>
          <w:szCs w:val="20"/>
          <w:color w:val="auto"/>
        </w:rPr>
      </w:pPr>
      <w:r>
        <w:rPr>
          <w:rFonts w:ascii="Courier New" w:cs="Courier New" w:eastAsia="Courier New" w:hAnsi="Courier New"/>
          <w:sz w:val="18"/>
          <w:szCs w:val="18"/>
          <w:color w:val="auto"/>
        </w:rPr>
        <w:t>Master Fund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2,000,000</w:t>
      </w:r>
    </w:p>
    <w:p>
      <w:pPr>
        <w:jc w:val="center"/>
        <w:ind w:right="8959"/>
        <w:spacing w:after="0"/>
        <w:rPr>
          <w:sz w:val="20"/>
          <w:szCs w:val="20"/>
          <w:color w:val="auto"/>
        </w:rPr>
      </w:pPr>
      <w:r>
        <w:rPr>
          <w:rFonts w:ascii="Courier New" w:cs="Courier New" w:eastAsia="Courier New" w:hAnsi="Courier New"/>
          <w:sz w:val="18"/>
          <w:szCs w:val="18"/>
          <w:color w:val="auto"/>
        </w:rPr>
        <w:t>21,717</w:t>
      </w:r>
    </w:p>
    <w:p>
      <w:pPr>
        <w:jc w:val="center"/>
        <w:ind w:right="8959"/>
        <w:spacing w:after="0" w:line="238" w:lineRule="auto"/>
        <w:rPr>
          <w:sz w:val="20"/>
          <w:szCs w:val="20"/>
          <w:color w:val="auto"/>
        </w:rPr>
      </w:pPr>
      <w:r>
        <w:rPr>
          <w:rFonts w:ascii="Courier New" w:cs="Courier New" w:eastAsia="Courier New" w:hAnsi="Courier New"/>
          <w:sz w:val="18"/>
          <w:szCs w:val="18"/>
          <w:color w:val="auto"/>
        </w:rPr>
        <w:t>21,717 0 *</w:t>
      </w:r>
    </w:p>
    <w:p>
      <w:pPr>
        <w:jc w:val="center"/>
        <w:ind w:right="8959"/>
        <w:spacing w:after="0"/>
        <w:rPr>
          <w:sz w:val="20"/>
          <w:szCs w:val="20"/>
          <w:color w:val="auto"/>
        </w:rPr>
      </w:pPr>
      <w:r>
        <w:rPr>
          <w:rFonts w:ascii="Courier New" w:cs="Courier New" w:eastAsia="Courier New" w:hAnsi="Courier New"/>
          <w:sz w:val="18"/>
          <w:szCs w:val="18"/>
          <w:color w:val="auto"/>
        </w:rPr>
        <w:t>750</w:t>
      </w:r>
    </w:p>
    <w:p>
      <w:pPr>
        <w:jc w:val="center"/>
        <w:ind w:right="8959"/>
        <w:spacing w:after="0" w:line="238" w:lineRule="auto"/>
        <w:rPr>
          <w:sz w:val="20"/>
          <w:szCs w:val="20"/>
          <w:color w:val="auto"/>
        </w:rPr>
      </w:pPr>
      <w:r>
        <w:rPr>
          <w:rFonts w:ascii="Courier New" w:cs="Courier New" w:eastAsia="Courier New" w:hAnsi="Courier New"/>
          <w:sz w:val="18"/>
          <w:szCs w:val="18"/>
          <w:color w:val="auto"/>
        </w:rPr>
        <w:t>Lexington</w:t>
      </w:r>
    </w:p>
    <w:p>
      <w:pPr>
        <w:jc w:val="center"/>
        <w:ind w:right="8959"/>
        <w:spacing w:after="0"/>
        <w:rPr>
          <w:sz w:val="20"/>
          <w:szCs w:val="20"/>
          <w:color w:val="auto"/>
        </w:rPr>
      </w:pPr>
      <w:r>
        <w:rPr>
          <w:rFonts w:ascii="Courier New" w:cs="Courier New" w:eastAsia="Courier New" w:hAnsi="Courier New"/>
          <w:sz w:val="18"/>
          <w:szCs w:val="18"/>
          <w:color w:val="auto"/>
        </w:rPr>
        <w:t>Avenue 22nd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Floor New</w:t>
      </w:r>
    </w:p>
    <w:p>
      <w:pPr>
        <w:jc w:val="center"/>
        <w:ind w:right="8959"/>
        <w:spacing w:after="0"/>
        <w:rPr>
          <w:sz w:val="20"/>
          <w:szCs w:val="20"/>
          <w:color w:val="auto"/>
        </w:rPr>
      </w:pPr>
      <w:r>
        <w:rPr>
          <w:rFonts w:ascii="Courier New" w:cs="Courier New" w:eastAsia="Courier New" w:hAnsi="Courier New"/>
          <w:sz w:val="18"/>
          <w:szCs w:val="18"/>
          <w:color w:val="auto"/>
        </w:rPr>
        <w:t>York, NY</w:t>
      </w:r>
    </w:p>
    <w:p>
      <w:pPr>
        <w:jc w:val="center"/>
        <w:ind w:right="8959"/>
        <w:spacing w:after="0"/>
        <w:rPr>
          <w:sz w:val="20"/>
          <w:szCs w:val="20"/>
          <w:color w:val="auto"/>
        </w:rPr>
      </w:pPr>
      <w:r>
        <w:rPr>
          <w:rFonts w:ascii="Courier New" w:cs="Courier New" w:eastAsia="Courier New" w:hAnsi="Courier New"/>
          <w:sz w:val="18"/>
          <w:szCs w:val="18"/>
          <w:color w:val="auto"/>
        </w:rPr>
        <w:t>10022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Indicates less than 1%.</w:t>
      </w:r>
    </w:p>
    <w:p>
      <w:pPr>
        <w:spacing w:after="0" w:line="169" w:lineRule="exact"/>
        <w:rPr>
          <w:sz w:val="20"/>
          <w:szCs w:val="20"/>
          <w:color w:val="auto"/>
        </w:rPr>
      </w:pPr>
    </w:p>
    <w:p>
      <w:pPr>
        <w:ind w:left="420" w:right="1779" w:hanging="412"/>
        <w:spacing w:after="0" w:line="293"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decimal"/>
      <w:start w:val="22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2019-12-14T21:20:31Z</dcterms:created>
  <dcterms:modified xsi:type="dcterms:W3CDTF">2019-12-14T21:20:31Z</dcterms:modified>
</cp:coreProperties>
</file>