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1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May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89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320"/>
        <w:spacing w:after="0"/>
        <w:tabs>
          <w:tab w:leader="none" w:pos="3560" w:val="left"/>
          <w:tab w:leader="none" w:pos="4420" w:val="left"/>
        </w:tabs>
        <w:rPr>
          <w:sz w:val="20"/>
          <w:szCs w:val="20"/>
          <w:color w:val="auto"/>
        </w:rPr>
      </w:pPr>
      <w:r>
        <w:rPr>
          <w:rFonts w:ascii="Courier New" w:cs="Courier New" w:eastAsia="Courier New" w:hAnsi="Courier New"/>
          <w:sz w:val="18"/>
          <w:szCs w:val="18"/>
          <w:color w:val="auto"/>
        </w:rPr>
        <w:t>FORM 20-F</w:t>
        <w:tab/>
        <w:t>X</w:t>
      </w:r>
      <w:r>
        <w:rPr>
          <w:sz w:val="20"/>
          <w:szCs w:val="20"/>
          <w:color w:val="auto"/>
        </w:rPr>
        <w:tab/>
      </w:r>
      <w:r>
        <w:rPr>
          <w:rFonts w:ascii="Courier New" w:cs="Courier New" w:eastAsia="Courier New" w:hAnsi="Courier New"/>
          <w:sz w:val="16"/>
          <w:szCs w:val="16"/>
          <w:color w:val="auto"/>
        </w:rPr>
        <w:t>FORM 40-F</w:t>
      </w:r>
    </w:p>
    <w:p>
      <w:pPr>
        <w:ind w:left="5380" w:hanging="2001"/>
        <w:spacing w:after="0" w:line="238" w:lineRule="auto"/>
        <w:tabs>
          <w:tab w:leader="none" w:pos="5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101(b)(1):</w:t>
      </w:r>
    </w:p>
    <w:p>
      <w:pPr>
        <w:ind w:left="45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101(b)(7):</w:t>
      </w:r>
    </w:p>
    <w:p>
      <w:pPr>
        <w:ind w:left="45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49" w:right="1440" w:bottom="1440" w:gutter="0" w:footer="0" w:header="0"/>
        </w:sectPr>
      </w:pPr>
    </w:p>
    <w:p>
      <w:pPr>
        <w:spacing w:after="0" w:line="178"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580" w:space="0"/>
            <w:col w:w="440" w:space="200"/>
            <w:col w:w="220" w:space="100"/>
            <w:col w:w="5679"/>
          </w:cols>
          <w:pgMar w:left="240" w:top="649" w:right="1440" w:bottom="1440" w:gutter="0" w:footer="0" w:header="0"/>
          <w:type w:val="continuous"/>
        </w:sectPr>
      </w:pPr>
    </w:p>
    <w:bookmarkStart w:id="1" w:name="page2"/>
    <w:bookmarkEnd w:id="1"/>
    <w:p>
      <w:pPr>
        <w:ind w:right="1779" w:firstLine="527"/>
        <w:spacing w:after="0" w:line="237" w:lineRule="auto"/>
        <w:rPr>
          <w:sz w:val="20"/>
          <w:szCs w:val="20"/>
          <w:color w:val="auto"/>
        </w:rPr>
      </w:pPr>
      <w:r>
        <w:rPr>
          <w:rFonts w:ascii="Courier New" w:cs="Courier New" w:eastAsia="Courier New" w:hAnsi="Courier New"/>
          <w:sz w:val="18"/>
          <w:szCs w:val="18"/>
          <w:color w:val="auto"/>
        </w:rPr>
        <w:t>On May 15, 2006, the Midwest Regional Office of the Securities and Exchange Commission (the "Commission") notified us that it had terminated its private investigation that we disclosed on July 23, 2003 into the events leading up to our announcement in June 2002 of revised projected revenue for the third and fourth quarters of fiscal 2002, and that no enforcement action has been recommended to the Commission.</w:t>
      </w:r>
    </w:p>
    <w:p>
      <w:pPr>
        <w:sectPr>
          <w:pgSz w:w="11900" w:h="16838" w:orient="portrait"/>
          <w:cols w:equalWidth="0" w:num="1">
            <w:col w:w="10219"/>
          </w:cols>
          <w:pgMar w:left="240" w:top="723"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Thomas G. O'Brien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Thomas G. O'Brien</w:t>
      </w:r>
    </w:p>
    <w:p>
      <w:pPr>
        <w:ind w:left="3800"/>
        <w:spacing w:after="0" w:line="237" w:lineRule="auto"/>
        <w:rPr>
          <w:sz w:val="20"/>
          <w:szCs w:val="20"/>
          <w:color w:val="auto"/>
        </w:rPr>
      </w:pPr>
      <w:r>
        <w:rPr>
          <w:rFonts w:ascii="Courier New" w:cs="Courier New" w:eastAsia="Courier New" w:hAnsi="Courier New"/>
          <w:sz w:val="18"/>
          <w:szCs w:val="18"/>
          <w:color w:val="auto"/>
        </w:rPr>
        <w:t>Treasurer and Secretary</w:t>
      </w:r>
    </w:p>
    <w:p>
      <w:pPr>
        <w:ind w:left="3800"/>
        <w:spacing w:after="0" w:line="238" w:lineRule="auto"/>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17, 2006</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2019-12-14T21:15:09Z</dcterms:created>
  <dcterms:modified xsi:type="dcterms:W3CDTF">2019-12-14T21:15:09Z</dcterms:modified>
</cp:coreProperties>
</file>