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SCHEDULE 13D/A</w:t>
      </w:r>
    </w:p>
    <w:p>
      <w:pPr>
        <w:ind w:left="3480"/>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right="165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10)</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ind w:left="5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Ordinary Shares, par value (pound)0.01</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G02602 10 3</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Wayne Wirtz, Esq.</w:t>
      </w:r>
    </w:p>
    <w:p>
      <w:pPr>
        <w:ind w:left="3060"/>
        <w:spacing w:after="0" w:line="238" w:lineRule="auto"/>
        <w:rPr>
          <w:sz w:val="20"/>
          <w:szCs w:val="20"/>
          <w:color w:val="auto"/>
        </w:rPr>
      </w:pPr>
      <w:r>
        <w:rPr>
          <w:rFonts w:ascii="Courier New" w:cs="Courier New" w:eastAsia="Courier New" w:hAnsi="Courier New"/>
          <w:sz w:val="18"/>
          <w:szCs w:val="18"/>
          <w:color w:val="auto"/>
        </w:rPr>
        <w:t>SBC Communications Inc.</w:t>
      </w:r>
    </w:p>
    <w:p>
      <w:pPr>
        <w:ind w:left="3380"/>
        <w:spacing w:after="0"/>
        <w:rPr>
          <w:sz w:val="20"/>
          <w:szCs w:val="20"/>
          <w:color w:val="auto"/>
        </w:rPr>
      </w:pPr>
      <w:r>
        <w:rPr>
          <w:rFonts w:ascii="Courier New" w:cs="Courier New" w:eastAsia="Courier New" w:hAnsi="Courier New"/>
          <w:sz w:val="18"/>
          <w:szCs w:val="18"/>
          <w:color w:val="auto"/>
        </w:rPr>
        <w:t>175 East Houston</w:t>
      </w:r>
    </w:p>
    <w:p>
      <w:pPr>
        <w:ind w:left="3160"/>
        <w:spacing w:after="0" w:line="237" w:lineRule="auto"/>
        <w:rPr>
          <w:sz w:val="20"/>
          <w:szCs w:val="20"/>
          <w:color w:val="auto"/>
        </w:rPr>
      </w:pPr>
      <w:r>
        <w:rPr>
          <w:rFonts w:ascii="Courier New" w:cs="Courier New" w:eastAsia="Courier New" w:hAnsi="Courier New"/>
          <w:sz w:val="18"/>
          <w:szCs w:val="18"/>
          <w:color w:val="auto"/>
        </w:rPr>
        <w:t>San Antonio, TX 78205</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351-3736</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700" w:right="33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(Name and Address, and Telephone Number of Person Authorized to Receive Notices and Communications)</w:t>
      </w:r>
    </w:p>
    <w:p>
      <w:pPr>
        <w:spacing w:after="0" w:line="16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September 24, 2004</w:t>
      </w:r>
    </w:p>
    <w:p>
      <w:pPr>
        <w:ind w:left="540"/>
        <w:spacing w:after="0" w:line="238" w:lineRule="auto"/>
        <w:rPr>
          <w:sz w:val="20"/>
          <w:szCs w:val="20"/>
          <w:color w:val="auto"/>
        </w:rPr>
      </w:pPr>
      <w:r>
        <w:rPr>
          <w:rFonts w:ascii="Courier New" w:cs="Courier New" w:eastAsia="Courier New" w:hAnsi="Courier New"/>
          <w:sz w:val="18"/>
          <w:szCs w:val="18"/>
          <w:color w:val="auto"/>
        </w:rPr>
        <w:t>----------------------------------------------------------------------</w:t>
      </w:r>
    </w:p>
    <w:p>
      <w:pPr>
        <w:jc w:val="center"/>
        <w:ind w:right="167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jc w:val="center"/>
        <w:ind w:right="177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1779"/>
        <w:spacing w:after="0" w:line="237" w:lineRule="auto"/>
        <w:rPr>
          <w:sz w:val="20"/>
          <w:szCs w:val="20"/>
          <w:color w:val="auto"/>
        </w:rPr>
      </w:pPr>
      <w:r>
        <w:rPr>
          <w:rFonts w:ascii="Courier New" w:cs="Courier New" w:eastAsia="Courier New" w:hAnsi="Courier New"/>
          <w:sz w:val="18"/>
          <w:szCs w:val="18"/>
          <w:color w:val="auto"/>
        </w:rPr>
        <w:t>(Page 1 of 11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680" w:val="left"/>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2 of 11 Pages</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w:t>
            </w: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w w:val="96"/>
              </w:rPr>
              <w:t>SBC COMMUNICATIONS INC.</w:t>
            </w:r>
          </w:p>
        </w:tc>
      </w:tr>
      <w:tr>
        <w:trPr>
          <w:trHeight w:val="203"/>
        </w:trPr>
        <w:tc>
          <w:tcPr>
            <w:tcW w:w="480" w:type="dxa"/>
            <w:vAlign w:val="bottom"/>
          </w:tcPr>
          <w:p>
            <w:pPr>
              <w:spacing w:after="0"/>
              <w:rPr>
                <w:sz w:val="17"/>
                <w:szCs w:val="17"/>
                <w:color w:val="auto"/>
              </w:rPr>
            </w:pP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I.R.S. IDENTIFICATION NO. OF ABOVE PERSON</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43-1301883</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840" w:val="left"/>
          <w:tab w:leader="none" w:pos="7460" w:val="left"/>
          <w:tab w:leader="none" w:pos="83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7480"/>
        <w:spacing w:after="0"/>
        <w:tabs>
          <w:tab w:leader="none" w:pos="83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840" w:val="left"/>
          <w:tab w:leader="none" w:pos="82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AF</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8000" w:val="left"/>
          <w:tab w:leader="none" w:pos="832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840" w:val="left"/>
          <w:tab w:leader="none" w:pos="75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68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8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7</w:t>
            </w:r>
          </w:p>
        </w:tc>
        <w:tc>
          <w:tcPr>
            <w:tcW w:w="36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6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8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2640"/>
        <w:spacing w:after="0"/>
        <w:tabs>
          <w:tab w:leader="none" w:pos="3260" w:val="left"/>
          <w:tab w:leader="none" w:pos="736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VOTING POWER</w:t>
      </w:r>
      <w:r>
        <w:rPr>
          <w:sz w:val="20"/>
          <w:szCs w:val="20"/>
          <w:color w:val="auto"/>
        </w:rPr>
        <w:tab/>
      </w:r>
      <w:r>
        <w:rPr>
          <w:rFonts w:ascii="Courier New" w:cs="Courier New" w:eastAsia="Courier New" w:hAnsi="Courier New"/>
          <w:sz w:val="16"/>
          <w:szCs w:val="16"/>
          <w:color w:val="auto"/>
        </w:rPr>
        <w:t>12,747,698</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2640"/>
        <w:spacing w:after="0"/>
        <w:tabs>
          <w:tab w:leader="none" w:pos="3260" w:val="left"/>
          <w:tab w:leader="none" w:pos="832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SOLE DISPOSITIVE POWER</w:t>
      </w:r>
      <w:r>
        <w:rPr>
          <w:sz w:val="20"/>
          <w:szCs w:val="20"/>
          <w:color w:val="auto"/>
        </w:rPr>
        <w:tab/>
      </w:r>
      <w:r>
        <w:rPr>
          <w:rFonts w:ascii="Courier New" w:cs="Courier New" w:eastAsia="Courier New" w:hAnsi="Courier New"/>
          <w:sz w:val="16"/>
          <w:szCs w:val="16"/>
          <w:color w:val="auto"/>
        </w:rPr>
        <w:t>0</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640"/>
        <w:spacing w:after="0"/>
        <w:tabs>
          <w:tab w:leader="none" w:pos="3260" w:val="left"/>
          <w:tab w:leader="none" w:pos="736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SHARED DISPOSITIVE POWER</w:t>
      </w:r>
      <w:r>
        <w:rPr>
          <w:sz w:val="20"/>
          <w:szCs w:val="20"/>
          <w:color w:val="auto"/>
        </w:rPr>
        <w:tab/>
      </w:r>
      <w:r>
        <w:rPr>
          <w:rFonts w:ascii="Courier New" w:cs="Courier New" w:eastAsia="Courier New" w:hAnsi="Courier New"/>
          <w:sz w:val="16"/>
          <w:szCs w:val="16"/>
          <w:color w:val="auto"/>
        </w:rPr>
        <w:t>12,747,698</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448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rPr>
              <w:t>12,747,698</w:t>
            </w:r>
          </w:p>
        </w:tc>
      </w:tr>
    </w:tbl>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880" w:val="left"/>
          <w:tab w:leader="none" w:pos="832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spacing w:after="0"/>
        <w:tabs>
          <w:tab w:leader="none" w:pos="940" w:val="left"/>
          <w:tab w:leader="none" w:pos="77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6.2%</w:t>
      </w:r>
    </w:p>
    <w:p>
      <w:pPr>
        <w:spacing w:after="0" w:line="207"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-------------------------------------------------------------------------------- 14 TYPE OF REPORTING PERSON HC</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44" w:right="1440" w:bottom="1440" w:gutter="0" w:footer="0" w:header="0"/>
        </w:sectPr>
      </w:pPr>
    </w:p>
    <w:bookmarkStart w:id="2" w:name="page3"/>
    <w:bookmarkEnd w:id="2"/>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3680" w:val="left"/>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3 of 11 Pages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w:t>
            </w: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w w:val="96"/>
              </w:rPr>
              <w:t>SBC INTERNATIONAL, INC.</w:t>
            </w:r>
          </w:p>
        </w:tc>
      </w:tr>
      <w:tr>
        <w:trPr>
          <w:trHeight w:val="203"/>
        </w:trPr>
        <w:tc>
          <w:tcPr>
            <w:tcW w:w="480" w:type="dxa"/>
            <w:vAlign w:val="bottom"/>
          </w:tcPr>
          <w:p>
            <w:pPr>
              <w:spacing w:after="0"/>
              <w:rPr>
                <w:sz w:val="17"/>
                <w:szCs w:val="17"/>
                <w:color w:val="auto"/>
              </w:rPr>
            </w:pP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I.R.S. IDENTIFICATION NO. OF ABOVE PERSON</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43-1380735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460" w:val="left"/>
          <w:tab w:leader="none" w:pos="83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7480"/>
        <w:spacing w:after="0"/>
        <w:tabs>
          <w:tab w:leader="none" w:pos="83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 w:leader="none" w:pos="82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8000" w:val="left"/>
          <w:tab w:leader="none" w:pos="832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75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68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8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7</w:t>
            </w:r>
          </w:p>
        </w:tc>
        <w:tc>
          <w:tcPr>
            <w:tcW w:w="36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6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8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8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WITH</w:t>
            </w:r>
          </w:p>
        </w:tc>
        <w:tc>
          <w:tcPr>
            <w:tcW w:w="8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2900" w:type="dxa"/>
            <w:vAlign w:val="bottom"/>
          </w:tcPr>
          <w:p>
            <w:pPr>
              <w:ind w:left="2480"/>
              <w:spacing w:after="0"/>
              <w:rPr>
                <w:sz w:val="20"/>
                <w:szCs w:val="20"/>
                <w:color w:val="auto"/>
              </w:rPr>
            </w:pPr>
            <w:r>
              <w:rPr>
                <w:rFonts w:ascii="Courier New" w:cs="Courier New" w:eastAsia="Courier New" w:hAnsi="Courier New"/>
                <w:sz w:val="18"/>
                <w:szCs w:val="18"/>
                <w:color w:val="auto"/>
              </w:rPr>
              <w:t>8</w:t>
            </w:r>
          </w:p>
        </w:tc>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SHARED</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2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12,747,698</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84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0" w:type="dxa"/>
            <w:vAlign w:val="bottom"/>
          </w:tcPr>
          <w:p>
            <w:pPr>
              <w:spacing w:after="0"/>
              <w:rPr>
                <w:sz w:val="17"/>
                <w:szCs w:val="17"/>
                <w:color w:val="auto"/>
              </w:rPr>
            </w:pPr>
          </w:p>
        </w:tc>
        <w:tc>
          <w:tcPr>
            <w:tcW w:w="290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9</w:t>
            </w:r>
          </w:p>
        </w:tc>
        <w:tc>
          <w:tcPr>
            <w:tcW w:w="3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84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0" w:type="dxa"/>
            <w:vAlign w:val="bottom"/>
          </w:tcPr>
          <w:p>
            <w:pPr>
              <w:spacing w:after="0"/>
              <w:rPr>
                <w:sz w:val="17"/>
                <w:szCs w:val="17"/>
                <w:color w:val="auto"/>
              </w:rPr>
            </w:pPr>
          </w:p>
        </w:tc>
        <w:tc>
          <w:tcPr>
            <w:tcW w:w="290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2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12,747,698</w:t>
            </w:r>
          </w:p>
        </w:tc>
      </w:tr>
    </w:tbl>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1060" w:type="dxa"/>
        <w:tblCellMar>
          <w:top w:w="0" w:type="dxa"/>
          <w:left w:w="0" w:type="dxa"/>
          <w:bottom w:w="0" w:type="dxa"/>
          <w:right w:w="0" w:type="dxa"/>
        </w:tblCellMar>
      </w:tblPr>
      <w:tr>
        <w:trPr>
          <w:trHeight w:val="203"/>
        </w:trPr>
        <w:tc>
          <w:tcPr>
            <w:tcW w:w="442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12,747,698</w:t>
            </w:r>
          </w:p>
        </w:tc>
      </w:tr>
    </w:tbl>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1060"/>
        <w:spacing w:after="0"/>
        <w:tabs>
          <w:tab w:leader="none" w:pos="7880" w:val="left"/>
          <w:tab w:leader="none" w:pos="832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040" w:val="left"/>
          <w:tab w:leader="none" w:pos="800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6.2%</w:t>
      </w:r>
    </w:p>
    <w:p>
      <w:pPr>
        <w:spacing w:after="0" w:line="207"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-------------------------------------------------------------------------------- 14 TYPE OF REPORTING PERSON CO</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40" w:right="1440" w:bottom="1440" w:gutter="0" w:footer="0" w:header="0"/>
        </w:sectPr>
      </w:pPr>
    </w:p>
    <w:bookmarkStart w:id="3" w:name="page4"/>
    <w:bookmarkEnd w:id="3"/>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4 of 11 Pages</w:t>
      </w:r>
    </w:p>
    <w:p>
      <w:pPr>
        <w:spacing w:after="0" w:line="207"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-------------------------------------------------------------------------------- 1 NAME OF REPORTING PERSON SBC OPTION DELIVERY, LLC</w:t>
      </w:r>
    </w:p>
    <w:p>
      <w:pPr>
        <w:ind w:left="1380" w:hanging="529"/>
        <w:spacing w:after="0"/>
        <w:tabs>
          <w:tab w:leader="none" w:pos="13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22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160" w:type="dxa"/>
            <w:vAlign w:val="bottom"/>
          </w:tcPr>
          <w:p>
            <w:pPr>
              <w:ind w:left="780"/>
              <w:spacing w:after="0"/>
              <w:rPr>
                <w:sz w:val="20"/>
                <w:szCs w:val="20"/>
                <w:color w:val="auto"/>
              </w:rPr>
            </w:pPr>
            <w:r>
              <w:rPr>
                <w:rFonts w:ascii="Courier New" w:cs="Courier New" w:eastAsia="Courier New" w:hAnsi="Courier New"/>
                <w:sz w:val="18"/>
                <w:szCs w:val="18"/>
                <w:color w:val="auto"/>
              </w:rPr>
              <w:t>(a)</w:t>
            </w:r>
          </w:p>
        </w:tc>
        <w:tc>
          <w:tcPr>
            <w:tcW w:w="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1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(b)</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 w:leader="none" w:pos="82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860"/>
        <w:spacing w:after="0"/>
        <w:tabs>
          <w:tab w:leader="none" w:pos="8000" w:val="left"/>
          <w:tab w:leader="none" w:pos="832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-------------------------------------------------------------------------------- 6 CITIZENSHIP OR PLACE OF ORGANIZATION Delaware</w:t>
      </w:r>
    </w:p>
    <w:p>
      <w:pPr>
        <w:spacing w:after="0" w:line="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039"/>
        <w:spacing w:after="0"/>
        <w:tabs>
          <w:tab w:leader="none" w:pos="1020" w:val="left"/>
          <w:tab w:leader="none" w:pos="500" w:val="left"/>
          <w:tab w:leader="none" w:pos="316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6"/>
          <w:szCs w:val="16"/>
          <w:color w:val="auto"/>
        </w:rPr>
        <w:t>0</w:t>
      </w:r>
    </w:p>
    <w:p>
      <w:pPr>
        <w:jc w:val="center"/>
        <w:ind w:right="767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7679"/>
        <w:spacing w:after="0"/>
        <w:rPr>
          <w:sz w:val="20"/>
          <w:szCs w:val="20"/>
          <w:color w:val="auto"/>
        </w:rPr>
      </w:pPr>
      <w:r>
        <w:rPr>
          <w:rFonts w:ascii="Courier New" w:cs="Courier New" w:eastAsia="Courier New" w:hAnsi="Courier New"/>
          <w:sz w:val="18"/>
          <w:szCs w:val="18"/>
          <w:color w:val="auto"/>
        </w:rPr>
        <w:t>BENEFICIALLY</w:t>
      </w:r>
    </w:p>
    <w:p>
      <w:pPr>
        <w:ind w:left="860"/>
        <w:spacing w:after="0" w:line="237" w:lineRule="auto"/>
        <w:rPr>
          <w:sz w:val="20"/>
          <w:szCs w:val="20"/>
          <w:color w:val="auto"/>
        </w:rPr>
      </w:pPr>
      <w:r>
        <w:rPr>
          <w:rFonts w:ascii="Courier New" w:cs="Courier New" w:eastAsia="Courier New" w:hAnsi="Courier New"/>
          <w:sz w:val="18"/>
          <w:szCs w:val="18"/>
          <w:color w:val="auto"/>
        </w:rPr>
        <w:t>OWNED BY</w:t>
      </w:r>
    </w:p>
    <w:p>
      <w:pPr>
        <w:ind w:left="1060"/>
        <w:spacing w:after="0" w:line="238" w:lineRule="auto"/>
        <w:rPr>
          <w:sz w:val="20"/>
          <w:szCs w:val="20"/>
          <w:color w:val="auto"/>
        </w:rPr>
      </w:pPr>
      <w:r>
        <w:rPr>
          <w:rFonts w:ascii="Courier New" w:cs="Courier New" w:eastAsia="Courier New" w:hAnsi="Courier New"/>
          <w:sz w:val="18"/>
          <w:szCs w:val="18"/>
          <w:color w:val="auto"/>
        </w:rPr>
        <w:t>EACH</w:t>
      </w:r>
    </w:p>
    <w:p>
      <w:pPr>
        <w:ind w:left="740"/>
        <w:spacing w:after="0"/>
        <w:rPr>
          <w:sz w:val="20"/>
          <w:szCs w:val="20"/>
          <w:color w:val="auto"/>
        </w:rPr>
      </w:pPr>
      <w:r>
        <w:rPr>
          <w:rFonts w:ascii="Courier New" w:cs="Courier New" w:eastAsia="Courier New" w:hAnsi="Courier New"/>
          <w:sz w:val="18"/>
          <w:szCs w:val="18"/>
          <w:color w:val="auto"/>
        </w:rPr>
        <w:t>REPORTING</w:t>
      </w:r>
    </w:p>
    <w:p>
      <w:pPr>
        <w:ind w:left="960"/>
        <w:spacing w:after="0" w:line="237" w:lineRule="auto"/>
        <w:rPr>
          <w:sz w:val="20"/>
          <w:szCs w:val="20"/>
          <w:color w:val="auto"/>
        </w:rPr>
      </w:pPr>
      <w:r>
        <w:rPr>
          <w:rFonts w:ascii="Courier New" w:cs="Courier New" w:eastAsia="Courier New" w:hAnsi="Courier New"/>
          <w:sz w:val="18"/>
          <w:szCs w:val="18"/>
          <w:color w:val="auto"/>
        </w:rPr>
        <w:t>PERSON</w:t>
      </w:r>
    </w:p>
    <w:p>
      <w:pPr>
        <w:ind w:left="1060"/>
        <w:spacing w:after="0"/>
        <w:rPr>
          <w:sz w:val="20"/>
          <w:szCs w:val="20"/>
          <w:color w:val="auto"/>
        </w:rPr>
      </w:pPr>
      <w:r>
        <w:rPr>
          <w:rFonts w:ascii="Courier New" w:cs="Courier New" w:eastAsia="Courier New" w:hAnsi="Courier New"/>
          <w:sz w:val="18"/>
          <w:szCs w:val="18"/>
          <w:color w:val="auto"/>
        </w:rPr>
        <w:t>WITH</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3000" w:type="dxa"/>
            <w:vAlign w:val="bottom"/>
          </w:tcPr>
          <w:p>
            <w:pPr>
              <w:ind w:left="2580"/>
              <w:spacing w:after="0"/>
              <w:rPr>
                <w:sz w:val="20"/>
                <w:szCs w:val="20"/>
                <w:color w:val="auto"/>
              </w:rPr>
            </w:pPr>
            <w:r>
              <w:rPr>
                <w:rFonts w:ascii="Courier New" w:cs="Courier New" w:eastAsia="Courier New" w:hAnsi="Courier New"/>
                <w:sz w:val="18"/>
                <w:szCs w:val="18"/>
                <w:color w:val="auto"/>
              </w:rPr>
              <w:t>8</w:t>
            </w:r>
          </w:p>
        </w:tc>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SHARED</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5,195,823</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84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0" w:type="dxa"/>
            <w:vAlign w:val="bottom"/>
          </w:tcPr>
          <w:p>
            <w:pPr>
              <w:spacing w:after="0"/>
              <w:rPr>
                <w:sz w:val="17"/>
                <w:szCs w:val="17"/>
                <w:color w:val="auto"/>
              </w:rPr>
            </w:pPr>
          </w:p>
        </w:tc>
        <w:tc>
          <w:tcPr>
            <w:tcW w:w="3000" w:type="dxa"/>
            <w:vAlign w:val="bottom"/>
          </w:tcPr>
          <w:p>
            <w:pPr>
              <w:ind w:left="2580"/>
              <w:spacing w:after="0" w:line="203" w:lineRule="exact"/>
              <w:rPr>
                <w:sz w:val="20"/>
                <w:szCs w:val="20"/>
                <w:color w:val="auto"/>
              </w:rPr>
            </w:pPr>
            <w:r>
              <w:rPr>
                <w:rFonts w:ascii="Courier New" w:cs="Courier New" w:eastAsia="Courier New" w:hAnsi="Courier New"/>
                <w:sz w:val="18"/>
                <w:szCs w:val="18"/>
                <w:color w:val="auto"/>
              </w:rPr>
              <w:t>9</w:t>
            </w:r>
          </w:p>
        </w:tc>
        <w:tc>
          <w:tcPr>
            <w:tcW w:w="3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84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0" w:type="dxa"/>
            <w:vAlign w:val="bottom"/>
          </w:tcPr>
          <w:p>
            <w:pPr>
              <w:spacing w:after="0"/>
              <w:rPr>
                <w:sz w:val="17"/>
                <w:szCs w:val="17"/>
                <w:color w:val="auto"/>
              </w:rPr>
            </w:pPr>
          </w:p>
        </w:tc>
        <w:tc>
          <w:tcPr>
            <w:tcW w:w="3000" w:type="dxa"/>
            <w:vAlign w:val="bottom"/>
          </w:tcPr>
          <w:p>
            <w:pPr>
              <w:ind w:left="2580"/>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5,195,823</w:t>
            </w:r>
          </w:p>
        </w:tc>
      </w:tr>
    </w:tbl>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452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5,195,823</w:t>
            </w:r>
          </w:p>
        </w:tc>
      </w:tr>
    </w:tbl>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880" w:val="left"/>
          <w:tab w:leader="none" w:pos="832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7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2.5%</w:t>
      </w:r>
    </w:p>
    <w:p>
      <w:pPr>
        <w:spacing w:after="0" w:line="207"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-------------------------------------------------------------------------------- 14 TYPE OF REPORTING PERSON CO</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40"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5 of 11 Pages</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10 TO SCHEDULE 13D</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RELATING TO ORDINARY SHARES</w:t>
      </w:r>
    </w:p>
    <w:p>
      <w:pPr>
        <w:jc w:val="center"/>
        <w:ind w:right="1659"/>
        <w:spacing w:after="0"/>
        <w:rPr>
          <w:sz w:val="20"/>
          <w:szCs w:val="20"/>
          <w:color w:val="auto"/>
        </w:rPr>
      </w:pPr>
      <w:r>
        <w:rPr>
          <w:rFonts w:ascii="Courier New" w:cs="Courier New" w:eastAsia="Courier New" w:hAnsi="Courier New"/>
          <w:sz w:val="18"/>
          <w:szCs w:val="18"/>
          <w:color w:val="auto"/>
        </w:rPr>
        <w:t>OF AMDOCS LIMITED</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This statement on Schedule 13D filed on February 22, 2000 (the "Original 13D"), as amended by Amendment No. 1 filed on February 22, 2001, Amendment No. 2 filed on February 27, 2001, Amendment No. 3 filed on June 21, 2001, Amendment No. 4 filed on December 7, 2001, Amendment No. 5 filed on December 7, 2001, Amendment No. 6 filed on January 31, 2002, Amendment No. 7 filed on September 9, 2002, Amendment No. 8 filed on November 14, 2002, and Amendment No. 9 filed on June 17, 2004, by SBC Communications Inc. ("SBC") is hereby further amended to report the disposition of shares of Amdocs Limited (the "Company").</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statement relates to the Ordinary Shares, par value (pound)0.01 (the "Shares"), of Amdocs Limited, a company organized under the laws of the Island of Guernsey. The Shares trade on the New York Stock Exchange under the symbol "DOX". The principal executive office of the Company is Suite 5, Tower Hill House Le Bordage, St. Peter Port, Island of Guernsey, GY1 3QT Channel Islands. Item 2. Identity and Background</w:t>
      </w:r>
    </w:p>
    <w:p>
      <w:pPr>
        <w:spacing w:after="0" w:line="210" w:lineRule="exact"/>
        <w:rPr>
          <w:sz w:val="20"/>
          <w:szCs w:val="20"/>
          <w:color w:val="auto"/>
        </w:rPr>
      </w:pPr>
    </w:p>
    <w:p>
      <w:pPr>
        <w:jc w:val="both"/>
        <w:ind w:left="540" w:right="1779" w:hanging="532"/>
        <w:spacing w:after="0" w:line="272"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principal occupations of each executive officer and director of SBC, SBC International, Inc. ("SBCI"), and SBC Hedging Management, LLC (as manager of SBC Option Delivery, LLC ("SBCO")) are set forth in Exhibits I, 2 and 3 hereto, respectively, and incorporated herein by reference. The principal business address for the named individuals on Exhibits 1, 2 and 3 is 175 E. Houston, San Antonio, Texas, 78205, USA.</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September 24, 2004, SBCO sold 2,400,000 Shares through open market</w:t>
      </w:r>
    </w:p>
    <w:p>
      <w:pPr>
        <w:spacing w:after="0" w:line="238" w:lineRule="auto"/>
        <w:rPr>
          <w:sz w:val="20"/>
          <w:szCs w:val="20"/>
          <w:color w:val="auto"/>
        </w:rPr>
      </w:pPr>
      <w:r>
        <w:rPr>
          <w:rFonts w:ascii="Courier New" w:cs="Courier New" w:eastAsia="Courier New" w:hAnsi="Courier New"/>
          <w:sz w:val="18"/>
          <w:szCs w:val="18"/>
          <w:color w:val="auto"/>
        </w:rPr>
        <w:t>sales.</w:t>
      </w:r>
    </w:p>
    <w:p>
      <w:pPr>
        <w:sectPr>
          <w:pgSz w:w="11900" w:h="16838" w:orient="portrait"/>
          <w:cols w:equalWidth="0" w:num="1">
            <w:col w:w="10219"/>
          </w:cols>
          <w:pgMar w:left="240" w:top="717" w:right="1440" w:bottom="1440" w:gutter="0" w:footer="0" w:header="0"/>
        </w:sectPr>
      </w:pPr>
    </w:p>
    <w:bookmarkStart w:id="5" w:name="page6"/>
    <w:bookmarkEnd w:id="5"/>
    <w:p>
      <w:pPr>
        <w:ind w:left="6540"/>
        <w:spacing w:after="0"/>
        <w:rPr>
          <w:sz w:val="20"/>
          <w:szCs w:val="20"/>
          <w:color w:val="auto"/>
        </w:rPr>
      </w:pPr>
      <w:r>
        <w:rPr>
          <w:rFonts w:ascii="Courier New" w:cs="Courier New" w:eastAsia="Courier New" w:hAnsi="Courier New"/>
          <w:sz w:val="18"/>
          <w:szCs w:val="18"/>
          <w:color w:val="auto"/>
        </w:rPr>
        <w:t>Page 6 of 11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jc w:val="both"/>
        <w:ind w:left="540" w:right="1779" w:hanging="532"/>
        <w:spacing w:after="0" w:line="237"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SBCI, a wholly-owned subsidiary of SBC, beneficially owns 12,747,698 Shares representing 6.2% of the outstanding ordinary Shares class. SBCO, a wholly-owned subsidiary of SBCI, beneficially owns 5,195,823 Shares representing 2.5% of the outstanding ordinary Shares class. As of June 30, 2004, the capital structure of the Company consists of 206,135,000 Shares (according to Form 6-K filed by the Company on August 13, 2004). SBC possesses ultimate beneficial ownership of the reported Shares by virtue of its ownership of SBCI and SBCO.</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SBCI beneficial ownership interest:</w:t>
      </w:r>
    </w:p>
    <w:tbl>
      <w:tblPr>
        <w:tblLayout w:type="fixed"/>
        <w:tblInd w:w="960" w:type="dxa"/>
        <w:tblCellMar>
          <w:top w:w="0" w:type="dxa"/>
          <w:left w:w="0" w:type="dxa"/>
          <w:bottom w:w="0" w:type="dxa"/>
          <w:right w:w="0" w:type="dxa"/>
        </w:tblCellMar>
      </w:tblPr>
      <w:tr>
        <w:trPr>
          <w:trHeight w:val="203"/>
        </w:trPr>
        <w:tc>
          <w:tcPr>
            <w:tcW w:w="1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Percent of</w:t>
            </w:r>
          </w:p>
        </w:tc>
        <w:tc>
          <w:tcPr>
            <w:tcW w:w="5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89"/>
              </w:rPr>
              <w:t>class..............................................</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1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Sole power</w:t>
            </w:r>
          </w:p>
        </w:tc>
        <w:tc>
          <w:tcPr>
            <w:tcW w:w="5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to vote or to direct the vote..................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5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Shared power to vote or to direct the vote.......</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12,747,698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Sole power</w:t>
            </w:r>
          </w:p>
        </w:tc>
        <w:tc>
          <w:tcPr>
            <w:tcW w:w="5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to dispose or to direct the disposition of.....</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0 Shares</w:t>
            </w:r>
          </w:p>
        </w:tc>
      </w:tr>
      <w:tr>
        <w:trPr>
          <w:trHeight w:val="203"/>
        </w:trPr>
        <w:tc>
          <w:tcPr>
            <w:tcW w:w="5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Shared power to dispose or direct the</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disposition of.........................</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12,747,698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608"/>
        </w:trPr>
        <w:tc>
          <w:tcPr>
            <w:tcW w:w="1580" w:type="dxa"/>
            <w:vAlign w:val="bottom"/>
          </w:tcPr>
          <w:p>
            <w:pPr>
              <w:spacing w:after="0"/>
              <w:rPr>
                <w:sz w:val="20"/>
                <w:szCs w:val="20"/>
                <w:color w:val="auto"/>
              </w:rPr>
            </w:pPr>
            <w:r>
              <w:rPr>
                <w:rFonts w:ascii="Courier New" w:cs="Courier New" w:eastAsia="Courier New" w:hAnsi="Courier New"/>
                <w:sz w:val="18"/>
                <w:szCs w:val="18"/>
                <w:color w:val="auto"/>
                <w:w w:val="96"/>
              </w:rPr>
              <w:t>SBCO beneficial</w:t>
            </w:r>
          </w:p>
        </w:tc>
        <w:tc>
          <w:tcPr>
            <w:tcW w:w="4100" w:type="dxa"/>
            <w:vAlign w:val="bottom"/>
          </w:tcPr>
          <w:p>
            <w:pPr>
              <w:ind w:left="100"/>
              <w:spacing w:after="0"/>
              <w:rPr>
                <w:sz w:val="20"/>
                <w:szCs w:val="20"/>
                <w:color w:val="auto"/>
              </w:rPr>
            </w:pPr>
            <w:r>
              <w:rPr>
                <w:rFonts w:ascii="Courier New" w:cs="Courier New" w:eastAsia="Courier New" w:hAnsi="Courier New"/>
                <w:sz w:val="18"/>
                <w:szCs w:val="18"/>
                <w:color w:val="auto"/>
              </w:rPr>
              <w:t>ownership interest1:</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1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Percent of</w:t>
            </w:r>
          </w:p>
        </w:tc>
        <w:tc>
          <w:tcPr>
            <w:tcW w:w="5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89"/>
              </w:rPr>
              <w:t>class..............................................</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1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Sole power</w:t>
            </w:r>
          </w:p>
        </w:tc>
        <w:tc>
          <w:tcPr>
            <w:tcW w:w="5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to vote or to direct the vote..................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5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5"/>
              </w:rPr>
              <w:t>Shared power to vote or to direct the vote........</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5,195,823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Sole power</w:t>
            </w:r>
          </w:p>
        </w:tc>
        <w:tc>
          <w:tcPr>
            <w:tcW w:w="5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to dispose or to direct the disposition of.....</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0 Shares</w:t>
            </w:r>
          </w:p>
        </w:tc>
      </w:tr>
      <w:tr>
        <w:trPr>
          <w:trHeight w:val="203"/>
        </w:trPr>
        <w:tc>
          <w:tcPr>
            <w:tcW w:w="5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Shared power to dispose or direct the</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disposition of..........................</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5,195,823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7" w:lineRule="exact"/>
        <w:rPr>
          <w:sz w:val="20"/>
          <w:szCs w:val="20"/>
          <w:color w:val="auto"/>
        </w:rPr>
      </w:pPr>
    </w:p>
    <w:p>
      <w:pPr>
        <w:ind w:left="1380" w:right="2319" w:hanging="424"/>
        <w:spacing w:after="0" w:line="235" w:lineRule="auto"/>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SBC and SBCI has ultimate control over these Shares by virtue of their ownership of SBCO.</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sixty days, SBCO disposed of Shares as follows: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2200" w:val="left"/>
          <w:tab w:leader="none" w:pos="4720" w:val="left"/>
          <w:tab w:leader="none" w:pos="7040" w:val="left"/>
        </w:tabs>
        <w:rPr>
          <w:sz w:val="20"/>
          <w:szCs w:val="20"/>
          <w:color w:val="auto"/>
        </w:rPr>
      </w:pPr>
      <w:r>
        <w:rPr>
          <w:rFonts w:ascii="Courier New" w:cs="Courier New" w:eastAsia="Courier New" w:hAnsi="Courier New"/>
          <w:sz w:val="18"/>
          <w:szCs w:val="18"/>
          <w:color w:val="auto"/>
        </w:rPr>
        <w:t>Transaction Date</w:t>
      </w:r>
      <w:r>
        <w:rPr>
          <w:sz w:val="20"/>
          <w:szCs w:val="20"/>
          <w:color w:val="auto"/>
        </w:rPr>
        <w:tab/>
      </w:r>
      <w:r>
        <w:rPr>
          <w:rFonts w:ascii="Courier New" w:cs="Courier New" w:eastAsia="Courier New" w:hAnsi="Courier New"/>
          <w:sz w:val="18"/>
          <w:szCs w:val="18"/>
          <w:color w:val="auto"/>
        </w:rPr>
        <w:t>Type of Transaction</w:t>
      </w:r>
      <w:r>
        <w:rPr>
          <w:sz w:val="20"/>
          <w:szCs w:val="20"/>
          <w:color w:val="auto"/>
        </w:rPr>
        <w:tab/>
      </w: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Average Price</w:t>
      </w:r>
    </w:p>
    <w:p>
      <w:pPr>
        <w:ind w:left="7280"/>
        <w:spacing w:after="0" w:line="238" w:lineRule="auto"/>
        <w:rPr>
          <w:sz w:val="20"/>
          <w:szCs w:val="20"/>
          <w:color w:val="auto"/>
        </w:rPr>
      </w:pPr>
      <w:r>
        <w:rPr>
          <w:rFonts w:ascii="Courier New" w:cs="Courier New" w:eastAsia="Courier New" w:hAnsi="Courier New"/>
          <w:sz w:val="18"/>
          <w:szCs w:val="18"/>
          <w:color w:val="auto"/>
        </w:rPr>
        <w:t>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tabs>
          <w:tab w:leader="none" w:pos="2300" w:val="left"/>
          <w:tab w:leader="none" w:pos="5140" w:val="left"/>
          <w:tab w:leader="none" w:pos="7460" w:val="left"/>
        </w:tabs>
        <w:rPr>
          <w:sz w:val="20"/>
          <w:szCs w:val="20"/>
          <w:color w:val="auto"/>
        </w:rPr>
      </w:pPr>
      <w:r>
        <w:rPr>
          <w:rFonts w:ascii="Courier New" w:cs="Courier New" w:eastAsia="Courier New" w:hAnsi="Courier New"/>
          <w:sz w:val="18"/>
          <w:szCs w:val="18"/>
          <w:color w:val="auto"/>
        </w:rPr>
        <w:t>09/24/04</w:t>
      </w:r>
      <w:r>
        <w:rPr>
          <w:sz w:val="20"/>
          <w:szCs w:val="20"/>
          <w:color w:val="auto"/>
        </w:rPr>
        <w:tab/>
      </w:r>
      <w:r>
        <w:rPr>
          <w:rFonts w:ascii="Courier New" w:cs="Courier New" w:eastAsia="Courier New" w:hAnsi="Courier New"/>
          <w:sz w:val="18"/>
          <w:szCs w:val="18"/>
          <w:color w:val="auto"/>
        </w:rPr>
        <w:t>Open Market Sales</w:t>
      </w:r>
      <w:r>
        <w:rPr>
          <w:sz w:val="20"/>
          <w:szCs w:val="20"/>
          <w:color w:val="auto"/>
        </w:rPr>
        <w:tab/>
      </w:r>
      <w:r>
        <w:rPr>
          <w:rFonts w:ascii="Courier New" w:cs="Courier New" w:eastAsia="Courier New" w:hAnsi="Courier New"/>
          <w:sz w:val="18"/>
          <w:szCs w:val="18"/>
          <w:color w:val="auto"/>
        </w:rPr>
        <w:t>2,400,000</w:t>
      </w:r>
      <w:r>
        <w:rPr>
          <w:sz w:val="20"/>
          <w:szCs w:val="20"/>
          <w:color w:val="auto"/>
        </w:rPr>
        <w:tab/>
      </w:r>
      <w:r>
        <w:rPr>
          <w:rFonts w:ascii="Courier New" w:cs="Courier New" w:eastAsia="Courier New" w:hAnsi="Courier New"/>
          <w:sz w:val="16"/>
          <w:szCs w:val="16"/>
          <w:color w:val="auto"/>
        </w:rPr>
        <w:t>$22.79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19"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Page 7 of 11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1" w:lineRule="exact"/>
        <w:rPr>
          <w:sz w:val="20"/>
          <w:szCs w:val="20"/>
          <w:color w:val="auto"/>
        </w:rPr>
      </w:pPr>
    </w:p>
    <w:p>
      <w:pPr>
        <w:ind w:left="960" w:hanging="952"/>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and Executive Officers of SBC Communications Inc.</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Directors and Executive Officers of SBC International, Inc.</w:t>
      </w:r>
    </w:p>
    <w:p>
      <w:pPr>
        <w:spacing w:after="0" w:line="207" w:lineRule="exact"/>
        <w:rPr>
          <w:sz w:val="20"/>
          <w:szCs w:val="20"/>
          <w:color w:val="auto"/>
        </w:rPr>
      </w:pPr>
    </w:p>
    <w:p>
      <w:pPr>
        <w:ind w:left="960" w:right="2619" w:hanging="952"/>
        <w:spacing w:after="0" w:line="235"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and Executive Officers of SBC Hedging Management, LLC (as manager of SBC Option Delivery, LLC)</w:t>
      </w:r>
    </w:p>
    <w:p>
      <w:pPr>
        <w:sectPr>
          <w:pgSz w:w="11900" w:h="16838" w:orient="portrait"/>
          <w:cols w:equalWidth="0" w:num="1">
            <w:col w:w="10219"/>
          </w:cols>
          <w:pgMar w:left="240" w:top="919"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Page 8 of 11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SBC COMMUNICATIONS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27,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S. Kahan</w:t>
      </w:r>
    </w:p>
    <w:p>
      <w:pPr>
        <w:ind w:left="120"/>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Senior Executive Vice President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ectPr>
          <w:pgSz w:w="11900" w:h="16838" w:orient="portrait"/>
          <w:cols w:equalWidth="0" w:num="4">
            <w:col w:w="640" w:space="220"/>
            <w:col w:w="2120" w:space="720"/>
            <w:col w:w="320" w:space="300"/>
            <w:col w:w="5899"/>
          </w:cols>
          <w:pgMar w:left="240" w:top="919" w:right="1440" w:bottom="1440" w:gutter="0" w:footer="0" w:header="0"/>
          <w:type w:val="continuous"/>
        </w:sectPr>
      </w:pP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SBC INTERNATIONAL, INC.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27,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S. Kahan</w:t>
      </w:r>
    </w:p>
    <w:p>
      <w:pPr>
        <w:ind w:left="120"/>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Executive Vice President - Development</w:t>
      </w:r>
    </w:p>
    <w:p>
      <w:pPr>
        <w:spacing w:after="0" w:line="200" w:lineRule="exact"/>
        <w:rPr>
          <w:sz w:val="20"/>
          <w:szCs w:val="20"/>
          <w:color w:val="auto"/>
        </w:rPr>
      </w:pPr>
    </w:p>
    <w:p>
      <w:pPr>
        <w:sectPr>
          <w:pgSz w:w="11900" w:h="16838" w:orient="portrait"/>
          <w:cols w:equalWidth="0" w:num="4">
            <w:col w:w="640" w:space="220"/>
            <w:col w:w="2120" w:space="720"/>
            <w:col w:w="320" w:space="300"/>
            <w:col w:w="5899"/>
          </w:cols>
          <w:pgMar w:left="240" w:top="919" w:right="1440" w:bottom="1440" w:gutter="0" w:footer="0" w:header="0"/>
          <w:type w:val="continuous"/>
        </w:sect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SBC OPTION DELIVERY, LLC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SBC Hedging Management, LLC</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Manager of SBC Option Delivery, LLC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27,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E. Rainbolt</w:t>
      </w:r>
    </w:p>
    <w:p>
      <w:pPr>
        <w:ind w:left="120"/>
        <w:spacing w:after="0" w:line="238" w:lineRule="auto"/>
        <w:rPr>
          <w:sz w:val="20"/>
          <w:szCs w:val="20"/>
          <w:color w:val="auto"/>
        </w:rPr>
      </w:pPr>
      <w:r>
        <w:rPr>
          <w:rFonts w:ascii="Courier New" w:cs="Courier New" w:eastAsia="Courier New" w:hAnsi="Courier New"/>
          <w:sz w:val="18"/>
          <w:szCs w:val="18"/>
          <w:color w:val="auto"/>
        </w:rPr>
        <w:t>Hal E. Rainbolt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Director, SBC Hedging Management, LLC</w:t>
      </w:r>
    </w:p>
    <w:p>
      <w:pPr>
        <w:sectPr>
          <w:pgSz w:w="11900" w:h="16838" w:orient="portrait"/>
          <w:cols w:equalWidth="0" w:num="4">
            <w:col w:w="640" w:space="220"/>
            <w:col w:w="2120" w:space="720"/>
            <w:col w:w="320" w:space="300"/>
            <w:col w:w="5899"/>
          </w:cols>
          <w:pgMar w:left="240" w:top="919" w:right="1440" w:bottom="1440" w:gutter="0" w:footer="0" w:header="0"/>
          <w:type w:val="continuous"/>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9 of 11 Pages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DIRECTORS AND EXECUTIVE OFFICERS</w:t>
      </w:r>
    </w:p>
    <w:p>
      <w:pPr>
        <w:ind w:left="2860"/>
        <w:spacing w:after="0" w:line="238" w:lineRule="auto"/>
        <w:rPr>
          <w:sz w:val="20"/>
          <w:szCs w:val="20"/>
          <w:color w:val="auto"/>
        </w:rPr>
      </w:pPr>
      <w:r>
        <w:rPr>
          <w:rFonts w:ascii="Courier New" w:cs="Courier New" w:eastAsia="Courier New" w:hAnsi="Courier New"/>
          <w:sz w:val="18"/>
          <w:szCs w:val="18"/>
          <w:color w:val="auto"/>
        </w:rPr>
        <w:t>OF SBC COMMUNICATIONS INC.</w:t>
      </w:r>
    </w:p>
    <w:p>
      <w:pPr>
        <w:ind w:left="3280"/>
        <w:spacing w:after="0"/>
        <w:rPr>
          <w:sz w:val="20"/>
          <w:szCs w:val="20"/>
          <w:color w:val="auto"/>
        </w:rPr>
      </w:pPr>
      <w:r>
        <w:rPr>
          <w:rFonts w:ascii="Courier New" w:cs="Courier New" w:eastAsia="Courier New" w:hAnsi="Courier New"/>
          <w:sz w:val="18"/>
          <w:szCs w:val="18"/>
          <w:color w:val="auto"/>
        </w:rPr>
        <w:t>AS OF JUNE 15, 2004</w:t>
      </w:r>
    </w:p>
    <w:p>
      <w:pPr>
        <w:sectPr>
          <w:pgSz w:w="11900" w:h="16838" w:orient="portrait"/>
          <w:cols w:equalWidth="0" w:num="1">
            <w:col w:w="10219"/>
          </w:cols>
          <w:pgMar w:left="240" w:top="136" w:right="1440" w:bottom="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 or Employment</w:t>
      </w:r>
    </w:p>
    <w:p>
      <w:pPr>
        <w:spacing w:after="0" w:line="200" w:lineRule="exact"/>
        <w:rPr>
          <w:sz w:val="20"/>
          <w:szCs w:val="20"/>
          <w:color w:val="auto"/>
        </w:rPr>
      </w:pPr>
    </w:p>
    <w:p>
      <w:pPr>
        <w:sectPr>
          <w:pgSz w:w="11900" w:h="16838" w:orient="portrait"/>
          <w:cols w:equalWidth="0" w:num="2">
            <w:col w:w="3080" w:space="720"/>
            <w:col w:w="6419"/>
          </w:cols>
          <w:pgMar w:left="240" w:top="136"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Edward E. Whitacre,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Gilbert F. Amelio</w:t>
      </w:r>
    </w:p>
    <w:p>
      <w:pPr>
        <w:spacing w:after="0" w:line="238" w:lineRule="auto"/>
        <w:rPr>
          <w:sz w:val="20"/>
          <w:szCs w:val="20"/>
          <w:color w:val="auto"/>
        </w:rPr>
      </w:pPr>
      <w:r>
        <w:rPr>
          <w:rFonts w:ascii="Courier New" w:cs="Courier New" w:eastAsia="Courier New" w:hAnsi="Courier New"/>
          <w:sz w:val="18"/>
          <w:szCs w:val="18"/>
          <w:color w:val="auto"/>
        </w:rPr>
        <w:t>Clarence C. Barksdale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E. Barnes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A. Busch, III</w:t>
      </w:r>
    </w:p>
    <w:p>
      <w:pPr>
        <w:spacing w:after="0" w:line="238" w:lineRule="auto"/>
        <w:rPr>
          <w:sz w:val="20"/>
          <w:szCs w:val="20"/>
          <w:color w:val="auto"/>
        </w:rPr>
      </w:pPr>
      <w:r>
        <w:rPr>
          <w:rFonts w:ascii="Courier New" w:cs="Courier New" w:eastAsia="Courier New" w:hAnsi="Courier New"/>
          <w:sz w:val="18"/>
          <w:szCs w:val="18"/>
          <w:color w:val="auto"/>
        </w:rPr>
        <w:t>William P. Clark</w:t>
      </w:r>
    </w:p>
    <w:p>
      <w:pPr>
        <w:spacing w:after="0"/>
        <w:rPr>
          <w:sz w:val="20"/>
          <w:szCs w:val="20"/>
          <w:color w:val="auto"/>
        </w:rPr>
      </w:pPr>
      <w:r>
        <w:rPr>
          <w:rFonts w:ascii="Courier New" w:cs="Courier New" w:eastAsia="Courier New" w:hAnsi="Courier New"/>
          <w:sz w:val="18"/>
          <w:szCs w:val="18"/>
          <w:color w:val="auto"/>
        </w:rPr>
        <w:t>Martin K. Eby, Jr.</w:t>
      </w:r>
    </w:p>
    <w:p>
      <w:pPr>
        <w:spacing w:after="0" w:line="237" w:lineRule="auto"/>
        <w:rPr>
          <w:sz w:val="20"/>
          <w:szCs w:val="20"/>
          <w:color w:val="auto"/>
        </w:rPr>
      </w:pPr>
      <w:r>
        <w:rPr>
          <w:rFonts w:ascii="Courier New" w:cs="Courier New" w:eastAsia="Courier New" w:hAnsi="Courier New"/>
          <w:sz w:val="18"/>
          <w:szCs w:val="18"/>
          <w:color w:val="auto"/>
        </w:rPr>
        <w:t>James A. Henderson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F. Knight</w:t>
      </w:r>
    </w:p>
    <w:p>
      <w:pPr>
        <w:spacing w:after="0" w:line="238" w:lineRule="auto"/>
        <w:rPr>
          <w:sz w:val="20"/>
          <w:szCs w:val="20"/>
          <w:color w:val="auto"/>
        </w:rPr>
      </w:pPr>
      <w:r>
        <w:rPr>
          <w:rFonts w:ascii="Courier New" w:cs="Courier New" w:eastAsia="Courier New" w:hAnsi="Courier New"/>
          <w:sz w:val="18"/>
          <w:szCs w:val="18"/>
          <w:color w:val="auto"/>
        </w:rPr>
        <w:t>John B. McCoy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Lynn M. Martin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S. Metz</w:t>
      </w:r>
    </w:p>
    <w:p>
      <w:pPr>
        <w:spacing w:after="0" w:line="238" w:lineRule="auto"/>
        <w:rPr>
          <w:sz w:val="20"/>
          <w:szCs w:val="20"/>
          <w:color w:val="auto"/>
        </w:rPr>
      </w:pPr>
      <w:r>
        <w:rPr>
          <w:rFonts w:ascii="Courier New" w:cs="Courier New" w:eastAsia="Courier New" w:hAnsi="Courier New"/>
          <w:sz w:val="18"/>
          <w:szCs w:val="18"/>
          <w:color w:val="auto"/>
        </w:rPr>
        <w:t>Toni Rembe</w:t>
      </w:r>
    </w:p>
    <w:p>
      <w:pPr>
        <w:spacing w:after="0"/>
        <w:rPr>
          <w:sz w:val="20"/>
          <w:szCs w:val="20"/>
          <w:color w:val="auto"/>
        </w:rPr>
      </w:pPr>
      <w:r>
        <w:rPr>
          <w:rFonts w:ascii="Courier New" w:cs="Courier New" w:eastAsia="Courier New" w:hAnsi="Courier New"/>
          <w:sz w:val="18"/>
          <w:szCs w:val="18"/>
          <w:color w:val="auto"/>
        </w:rPr>
        <w:t>S. Donley Ritchey</w:t>
      </w:r>
    </w:p>
    <w:p>
      <w:pPr>
        <w:spacing w:after="0" w:line="237" w:lineRule="auto"/>
        <w:rPr>
          <w:sz w:val="20"/>
          <w:szCs w:val="20"/>
          <w:color w:val="auto"/>
        </w:rPr>
      </w:pPr>
      <w:r>
        <w:rPr>
          <w:rFonts w:ascii="Courier New" w:cs="Courier New" w:eastAsia="Courier New" w:hAnsi="Courier New"/>
          <w:sz w:val="18"/>
          <w:szCs w:val="18"/>
          <w:color w:val="auto"/>
        </w:rPr>
        <w:t>Joyce M. Roche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Laura D'Andrea Tyson</w:t>
      </w:r>
    </w:p>
    <w:p>
      <w:pPr>
        <w:spacing w:after="0" w:line="238" w:lineRule="auto"/>
        <w:rPr>
          <w:sz w:val="20"/>
          <w:szCs w:val="20"/>
          <w:color w:val="auto"/>
        </w:rPr>
      </w:pPr>
      <w:r>
        <w:rPr>
          <w:rFonts w:ascii="Courier New" w:cs="Courier New" w:eastAsia="Courier New" w:hAnsi="Courier New"/>
          <w:sz w:val="18"/>
          <w:szCs w:val="18"/>
          <w:color w:val="auto"/>
        </w:rPr>
        <w:t>Patricia P. Upton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 Board and Chief Executive Officer</w:t>
      </w:r>
    </w:p>
    <w:p>
      <w:pPr>
        <w:spacing w:after="0" w:line="238" w:lineRule="auto"/>
        <w:rPr>
          <w:sz w:val="20"/>
          <w:szCs w:val="20"/>
          <w:color w:val="auto"/>
        </w:rPr>
      </w:pPr>
      <w:r>
        <w:rPr>
          <w:rFonts w:ascii="Courier New" w:cs="Courier New" w:eastAsia="Courier New" w:hAnsi="Courier New"/>
          <w:sz w:val="18"/>
          <w:szCs w:val="18"/>
          <w:color w:val="auto"/>
        </w:rPr>
        <w:t>Senior Partner, Sienna Ventures</w:t>
      </w:r>
    </w:p>
    <w:p>
      <w:pPr>
        <w:spacing w:after="0"/>
        <w:rPr>
          <w:sz w:val="20"/>
          <w:szCs w:val="20"/>
          <w:color w:val="auto"/>
        </w:rPr>
      </w:pPr>
      <w:r>
        <w:rPr>
          <w:rFonts w:ascii="Courier New" w:cs="Courier New" w:eastAsia="Courier New" w:hAnsi="Courier New"/>
          <w:sz w:val="18"/>
          <w:szCs w:val="18"/>
          <w:color w:val="auto"/>
        </w:rPr>
        <w:t>Vice Chairman, Board of Trustees,</w:t>
      </w:r>
    </w:p>
    <w:p>
      <w:pPr>
        <w:ind w:left="940"/>
        <w:spacing w:after="0" w:line="237" w:lineRule="auto"/>
        <w:rPr>
          <w:sz w:val="20"/>
          <w:szCs w:val="20"/>
          <w:color w:val="auto"/>
        </w:rPr>
      </w:pPr>
      <w:r>
        <w:rPr>
          <w:rFonts w:ascii="Courier New" w:cs="Courier New" w:eastAsia="Courier New" w:hAnsi="Courier New"/>
          <w:sz w:val="18"/>
          <w:szCs w:val="18"/>
          <w:color w:val="auto"/>
        </w:rPr>
        <w:t>Washington University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President and Chief Executive</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Officer, MAPCO Inc., Retired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Anheuser-Busch Companies,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Counsel to Clark, Cali and Negranti, LLP</w:t>
      </w:r>
    </w:p>
    <w:p>
      <w:pPr>
        <w:spacing w:after="0" w:line="238" w:lineRule="auto"/>
        <w:rPr>
          <w:sz w:val="20"/>
          <w:szCs w:val="20"/>
          <w:color w:val="auto"/>
        </w:rPr>
      </w:pPr>
      <w:r>
        <w:rPr>
          <w:rFonts w:ascii="Courier New" w:cs="Courier New" w:eastAsia="Courier New" w:hAnsi="Courier New"/>
          <w:sz w:val="18"/>
          <w:szCs w:val="18"/>
          <w:color w:val="auto"/>
        </w:rPr>
        <w:t>Chairman of the Board, The Eby Corporation</w:t>
      </w:r>
    </w:p>
    <w:p>
      <w:pPr>
        <w:spacing w:after="0"/>
        <w:rPr>
          <w:sz w:val="20"/>
          <w:szCs w:val="20"/>
          <w:color w:val="auto"/>
        </w:rPr>
      </w:pPr>
      <w:r>
        <w:rPr>
          <w:rFonts w:ascii="Courier New" w:cs="Courier New" w:eastAsia="Courier New" w:hAnsi="Courier New"/>
          <w:sz w:val="18"/>
          <w:szCs w:val="18"/>
          <w:color w:val="auto"/>
        </w:rPr>
        <w:t>Chairman of the Board and Chief Executive Officer,</w:t>
      </w:r>
    </w:p>
    <w:p>
      <w:pPr>
        <w:ind w:left="940"/>
        <w:spacing w:after="0"/>
        <w:tabs>
          <w:tab w:leader="none" w:pos="2500" w:val="left"/>
        </w:tabs>
        <w:rPr>
          <w:sz w:val="20"/>
          <w:szCs w:val="20"/>
          <w:color w:val="auto"/>
        </w:rPr>
      </w:pPr>
      <w:r>
        <w:rPr>
          <w:rFonts w:ascii="Courier New" w:cs="Courier New" w:eastAsia="Courier New" w:hAnsi="Courier New"/>
          <w:sz w:val="18"/>
          <w:szCs w:val="18"/>
          <w:color w:val="auto"/>
        </w:rPr>
        <w:t>Cummins Inc.,</w:t>
      </w:r>
      <w:r>
        <w:rPr>
          <w:sz w:val="20"/>
          <w:szCs w:val="20"/>
          <w:color w:val="auto"/>
        </w:rPr>
        <w:tab/>
      </w:r>
      <w:r>
        <w:rPr>
          <w:rFonts w:ascii="Courier New" w:cs="Courier New" w:eastAsia="Courier New" w:hAnsi="Courier New"/>
          <w:sz w:val="16"/>
          <w:szCs w:val="16"/>
          <w:color w:val="auto"/>
        </w:rPr>
        <w:t>Retired</w:t>
      </w:r>
    </w:p>
    <w:p>
      <w:pPr>
        <w:spacing w:after="0" w:line="238" w:lineRule="auto"/>
        <w:rPr>
          <w:sz w:val="20"/>
          <w:szCs w:val="20"/>
          <w:color w:val="auto"/>
        </w:rPr>
      </w:pPr>
      <w:r>
        <w:rPr>
          <w:rFonts w:ascii="Courier New" w:cs="Courier New" w:eastAsia="Courier New" w:hAnsi="Courier New"/>
          <w:sz w:val="18"/>
          <w:szCs w:val="18"/>
          <w:color w:val="auto"/>
        </w:rPr>
        <w:t>Chairman of the Board, Emerson Electric Co.</w:t>
      </w:r>
    </w:p>
    <w:p>
      <w:pPr>
        <w:spacing w:after="0"/>
        <w:rPr>
          <w:sz w:val="20"/>
          <w:szCs w:val="20"/>
          <w:color w:val="auto"/>
        </w:rPr>
      </w:pPr>
      <w:r>
        <w:rPr>
          <w:rFonts w:ascii="Courier New" w:cs="Courier New" w:eastAsia="Courier New" w:hAnsi="Courier New"/>
          <w:sz w:val="18"/>
          <w:szCs w:val="18"/>
          <w:color w:val="auto"/>
        </w:rPr>
        <w:t>Chairman and Chief Executive Officer, Bank One</w:t>
      </w:r>
    </w:p>
    <w:p>
      <w:pPr>
        <w:ind w:left="940"/>
        <w:spacing w:after="0" w:line="237" w:lineRule="auto"/>
        <w:rPr>
          <w:sz w:val="20"/>
          <w:szCs w:val="20"/>
          <w:color w:val="auto"/>
        </w:rPr>
      </w:pPr>
      <w:r>
        <w:rPr>
          <w:rFonts w:ascii="Courier New" w:cs="Courier New" w:eastAsia="Courier New" w:hAnsi="Courier New"/>
          <w:sz w:val="18"/>
          <w:szCs w:val="18"/>
          <w:color w:val="auto"/>
        </w:rPr>
        <w:t>Corporation, Retired</w:t>
      </w:r>
    </w:p>
    <w:p>
      <w:pPr>
        <w:spacing w:after="0"/>
        <w:rPr>
          <w:sz w:val="20"/>
          <w:szCs w:val="20"/>
          <w:color w:val="auto"/>
        </w:rPr>
      </w:pPr>
      <w:r>
        <w:rPr>
          <w:rFonts w:ascii="Courier New" w:cs="Courier New" w:eastAsia="Courier New" w:hAnsi="Courier New"/>
          <w:sz w:val="18"/>
          <w:szCs w:val="18"/>
          <w:color w:val="auto"/>
        </w:rPr>
        <w:t>Chair, Council for the Advancement of Women,</w:t>
      </w:r>
    </w:p>
    <w:p>
      <w:pPr>
        <w:ind w:left="940"/>
        <w:spacing w:after="0" w:line="237" w:lineRule="auto"/>
        <w:rPr>
          <w:sz w:val="20"/>
          <w:szCs w:val="20"/>
          <w:color w:val="auto"/>
        </w:rPr>
      </w:pPr>
      <w:r>
        <w:rPr>
          <w:rFonts w:ascii="Courier New" w:cs="Courier New" w:eastAsia="Courier New" w:hAnsi="Courier New"/>
          <w:sz w:val="18"/>
          <w:szCs w:val="18"/>
          <w:color w:val="auto"/>
        </w:rPr>
        <w:t>and Advisor, Deloitte &amp; Touch LLP</w:t>
      </w:r>
    </w:p>
    <w:p>
      <w:pPr>
        <w:spacing w:after="0"/>
        <w:rPr>
          <w:sz w:val="20"/>
          <w:szCs w:val="20"/>
          <w:color w:val="auto"/>
        </w:rPr>
      </w:pPr>
      <w:r>
        <w:rPr>
          <w:rFonts w:ascii="Courier New" w:cs="Courier New" w:eastAsia="Courier New" w:hAnsi="Courier New"/>
          <w:sz w:val="18"/>
          <w:szCs w:val="18"/>
          <w:color w:val="auto"/>
        </w:rPr>
        <w:t>President, S.H. Cowell Foundation</w:t>
      </w:r>
    </w:p>
    <w:p>
      <w:pPr>
        <w:spacing w:after="0" w:line="237" w:lineRule="auto"/>
        <w:rPr>
          <w:sz w:val="20"/>
          <w:szCs w:val="20"/>
          <w:color w:val="auto"/>
        </w:rPr>
      </w:pPr>
      <w:r>
        <w:rPr>
          <w:rFonts w:ascii="Courier New" w:cs="Courier New" w:eastAsia="Courier New" w:hAnsi="Courier New"/>
          <w:sz w:val="18"/>
          <w:szCs w:val="18"/>
          <w:color w:val="auto"/>
        </w:rPr>
        <w:t>Partner, Pillsbury Winthrop LLP</w:t>
      </w:r>
    </w:p>
    <w:p>
      <w:pPr>
        <w:spacing w:after="0" w:line="238" w:lineRule="auto"/>
        <w:rPr>
          <w:sz w:val="20"/>
          <w:szCs w:val="20"/>
          <w:color w:val="auto"/>
        </w:rPr>
      </w:pPr>
      <w:r>
        <w:rPr>
          <w:rFonts w:ascii="Courier New" w:cs="Courier New" w:eastAsia="Courier New" w:hAnsi="Courier New"/>
          <w:sz w:val="18"/>
          <w:szCs w:val="18"/>
          <w:color w:val="auto"/>
        </w:rPr>
        <w:t>Managing Partner, Alpine Partners</w:t>
      </w:r>
    </w:p>
    <w:p>
      <w:pPr>
        <w:spacing w:after="0"/>
        <w:rPr>
          <w:sz w:val="20"/>
          <w:szCs w:val="20"/>
          <w:color w:val="auto"/>
        </w:rPr>
      </w:pPr>
      <w:r>
        <w:rPr>
          <w:rFonts w:ascii="Courier New" w:cs="Courier New" w:eastAsia="Courier New" w:hAnsi="Courier New"/>
          <w:sz w:val="18"/>
          <w:szCs w:val="18"/>
          <w:color w:val="auto"/>
        </w:rPr>
        <w:t>President and Chief Executive Officer,</w:t>
      </w:r>
    </w:p>
    <w:p>
      <w:pPr>
        <w:ind w:left="1040"/>
        <w:spacing w:after="0" w:line="237" w:lineRule="auto"/>
        <w:rPr>
          <w:sz w:val="20"/>
          <w:szCs w:val="20"/>
          <w:color w:val="auto"/>
        </w:rPr>
      </w:pPr>
      <w:r>
        <w:rPr>
          <w:rFonts w:ascii="Courier New" w:cs="Courier New" w:eastAsia="Courier New" w:hAnsi="Courier New"/>
          <w:sz w:val="18"/>
          <w:szCs w:val="18"/>
          <w:color w:val="auto"/>
        </w:rPr>
        <w:t>Girls Incorporated</w:t>
      </w:r>
    </w:p>
    <w:p>
      <w:pPr>
        <w:spacing w:after="0"/>
        <w:rPr>
          <w:sz w:val="20"/>
          <w:szCs w:val="20"/>
          <w:color w:val="auto"/>
        </w:rPr>
      </w:pPr>
      <w:r>
        <w:rPr>
          <w:rFonts w:ascii="Courier New" w:cs="Courier New" w:eastAsia="Courier New" w:hAnsi="Courier New"/>
          <w:sz w:val="18"/>
          <w:szCs w:val="18"/>
          <w:color w:val="auto"/>
        </w:rPr>
        <w:t>Dean, London Business School</w:t>
      </w:r>
    </w:p>
    <w:p>
      <w:pPr>
        <w:spacing w:after="0" w:line="237" w:lineRule="auto"/>
        <w:rPr>
          <w:sz w:val="20"/>
          <w:szCs w:val="20"/>
          <w:color w:val="auto"/>
        </w:rPr>
      </w:pPr>
      <w:r>
        <w:rPr>
          <w:rFonts w:ascii="Courier New" w:cs="Courier New" w:eastAsia="Courier New" w:hAnsi="Courier New"/>
          <w:sz w:val="18"/>
          <w:szCs w:val="18"/>
          <w:color w:val="auto"/>
        </w:rPr>
        <w:t>President and Chief Executive Officer,</w:t>
      </w:r>
    </w:p>
    <w:p>
      <w:pPr>
        <w:ind w:left="1040"/>
        <w:spacing w:after="0"/>
        <w:rPr>
          <w:sz w:val="20"/>
          <w:szCs w:val="20"/>
          <w:color w:val="auto"/>
        </w:rPr>
      </w:pPr>
      <w:r>
        <w:rPr>
          <w:rFonts w:ascii="Courier New" w:cs="Courier New" w:eastAsia="Courier New" w:hAnsi="Courier New"/>
          <w:sz w:val="18"/>
          <w:szCs w:val="18"/>
          <w:color w:val="auto"/>
        </w:rPr>
        <w:t>Aromatique, Inc.</w:t>
      </w:r>
    </w:p>
    <w:p>
      <w:pPr>
        <w:spacing w:after="0" w:line="200" w:lineRule="exact"/>
        <w:rPr>
          <w:sz w:val="20"/>
          <w:szCs w:val="20"/>
          <w:color w:val="auto"/>
        </w:rPr>
      </w:pPr>
    </w:p>
    <w:p>
      <w:pPr>
        <w:sectPr>
          <w:pgSz w:w="11900" w:h="16838" w:orient="portrait"/>
          <w:cols w:equalWidth="0" w:num="2">
            <w:col w:w="2440" w:space="420"/>
            <w:col w:w="7359"/>
          </w:cols>
          <w:pgMar w:left="240" w:top="136" w:right="1440" w:bottom="0" w:gutter="0" w:footer="0" w:header="0"/>
          <w:type w:val="continuous"/>
        </w:sectPr>
      </w:pPr>
    </w:p>
    <w:p>
      <w:pPr>
        <w:spacing w:after="0" w:line="6" w:lineRule="exact"/>
        <w:rPr>
          <w:sz w:val="20"/>
          <w:szCs w:val="20"/>
          <w:color w:val="auto"/>
        </w:rPr>
      </w:pPr>
    </w:p>
    <w:p>
      <w:pPr>
        <w:spacing w:after="0" w:line="325" w:lineRule="auto"/>
        <w:rPr>
          <w:sz w:val="20"/>
          <w:szCs w:val="20"/>
          <w:color w:val="auto"/>
        </w:rPr>
      </w:pPr>
      <w:r>
        <w:rPr>
          <w:rFonts w:ascii="Courier New" w:cs="Courier New" w:eastAsia="Courier New" w:hAnsi="Courier New"/>
          <w:sz w:val="18"/>
          <w:szCs w:val="18"/>
          <w:color w:val="auto"/>
        </w:rPr>
        <w:t>Executive Officers Edward E. Whitacre, Jr. John H. Atterbury James W. Callaway James D. Ellis Karen E. Jennings James S. Kahan Richard Lindner Forest E. Miller John T. Stankey Randall L. Stephenson Rayford Wilkins, Jr.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Group President - Operations</w:t>
      </w:r>
    </w:p>
    <w:p>
      <w:pPr>
        <w:spacing w:after="0"/>
        <w:rPr>
          <w:sz w:val="20"/>
          <w:szCs w:val="20"/>
          <w:color w:val="auto"/>
        </w:rPr>
      </w:pPr>
      <w:r>
        <w:rPr>
          <w:rFonts w:ascii="Courier New" w:cs="Courier New" w:eastAsia="Courier New" w:hAnsi="Courier New"/>
          <w:sz w:val="18"/>
          <w:szCs w:val="18"/>
          <w:color w:val="auto"/>
        </w:rPr>
        <w:t>Group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Executive Vice President and General Counsel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Executive Vice President - Human Resources</w:t>
      </w:r>
    </w:p>
    <w:p>
      <w:pPr>
        <w:ind w:left="1040"/>
        <w:spacing w:after="0" w:line="238" w:lineRule="auto"/>
        <w:rPr>
          <w:sz w:val="20"/>
          <w:szCs w:val="20"/>
          <w:color w:val="auto"/>
        </w:rPr>
      </w:pPr>
      <w:r>
        <w:rPr>
          <w:rFonts w:ascii="Courier New" w:cs="Courier New" w:eastAsia="Courier New" w:hAnsi="Courier New"/>
          <w:sz w:val="18"/>
          <w:szCs w:val="18"/>
          <w:color w:val="auto"/>
        </w:rPr>
        <w:t>and Communications</w:t>
      </w:r>
    </w:p>
    <w:p>
      <w:pPr>
        <w:spacing w:after="0"/>
        <w:rPr>
          <w:sz w:val="20"/>
          <w:szCs w:val="20"/>
          <w:color w:val="auto"/>
        </w:rPr>
      </w:pPr>
      <w:r>
        <w:rPr>
          <w:rFonts w:ascii="Courier New" w:cs="Courier New" w:eastAsia="Courier New" w:hAnsi="Courier New"/>
          <w:sz w:val="18"/>
          <w:szCs w:val="18"/>
          <w:color w:val="auto"/>
        </w:rPr>
        <w:t>Senior Executive Vice President -</w:t>
      </w:r>
    </w:p>
    <w:p>
      <w:pPr>
        <w:ind w:left="1040"/>
        <w:spacing w:after="0" w:line="237" w:lineRule="auto"/>
        <w:rPr>
          <w:sz w:val="20"/>
          <w:szCs w:val="20"/>
          <w:color w:val="auto"/>
        </w:rPr>
      </w:pPr>
      <w:r>
        <w:rPr>
          <w:rFonts w:ascii="Courier New" w:cs="Courier New" w:eastAsia="Courier New" w:hAnsi="Courier New"/>
          <w:sz w:val="18"/>
          <w:szCs w:val="18"/>
          <w:color w:val="auto"/>
        </w:rPr>
        <w:t>Corporate Development</w:t>
      </w:r>
    </w:p>
    <w:p>
      <w:pPr>
        <w:spacing w:after="0" w:line="238" w:lineRule="auto"/>
        <w:rPr>
          <w:sz w:val="20"/>
          <w:szCs w:val="20"/>
          <w:color w:val="auto"/>
        </w:rPr>
      </w:pPr>
      <w:r>
        <w:rPr>
          <w:rFonts w:ascii="Courier New" w:cs="Courier New" w:eastAsia="Courier New" w:hAnsi="Courier New"/>
          <w:sz w:val="18"/>
          <w:szCs w:val="18"/>
          <w:color w:val="auto"/>
        </w:rPr>
        <w:t>Senior Executive Vice President and</w:t>
      </w:r>
    </w:p>
    <w:p>
      <w:pPr>
        <w:ind w:left="1040"/>
        <w:spacing w:after="0"/>
        <w:rPr>
          <w:sz w:val="20"/>
          <w:szCs w:val="20"/>
          <w:color w:val="auto"/>
        </w:rPr>
      </w:pPr>
      <w:r>
        <w:rPr>
          <w:rFonts w:ascii="Courier New" w:cs="Courier New" w:eastAsia="Courier New" w:hAnsi="Courier New"/>
          <w:sz w:val="18"/>
          <w:szCs w:val="18"/>
          <w:color w:val="auto"/>
        </w:rPr>
        <w:t>Chief Financial Officer</w:t>
      </w:r>
    </w:p>
    <w:p>
      <w:pPr>
        <w:spacing w:after="0" w:line="237" w:lineRule="auto"/>
        <w:rPr>
          <w:sz w:val="20"/>
          <w:szCs w:val="20"/>
          <w:color w:val="auto"/>
        </w:rPr>
      </w:pPr>
      <w:r>
        <w:rPr>
          <w:rFonts w:ascii="Courier New" w:cs="Courier New" w:eastAsia="Courier New" w:hAnsi="Courier New"/>
          <w:sz w:val="18"/>
          <w:szCs w:val="18"/>
          <w:color w:val="auto"/>
        </w:rPr>
        <w:t>Group President - External Affairs and Planning</w:t>
      </w:r>
    </w:p>
    <w:p>
      <w:pPr>
        <w:spacing w:after="0"/>
        <w:rPr>
          <w:sz w:val="20"/>
          <w:szCs w:val="20"/>
          <w:color w:val="auto"/>
        </w:rPr>
      </w:pPr>
      <w:r>
        <w:rPr>
          <w:rFonts w:ascii="Courier New" w:cs="Courier New" w:eastAsia="Courier New" w:hAnsi="Courier New"/>
          <w:sz w:val="18"/>
          <w:szCs w:val="18"/>
          <w:color w:val="auto"/>
        </w:rPr>
        <w:t>Senior Executive Vice President and</w:t>
      </w:r>
    </w:p>
    <w:p>
      <w:pPr>
        <w:ind w:left="1040"/>
        <w:spacing w:after="0" w:line="237" w:lineRule="auto"/>
        <w:rPr>
          <w:sz w:val="20"/>
          <w:szCs w:val="20"/>
          <w:color w:val="auto"/>
        </w:rPr>
      </w:pPr>
      <w:r>
        <w:rPr>
          <w:rFonts w:ascii="Courier New" w:cs="Courier New" w:eastAsia="Courier New" w:hAnsi="Courier New"/>
          <w:sz w:val="18"/>
          <w:szCs w:val="18"/>
          <w:color w:val="auto"/>
        </w:rPr>
        <w:t>Chief Information Officer</w:t>
      </w:r>
    </w:p>
    <w:p>
      <w:pPr>
        <w:spacing w:after="0"/>
        <w:rPr>
          <w:sz w:val="20"/>
          <w:szCs w:val="20"/>
          <w:color w:val="auto"/>
        </w:rPr>
      </w:pPr>
      <w:r>
        <w:rPr>
          <w:rFonts w:ascii="Courier New" w:cs="Courier New" w:eastAsia="Courier New" w:hAnsi="Courier New"/>
          <w:sz w:val="18"/>
          <w:szCs w:val="18"/>
          <w:color w:val="auto"/>
        </w:rPr>
        <w:t>Chief Operating Officer</w:t>
      </w:r>
    </w:p>
    <w:p>
      <w:pPr>
        <w:spacing w:after="0" w:line="237" w:lineRule="auto"/>
        <w:rPr>
          <w:sz w:val="20"/>
          <w:szCs w:val="20"/>
          <w:color w:val="auto"/>
        </w:rPr>
      </w:pPr>
      <w:r>
        <w:rPr>
          <w:rFonts w:ascii="Courier New" w:cs="Courier New" w:eastAsia="Courier New" w:hAnsi="Courier New"/>
          <w:sz w:val="18"/>
          <w:szCs w:val="18"/>
          <w:color w:val="auto"/>
        </w:rPr>
        <w:t>Group President - SBC Marketing and Sales</w:t>
      </w:r>
    </w:p>
    <w:p>
      <w:pPr>
        <w:spacing w:after="0" w:line="200" w:lineRule="exact"/>
        <w:rPr>
          <w:sz w:val="20"/>
          <w:szCs w:val="20"/>
          <w:color w:val="auto"/>
        </w:rPr>
      </w:pPr>
    </w:p>
    <w:p>
      <w:pPr>
        <w:sectPr>
          <w:pgSz w:w="11900" w:h="16838" w:orient="portrait"/>
          <w:cols w:equalWidth="0" w:num="2">
            <w:col w:w="2440" w:space="420"/>
            <w:col w:w="735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10 of 11 Pages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DIRECTORS AND EXECUTIVE OFFICERS</w:t>
      </w:r>
    </w:p>
    <w:p>
      <w:pPr>
        <w:ind w:left="2860"/>
        <w:spacing w:after="0" w:line="238" w:lineRule="auto"/>
        <w:rPr>
          <w:sz w:val="20"/>
          <w:szCs w:val="20"/>
          <w:color w:val="auto"/>
        </w:rPr>
      </w:pPr>
      <w:r>
        <w:rPr>
          <w:rFonts w:ascii="Courier New" w:cs="Courier New" w:eastAsia="Courier New" w:hAnsi="Courier New"/>
          <w:sz w:val="18"/>
          <w:szCs w:val="18"/>
          <w:color w:val="auto"/>
        </w:rPr>
        <w:t>OF SBC INTERNATIONAL, INC.</w:t>
      </w:r>
    </w:p>
    <w:p>
      <w:pPr>
        <w:ind w:left="3280"/>
        <w:spacing w:after="0"/>
        <w:rPr>
          <w:sz w:val="20"/>
          <w:szCs w:val="20"/>
          <w:color w:val="auto"/>
        </w:rPr>
      </w:pPr>
      <w:r>
        <w:rPr>
          <w:rFonts w:ascii="Courier New" w:cs="Courier New" w:eastAsia="Courier New" w:hAnsi="Courier New"/>
          <w:sz w:val="18"/>
          <w:szCs w:val="18"/>
          <w:color w:val="auto"/>
        </w:rPr>
        <w:t>AS OF JUNE 15, 2004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280" w:type="dxa"/>
            <w:vAlign w:val="bottom"/>
          </w:tcPr>
          <w:p>
            <w:pPr>
              <w:ind w:left="1480"/>
              <w:spacing w:after="0"/>
              <w:rPr>
                <w:sz w:val="20"/>
                <w:szCs w:val="20"/>
                <w:color w:val="auto"/>
              </w:rPr>
            </w:pPr>
            <w:r>
              <w:rPr>
                <w:rFonts w:ascii="Courier New" w:cs="Courier New" w:eastAsia="Courier New" w:hAnsi="Courier New"/>
                <w:sz w:val="18"/>
                <w:szCs w:val="18"/>
                <w:color w:val="auto"/>
              </w:rPr>
              <w:t>Present</w:t>
            </w:r>
          </w:p>
        </w:tc>
        <w:tc>
          <w:tcPr>
            <w:tcW w:w="3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Principal Occupation or Employment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James W. Callaway</w:t>
            </w:r>
          </w:p>
        </w:tc>
        <w:tc>
          <w:tcPr>
            <w:tcW w:w="28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Chairman of the Board</w:t>
            </w:r>
          </w:p>
        </w:tc>
        <w:tc>
          <w:tcPr>
            <w:tcW w:w="3180" w:type="dxa"/>
            <w:vAlign w:val="bottom"/>
          </w:tcPr>
          <w:p>
            <w:pPr>
              <w:spacing w:after="0"/>
              <w:rPr>
                <w:sz w:val="24"/>
                <w:szCs w:val="24"/>
                <w:color w:val="auto"/>
              </w:rPr>
            </w:pPr>
          </w:p>
        </w:tc>
      </w:tr>
      <w:tr>
        <w:trPr>
          <w:trHeight w:val="203"/>
        </w:trPr>
        <w:tc>
          <w:tcPr>
            <w:tcW w:w="2320" w:type="dxa"/>
            <w:vAlign w:val="bottom"/>
          </w:tcPr>
          <w:p>
            <w:pPr>
              <w:spacing w:after="0"/>
              <w:rPr>
                <w:sz w:val="17"/>
                <w:szCs w:val="17"/>
                <w:color w:val="auto"/>
              </w:rPr>
            </w:pPr>
          </w:p>
        </w:tc>
        <w:tc>
          <w:tcPr>
            <w:tcW w:w="28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5"/>
              </w:rPr>
              <w:t>(Group President, SBC)</w:t>
            </w:r>
          </w:p>
        </w:tc>
        <w:tc>
          <w:tcPr>
            <w:tcW w:w="318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Karen E. Jennings</w:t>
            </w:r>
          </w:p>
        </w:tc>
        <w:tc>
          <w:tcPr>
            <w:tcW w:w="2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Senior Executive</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Vice</w:t>
            </w:r>
          </w:p>
        </w:tc>
        <w:tc>
          <w:tcPr>
            <w:tcW w:w="318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w:t>
            </w:r>
          </w:p>
        </w:tc>
      </w:tr>
      <w:tr>
        <w:trPr>
          <w:trHeight w:val="203"/>
        </w:trPr>
        <w:tc>
          <w:tcPr>
            <w:tcW w:w="2320" w:type="dxa"/>
            <w:vAlign w:val="bottom"/>
          </w:tcPr>
          <w:p>
            <w:pPr>
              <w:spacing w:after="0"/>
              <w:rPr>
                <w:sz w:val="17"/>
                <w:szCs w:val="17"/>
                <w:color w:val="auto"/>
              </w:rPr>
            </w:pPr>
          </w:p>
        </w:tc>
        <w:tc>
          <w:tcPr>
            <w:tcW w:w="6020" w:type="dxa"/>
            <w:vAlign w:val="bottom"/>
            <w:gridSpan w:val="3"/>
          </w:tcPr>
          <w:p>
            <w:pPr>
              <w:ind w:left="1260"/>
              <w:spacing w:after="0" w:line="203" w:lineRule="exact"/>
              <w:rPr>
                <w:sz w:val="20"/>
                <w:szCs w:val="20"/>
                <w:color w:val="auto"/>
              </w:rPr>
            </w:pPr>
            <w:r>
              <w:rPr>
                <w:rFonts w:ascii="Courier New" w:cs="Courier New" w:eastAsia="Courier New" w:hAnsi="Courier New"/>
                <w:sz w:val="18"/>
                <w:szCs w:val="18"/>
                <w:color w:val="auto"/>
              </w:rPr>
              <w:t>Human Resources and Communications, SBC</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S. Kahan</w:t>
            </w:r>
          </w:p>
        </w:tc>
        <w:tc>
          <w:tcPr>
            <w:tcW w:w="2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Senior Executive</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Vice</w:t>
            </w:r>
          </w:p>
        </w:tc>
        <w:tc>
          <w:tcPr>
            <w:tcW w:w="318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w:t>
            </w:r>
          </w:p>
        </w:tc>
      </w:tr>
      <w:tr>
        <w:trPr>
          <w:trHeight w:val="203"/>
        </w:trPr>
        <w:tc>
          <w:tcPr>
            <w:tcW w:w="2320" w:type="dxa"/>
            <w:vAlign w:val="bottom"/>
          </w:tcPr>
          <w:p>
            <w:pPr>
              <w:spacing w:after="0"/>
              <w:rPr>
                <w:sz w:val="17"/>
                <w:szCs w:val="17"/>
                <w:color w:val="auto"/>
              </w:rPr>
            </w:pPr>
          </w:p>
        </w:tc>
        <w:tc>
          <w:tcPr>
            <w:tcW w:w="22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Corporate</w:t>
            </w:r>
          </w:p>
        </w:tc>
        <w:tc>
          <w:tcPr>
            <w:tcW w:w="3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Development, SBC</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Wayne Watts</w:t>
            </w:r>
          </w:p>
        </w:tc>
        <w:tc>
          <w:tcPr>
            <w:tcW w:w="28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31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and Assistant General Counsel,</w:t>
            </w:r>
          </w:p>
        </w:tc>
      </w:tr>
      <w:tr>
        <w:trPr>
          <w:trHeight w:val="203"/>
        </w:trPr>
        <w:tc>
          <w:tcPr>
            <w:tcW w:w="2320" w:type="dxa"/>
            <w:vAlign w:val="bottom"/>
          </w:tcPr>
          <w:p>
            <w:pPr>
              <w:spacing w:after="0"/>
              <w:rPr>
                <w:sz w:val="17"/>
                <w:szCs w:val="17"/>
                <w:color w:val="auto"/>
              </w:rPr>
            </w:pPr>
          </w:p>
        </w:tc>
        <w:tc>
          <w:tcPr>
            <w:tcW w:w="22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SBC</w:t>
            </w:r>
          </w:p>
        </w:tc>
        <w:tc>
          <w:tcPr>
            <w:tcW w:w="560" w:type="dxa"/>
            <w:vAlign w:val="bottom"/>
          </w:tcPr>
          <w:p>
            <w:pPr>
              <w:spacing w:after="0"/>
              <w:rPr>
                <w:sz w:val="17"/>
                <w:szCs w:val="17"/>
                <w:color w:val="auto"/>
              </w:rPr>
            </w:pPr>
          </w:p>
        </w:tc>
        <w:tc>
          <w:tcPr>
            <w:tcW w:w="318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w:t>
      </w:r>
    </w:p>
    <w:p>
      <w:pPr>
        <w:sectPr>
          <w:pgSz w:w="11900" w:h="16838" w:orient="portrait"/>
          <w:cols w:equalWidth="0" w:num="1">
            <w:col w:w="10219"/>
          </w:cols>
          <w:pgMar w:left="240" w:top="136" w:right="1440"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James W. Callaway</w:t>
            </w:r>
          </w:p>
        </w:tc>
        <w:tc>
          <w:tcPr>
            <w:tcW w:w="2260" w:type="dxa"/>
            <w:vAlign w:val="bottom"/>
          </w:tcPr>
          <w:p>
            <w:pPr>
              <w:ind w:left="480"/>
              <w:spacing w:after="0"/>
              <w:rPr>
                <w:sz w:val="20"/>
                <w:szCs w:val="20"/>
                <w:color w:val="auto"/>
              </w:rPr>
            </w:pPr>
            <w:r>
              <w:rPr>
                <w:rFonts w:ascii="Courier New" w:cs="Courier New" w:eastAsia="Courier New" w:hAnsi="Courier New"/>
                <w:sz w:val="18"/>
                <w:szCs w:val="18"/>
                <w:color w:val="auto"/>
              </w:rPr>
              <w:t>President (Group</w:t>
            </w:r>
          </w:p>
        </w:tc>
        <w:tc>
          <w:tcPr>
            <w:tcW w:w="3800" w:type="dxa"/>
            <w:vAlign w:val="bottom"/>
          </w:tcPr>
          <w:p>
            <w:pPr>
              <w:spacing w:after="0"/>
              <w:rPr>
                <w:sz w:val="20"/>
                <w:szCs w:val="20"/>
                <w:color w:val="auto"/>
              </w:rPr>
            </w:pPr>
            <w:r>
              <w:rPr>
                <w:rFonts w:ascii="Courier New" w:cs="Courier New" w:eastAsia="Courier New" w:hAnsi="Courier New"/>
                <w:sz w:val="18"/>
                <w:szCs w:val="18"/>
                <w:color w:val="auto"/>
              </w:rPr>
              <w:t>President, SBC)</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Kenneth Corcoran</w:t>
            </w: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Vice President and Assistant Secretary -</w:t>
            </w:r>
          </w:p>
        </w:tc>
      </w:tr>
      <w:tr>
        <w:trPr>
          <w:trHeight w:val="203"/>
        </w:trPr>
        <w:tc>
          <w:tcPr>
            <w:tcW w:w="2380" w:type="dxa"/>
            <w:vAlign w:val="bottom"/>
          </w:tcPr>
          <w:p>
            <w:pPr>
              <w:spacing w:after="0"/>
              <w:rPr>
                <w:sz w:val="17"/>
                <w:szCs w:val="17"/>
                <w:color w:val="auto"/>
              </w:rPr>
            </w:pPr>
          </w:p>
        </w:tc>
        <w:tc>
          <w:tcPr>
            <w:tcW w:w="22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Wireless</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Network Operations</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B. Gibson</w:t>
            </w: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8"/>
              </w:rPr>
              <w:t>Vice President (General Counsel - SBCI South Africa,</w:t>
            </w:r>
          </w:p>
        </w:tc>
      </w:tr>
      <w:tr>
        <w:trPr>
          <w:trHeight w:val="203"/>
        </w:trPr>
        <w:tc>
          <w:tcPr>
            <w:tcW w:w="2380" w:type="dxa"/>
            <w:vAlign w:val="bottom"/>
          </w:tcPr>
          <w:p>
            <w:pPr>
              <w:spacing w:after="0"/>
              <w:rPr>
                <w:sz w:val="17"/>
                <w:szCs w:val="17"/>
                <w:color w:val="auto"/>
              </w:rPr>
            </w:pPr>
          </w:p>
        </w:tc>
        <w:tc>
          <w:tcPr>
            <w:tcW w:w="6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SBC International)</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S. Kahan</w:t>
            </w: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Executive Vice President - Development (Senior</w:t>
            </w:r>
          </w:p>
        </w:tc>
      </w:tr>
      <w:tr>
        <w:trPr>
          <w:trHeight w:val="203"/>
        </w:trPr>
        <w:tc>
          <w:tcPr>
            <w:tcW w:w="2380" w:type="dxa"/>
            <w:vAlign w:val="bottom"/>
          </w:tcPr>
          <w:p>
            <w:pPr>
              <w:spacing w:after="0"/>
              <w:rPr>
                <w:sz w:val="17"/>
                <w:szCs w:val="17"/>
                <w:color w:val="auto"/>
              </w:rPr>
            </w:pPr>
          </w:p>
        </w:tc>
        <w:tc>
          <w:tcPr>
            <w:tcW w:w="6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Executive Vice President - Corporate</w:t>
            </w:r>
          </w:p>
        </w:tc>
      </w:tr>
      <w:tr>
        <w:trPr>
          <w:trHeight w:val="203"/>
        </w:trPr>
        <w:tc>
          <w:tcPr>
            <w:tcW w:w="2380" w:type="dxa"/>
            <w:vAlign w:val="bottom"/>
          </w:tcPr>
          <w:p>
            <w:pPr>
              <w:spacing w:after="0"/>
              <w:rPr>
                <w:sz w:val="17"/>
                <w:szCs w:val="17"/>
                <w:color w:val="auto"/>
              </w:rPr>
            </w:pPr>
          </w:p>
        </w:tc>
        <w:tc>
          <w:tcPr>
            <w:tcW w:w="6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Development, SBC)</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Lloyd E. Kelley</w:t>
            </w:r>
          </w:p>
        </w:tc>
        <w:tc>
          <w:tcPr>
            <w:tcW w:w="2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President - SBCI</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Europe (Vice President - OSS</w:t>
            </w:r>
          </w:p>
        </w:tc>
      </w:tr>
      <w:tr>
        <w:trPr>
          <w:trHeight w:val="203"/>
        </w:trPr>
        <w:tc>
          <w:tcPr>
            <w:tcW w:w="2380" w:type="dxa"/>
            <w:vAlign w:val="bottom"/>
          </w:tcPr>
          <w:p>
            <w:pPr>
              <w:spacing w:after="0"/>
              <w:rPr>
                <w:sz w:val="17"/>
                <w:szCs w:val="17"/>
                <w:color w:val="auto"/>
              </w:rPr>
            </w:pPr>
          </w:p>
        </w:tc>
        <w:tc>
          <w:tcPr>
            <w:tcW w:w="22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Strategy</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and Delivery, SBC Operations, Inc.)</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Jonathan P. Klug</w:t>
            </w:r>
          </w:p>
        </w:tc>
        <w:tc>
          <w:tcPr>
            <w:tcW w:w="2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Treasurer  (Vice</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and Treasurer, SBC)</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McCormick</w:t>
            </w:r>
          </w:p>
        </w:tc>
        <w:tc>
          <w:tcPr>
            <w:tcW w:w="2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Vice President -</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 (Executive Director -</w:t>
            </w:r>
          </w:p>
        </w:tc>
      </w:tr>
      <w:tr>
        <w:trPr>
          <w:trHeight w:val="203"/>
        </w:trPr>
        <w:tc>
          <w:tcPr>
            <w:tcW w:w="2380" w:type="dxa"/>
            <w:vAlign w:val="bottom"/>
          </w:tcPr>
          <w:p>
            <w:pPr>
              <w:spacing w:after="0"/>
              <w:rPr>
                <w:sz w:val="17"/>
                <w:szCs w:val="17"/>
                <w:color w:val="auto"/>
              </w:rPr>
            </w:pPr>
          </w:p>
        </w:tc>
        <w:tc>
          <w:tcPr>
            <w:tcW w:w="6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International Business Operations, SBC)</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Shawn McKenzie</w:t>
            </w:r>
          </w:p>
        </w:tc>
        <w:tc>
          <w:tcPr>
            <w:tcW w:w="2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President - SBCI</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South Africa</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Rick L. Moore</w:t>
            </w:r>
          </w:p>
        </w:tc>
        <w:tc>
          <w:tcPr>
            <w:tcW w:w="2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Vice President -</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Development (Managing Director -</w:t>
            </w:r>
          </w:p>
        </w:tc>
      </w:tr>
      <w:tr>
        <w:trPr>
          <w:trHeight w:val="203"/>
        </w:trPr>
        <w:tc>
          <w:tcPr>
            <w:tcW w:w="2380" w:type="dxa"/>
            <w:vAlign w:val="bottom"/>
          </w:tcPr>
          <w:p>
            <w:pPr>
              <w:spacing w:after="0"/>
              <w:rPr>
                <w:sz w:val="17"/>
                <w:szCs w:val="17"/>
                <w:color w:val="auto"/>
              </w:rPr>
            </w:pPr>
          </w:p>
        </w:tc>
        <w:tc>
          <w:tcPr>
            <w:tcW w:w="22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4"/>
              </w:rPr>
              <w:t>Corporate</w:t>
            </w:r>
          </w:p>
        </w:tc>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Development, SBC)</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Ken Raley</w:t>
            </w:r>
          </w:p>
        </w:tc>
        <w:tc>
          <w:tcPr>
            <w:tcW w:w="2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Vice President -</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SBCI Denmark (Vice President -</w:t>
            </w:r>
          </w:p>
        </w:tc>
      </w:tr>
      <w:tr>
        <w:trPr>
          <w:trHeight w:val="203"/>
        </w:trPr>
        <w:tc>
          <w:tcPr>
            <w:tcW w:w="2380" w:type="dxa"/>
            <w:vAlign w:val="bottom"/>
          </w:tcPr>
          <w:p>
            <w:pPr>
              <w:spacing w:after="0"/>
              <w:rPr>
                <w:sz w:val="17"/>
                <w:szCs w:val="17"/>
                <w:color w:val="auto"/>
              </w:rPr>
            </w:pPr>
          </w:p>
        </w:tc>
        <w:tc>
          <w:tcPr>
            <w:tcW w:w="22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Advanced</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Switching and Routing,</w:t>
            </w:r>
          </w:p>
        </w:tc>
      </w:tr>
      <w:tr>
        <w:trPr>
          <w:trHeight w:val="203"/>
        </w:trPr>
        <w:tc>
          <w:tcPr>
            <w:tcW w:w="2380" w:type="dxa"/>
            <w:vAlign w:val="bottom"/>
          </w:tcPr>
          <w:p>
            <w:pPr>
              <w:spacing w:after="0"/>
              <w:rPr>
                <w:sz w:val="17"/>
                <w:szCs w:val="17"/>
                <w:color w:val="auto"/>
              </w:rPr>
            </w:pPr>
          </w:p>
        </w:tc>
        <w:tc>
          <w:tcPr>
            <w:tcW w:w="60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SBC Services)</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P. Resnick</w:t>
            </w:r>
          </w:p>
        </w:tc>
        <w:tc>
          <w:tcPr>
            <w:tcW w:w="2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President - SBCI</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Mexico</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Larry Ruzicka</w:t>
            </w:r>
          </w:p>
        </w:tc>
        <w:tc>
          <w:tcPr>
            <w:tcW w:w="2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Vice President -</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Taxes (Managing Director - Tax, SBC)</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J. Stephens</w:t>
            </w:r>
          </w:p>
        </w:tc>
        <w:tc>
          <w:tcPr>
            <w:tcW w:w="2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Vice President -</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Finance  (Vice President and</w:t>
            </w:r>
          </w:p>
        </w:tc>
      </w:tr>
      <w:tr>
        <w:trPr>
          <w:trHeight w:val="203"/>
        </w:trPr>
        <w:tc>
          <w:tcPr>
            <w:tcW w:w="2380" w:type="dxa"/>
            <w:vAlign w:val="bottom"/>
          </w:tcPr>
          <w:p>
            <w:pPr>
              <w:spacing w:after="0"/>
              <w:rPr>
                <w:sz w:val="17"/>
                <w:szCs w:val="17"/>
                <w:color w:val="auto"/>
              </w:rPr>
            </w:pPr>
          </w:p>
        </w:tc>
        <w:tc>
          <w:tcPr>
            <w:tcW w:w="606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rPr>
              <w:t>Controller, SBC)</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Wayne Watts</w:t>
            </w:r>
          </w:p>
        </w:tc>
        <w:tc>
          <w:tcPr>
            <w:tcW w:w="60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Senior Vice President and Secretary (Senior Vice</w:t>
            </w:r>
          </w:p>
        </w:tc>
      </w:tr>
      <w:tr>
        <w:trPr>
          <w:trHeight w:val="203"/>
        </w:trPr>
        <w:tc>
          <w:tcPr>
            <w:tcW w:w="2380" w:type="dxa"/>
            <w:vAlign w:val="bottom"/>
          </w:tcPr>
          <w:p>
            <w:pPr>
              <w:spacing w:after="0"/>
              <w:rPr>
                <w:sz w:val="17"/>
                <w:szCs w:val="17"/>
                <w:color w:val="auto"/>
              </w:rPr>
            </w:pPr>
          </w:p>
        </w:tc>
        <w:tc>
          <w:tcPr>
            <w:tcW w:w="606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rPr>
              <w:t>President and Assistant General</w:t>
            </w:r>
          </w:p>
        </w:tc>
      </w:tr>
      <w:tr>
        <w:trPr>
          <w:trHeight w:val="203"/>
        </w:trPr>
        <w:tc>
          <w:tcPr>
            <w:tcW w:w="2380" w:type="dxa"/>
            <w:vAlign w:val="bottom"/>
          </w:tcPr>
          <w:p>
            <w:pPr>
              <w:spacing w:after="0"/>
              <w:rPr>
                <w:sz w:val="17"/>
                <w:szCs w:val="17"/>
                <w:color w:val="auto"/>
              </w:rPr>
            </w:pPr>
          </w:p>
        </w:tc>
        <w:tc>
          <w:tcPr>
            <w:tcW w:w="606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rPr>
              <w:t>Counsel, SBC)</w:t>
            </w:r>
          </w:p>
        </w:tc>
      </w:tr>
    </w:tbl>
    <w:p>
      <w:pPr>
        <w:sectPr>
          <w:pgSz w:w="11900" w:h="16838" w:orient="portrait"/>
          <w:cols w:equalWidth="0" w:num="1">
            <w:col w:w="10219"/>
          </w:cols>
          <w:pgMar w:left="240" w:top="541" w:right="1440" w:bottom="1440" w:gutter="0" w:footer="0" w:header="0"/>
        </w:sectPr>
      </w:pPr>
    </w:p>
    <w:bookmarkStart w:id="10" w:name="page11"/>
    <w:bookmarkEnd w:id="10"/>
    <w:p>
      <w:pPr>
        <w:ind w:left="6440"/>
        <w:spacing w:after="0"/>
        <w:rPr>
          <w:sz w:val="20"/>
          <w:szCs w:val="20"/>
          <w:color w:val="auto"/>
        </w:rPr>
      </w:pPr>
      <w:r>
        <w:rPr>
          <w:rFonts w:ascii="Courier New" w:cs="Courier New" w:eastAsia="Courier New" w:hAnsi="Courier New"/>
          <w:sz w:val="16"/>
          <w:szCs w:val="16"/>
          <w:color w:val="auto"/>
        </w:rPr>
        <w:t>Page 11 of 11 Pages</w:t>
      </w:r>
    </w:p>
    <w:p>
      <w:pPr>
        <w:spacing w:after="0" w:line="22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EXHIBIT 3</w:t>
      </w:r>
    </w:p>
    <w:p>
      <w:pPr>
        <w:spacing w:after="0" w:line="2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DIRECTORS AND EXECUTIVE OFFICERS</w:t>
      </w:r>
    </w:p>
    <w:p>
      <w:pPr>
        <w:ind w:left="2640"/>
        <w:spacing w:after="0" w:line="238" w:lineRule="auto"/>
        <w:rPr>
          <w:sz w:val="20"/>
          <w:szCs w:val="20"/>
          <w:color w:val="auto"/>
        </w:rPr>
      </w:pPr>
      <w:r>
        <w:rPr>
          <w:rFonts w:ascii="Courier New" w:cs="Courier New" w:eastAsia="Courier New" w:hAnsi="Courier New"/>
          <w:sz w:val="18"/>
          <w:szCs w:val="18"/>
          <w:color w:val="auto"/>
        </w:rPr>
        <w:t>OF SBC HEDGING MANAGEMENT, LLC</w:t>
      </w:r>
    </w:p>
    <w:p>
      <w:pPr>
        <w:ind w:left="3280"/>
        <w:spacing w:after="0"/>
        <w:rPr>
          <w:sz w:val="20"/>
          <w:szCs w:val="20"/>
          <w:color w:val="auto"/>
        </w:rPr>
      </w:pPr>
      <w:r>
        <w:rPr>
          <w:rFonts w:ascii="Courier New" w:cs="Courier New" w:eastAsia="Courier New" w:hAnsi="Courier New"/>
          <w:sz w:val="18"/>
          <w:szCs w:val="18"/>
          <w:color w:val="auto"/>
        </w:rPr>
        <w:t>AS OF JUNE 15, 2004</w:t>
      </w:r>
    </w:p>
    <w:p>
      <w:pPr>
        <w:sectPr>
          <w:pgSz w:w="11900" w:h="16838" w:orient="portrait"/>
          <w:cols w:equalWidth="0" w:num="1">
            <w:col w:w="10219"/>
          </w:cols>
          <w:pgMar w:left="240" w:top="925" w:right="1440" w:bottom="144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 or Employment</w:t>
      </w:r>
    </w:p>
    <w:p>
      <w:pPr>
        <w:spacing w:after="0" w:line="200" w:lineRule="exact"/>
        <w:rPr>
          <w:sz w:val="20"/>
          <w:szCs w:val="20"/>
          <w:color w:val="auto"/>
        </w:rPr>
      </w:pPr>
    </w:p>
    <w:p>
      <w:pPr>
        <w:sectPr>
          <w:pgSz w:w="11900" w:h="16838" w:orient="portrait"/>
          <w:cols w:equalWidth="0" w:num="2">
            <w:col w:w="3080" w:space="720"/>
            <w:col w:w="641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P. Allen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Managing Director - Assistant Treasurer, SBC</w:t>
      </w:r>
    </w:p>
    <w:p>
      <w:pPr>
        <w:spacing w:after="0" w:line="200" w:lineRule="exact"/>
        <w:rPr>
          <w:sz w:val="20"/>
          <w:szCs w:val="20"/>
          <w:color w:val="auto"/>
        </w:rPr>
      </w:pPr>
    </w:p>
    <w:p>
      <w:pPr>
        <w:sectPr>
          <w:pgSz w:w="11900" w:h="16838" w:orient="portrait"/>
          <w:cols w:equalWidth="0" w:num="2">
            <w:col w:w="2140" w:space="720"/>
            <w:col w:w="735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Jonathan P. Klug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 Treasurer, SBC</w:t>
      </w:r>
    </w:p>
    <w:p>
      <w:pPr>
        <w:spacing w:after="0" w:line="200" w:lineRule="exact"/>
        <w:rPr>
          <w:sz w:val="20"/>
          <w:szCs w:val="20"/>
          <w:color w:val="auto"/>
        </w:rPr>
      </w:pPr>
    </w:p>
    <w:p>
      <w:pPr>
        <w:sectPr>
          <w:pgSz w:w="11900" w:h="16838" w:orient="portrait"/>
          <w:cols w:equalWidth="0" w:num="2">
            <w:col w:w="2140" w:space="720"/>
            <w:col w:w="735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Harold E. Rainbolt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General Counsel, SBC</w:t>
      </w:r>
    </w:p>
    <w:p>
      <w:pPr>
        <w:spacing w:after="0" w:line="200" w:lineRule="exact"/>
        <w:rPr>
          <w:sz w:val="20"/>
          <w:szCs w:val="20"/>
          <w:color w:val="auto"/>
        </w:rPr>
      </w:pPr>
    </w:p>
    <w:p>
      <w:pPr>
        <w:sectPr>
          <w:pgSz w:w="11900" w:h="16838" w:orient="portrait"/>
          <w:cols w:equalWidth="0" w:num="2">
            <w:col w:w="2140" w:space="720"/>
            <w:col w:w="735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J. Stephens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Controller, SBC</w:t>
      </w:r>
    </w:p>
    <w:sectPr>
      <w:pgSz w:w="11900" w:h="16838" w:orient="portrait"/>
      <w:cols w:equalWidth="0" w:num="2">
        <w:col w:w="2140" w:space="720"/>
        <w:col w:w="735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210"/>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lvl w:ilvl="1">
      <w:lvlJc w:val="left"/>
      <w:lvlText w:val="S.%2."/>
      <w:numFmt w:val="upperLetter"/>
      <w:start w:val="19"/>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Letter"/>
      <w:start w:val="3"/>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2"/>
    </w:lvl>
    <w:lvl w:ilvl="1">
      <w:lvlJc w:val="left"/>
      <w:lvlText w:val="1"/>
      <w:numFmt w:val="bullet"/>
      <w:start w:val="1"/>
    </w:lvl>
  </w:abstractNum>
  <w:abstractNum w:abstractNumId="18">
    <w:nsid w:val="62BBD95A"/>
    <w:multiLevelType w:val="hybridMultilevel"/>
    <w:lvl w:ilvl="0">
      <w:lvlJc w:val="left"/>
      <w:lvlText w:val="(%1)"/>
      <w:numFmt w:val="lowerLetter"/>
      <w:start w:val="4"/>
    </w:lvl>
  </w:abstractNum>
  <w:abstractNum w:abstractNumId="19">
    <w:nsid w:val="436C6125"/>
    <w:multiLevelType w:val="hybridMultilevel"/>
    <w:lvl w:ilvl="0">
      <w:lvlJc w:val="left"/>
      <w:lvlText w:val="1"/>
      <w:numFmt w:val="bullet"/>
      <w:start w:val="1"/>
    </w:lvl>
  </w:abstractNum>
  <w:abstractNum w:abstractNumId="20">
    <w:nsid w:val="628C895D"/>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2019-12-14T20:55:46Z</dcterms:created>
  <dcterms:modified xsi:type="dcterms:W3CDTF">2019-12-14T20:55:46Z</dcterms:modified>
</cp:coreProperties>
</file>