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280"/>
        <w:spacing w:after="0"/>
        <w:rPr>
          <w:sz w:val="20"/>
          <w:szCs w:val="20"/>
          <w:color w:val="auto"/>
        </w:rPr>
      </w:pPr>
      <w:r>
        <w:rPr>
          <w:rFonts w:ascii="Courier New" w:cs="Courier New" w:eastAsia="Courier New" w:hAnsi="Courier New"/>
          <w:sz w:val="18"/>
          <w:szCs w:val="18"/>
          <w:color w:val="auto"/>
        </w:rPr>
        <w:t>[Wilmer Cutler Pickering Hale and Dorr LLP Letterhead]</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May 9, 2006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Via EDGAR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Division of Corporation Finance</w:t>
      </w:r>
    </w:p>
    <w:p>
      <w:pPr>
        <w:spacing w:after="0"/>
        <w:rPr>
          <w:sz w:val="20"/>
          <w:szCs w:val="20"/>
          <w:color w:val="auto"/>
        </w:rPr>
      </w:pPr>
      <w:r>
        <w:rPr>
          <w:rFonts w:ascii="Courier New" w:cs="Courier New" w:eastAsia="Courier New" w:hAnsi="Courier New"/>
          <w:sz w:val="18"/>
          <w:szCs w:val="18"/>
          <w:color w:val="auto"/>
        </w:rPr>
        <w:t>100 F Street, N.E.</w:t>
      </w:r>
    </w:p>
    <w:p>
      <w:pPr>
        <w:spacing w:after="0" w:line="237" w:lineRule="auto"/>
        <w:rPr>
          <w:sz w:val="20"/>
          <w:szCs w:val="20"/>
          <w:color w:val="auto"/>
        </w:rPr>
      </w:pPr>
      <w:r>
        <w:rPr>
          <w:rFonts w:ascii="Courier New" w:cs="Courier New" w:eastAsia="Courier New" w:hAnsi="Courier New"/>
          <w:sz w:val="18"/>
          <w:szCs w:val="18"/>
          <w:color w:val="auto"/>
        </w:rPr>
        <w:t>Washington, DC 20549</w:t>
      </w:r>
    </w:p>
    <w:p>
      <w:pPr>
        <w:spacing w:after="0" w:line="238" w:lineRule="auto"/>
        <w:rPr>
          <w:sz w:val="20"/>
          <w:szCs w:val="20"/>
          <w:color w:val="auto"/>
        </w:rPr>
      </w:pPr>
      <w:r>
        <w:rPr>
          <w:rFonts w:ascii="Courier New" w:cs="Courier New" w:eastAsia="Courier New" w:hAnsi="Courier New"/>
          <w:sz w:val="18"/>
          <w:szCs w:val="18"/>
          <w:color w:val="auto"/>
        </w:rPr>
        <w:t>Attention: Mr. Marc Thomas, Senior Staff Accountant</w:t>
      </w:r>
    </w:p>
    <w:p>
      <w:pPr>
        <w:spacing w:after="0" w:line="202"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RE:</w:t>
        <w:tab/>
        <w:t>AMDOCS LIMITED</w:t>
      </w:r>
    </w:p>
    <w:p>
      <w:pPr>
        <w:ind w:left="540"/>
        <w:spacing w:after="0" w:line="238" w:lineRule="auto"/>
        <w:rPr>
          <w:sz w:val="20"/>
          <w:szCs w:val="20"/>
          <w:color w:val="auto"/>
        </w:rPr>
      </w:pPr>
      <w:r>
        <w:rPr>
          <w:rFonts w:ascii="Courier New" w:cs="Courier New" w:eastAsia="Courier New" w:hAnsi="Courier New"/>
          <w:sz w:val="18"/>
          <w:szCs w:val="18"/>
          <w:color w:val="auto"/>
        </w:rPr>
        <w:t>Form 20-F for Fiscal Year Ended September 30, 2005</w:t>
      </w:r>
    </w:p>
    <w:p>
      <w:pPr>
        <w:ind w:left="540"/>
        <w:spacing w:after="0"/>
        <w:rPr>
          <w:sz w:val="20"/>
          <w:szCs w:val="20"/>
          <w:color w:val="auto"/>
        </w:rPr>
      </w:pPr>
      <w:r>
        <w:rPr>
          <w:rFonts w:ascii="Courier New" w:cs="Courier New" w:eastAsia="Courier New" w:hAnsi="Courier New"/>
          <w:sz w:val="18"/>
          <w:szCs w:val="18"/>
          <w:color w:val="auto"/>
        </w:rPr>
        <w:t>Filed December 28, 2005</w:t>
      </w:r>
    </w:p>
    <w:p>
      <w:pPr>
        <w:ind w:left="540"/>
        <w:spacing w:after="0" w:line="237" w:lineRule="auto"/>
        <w:rPr>
          <w:sz w:val="20"/>
          <w:szCs w:val="20"/>
          <w:color w:val="auto"/>
        </w:rPr>
      </w:pPr>
      <w:r>
        <w:rPr>
          <w:rFonts w:ascii="Courier New" w:cs="Courier New" w:eastAsia="Courier New" w:hAnsi="Courier New"/>
          <w:sz w:val="18"/>
          <w:szCs w:val="18"/>
          <w:color w:val="auto"/>
        </w:rPr>
        <w:t>Form 6-K filed January 19, 2006</w:t>
      </w:r>
    </w:p>
    <w:p>
      <w:pPr>
        <w:ind w:left="540"/>
        <w:spacing w:after="0" w:line="238" w:lineRule="auto"/>
        <w:rPr>
          <w:sz w:val="20"/>
          <w:szCs w:val="20"/>
          <w:color w:val="auto"/>
        </w:rPr>
      </w:pPr>
      <w:r>
        <w:rPr>
          <w:rFonts w:ascii="Courier New" w:cs="Courier New" w:eastAsia="Courier New" w:hAnsi="Courier New"/>
          <w:sz w:val="18"/>
          <w:szCs w:val="18"/>
          <w:color w:val="auto"/>
        </w:rPr>
        <w:t>File No. 001-14840</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Amdocs Limited ("Amdocs" or the "Company") is in receipt of the comments of the staff (the "Staff") of the Securities and Exchange Commission (the "Commission") set forth in a letter dated April 20, 2006, from Mr. Brad Skinner, Accounting Branch Chief of the Commission. The comment letter relates to the Company's Annual Report on Form 20-F for fiscal year ended December 31, 2005 filed with the Commission on December 28, 2005 and its Report of Foreign Private Issuer on Form 6-K furnished to the Commission on January 19, 2006.</w:t>
      </w:r>
    </w:p>
    <w:p>
      <w:pPr>
        <w:spacing w:after="0" w:line="211"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As I described on my voice mail yesterday, the Company's officers received the comment letter on May 8, 2006, and the Company is now working diligently to consider, and to prepare its responses to, the Staff's comments. The Company expects that it will respond within ten business days.</w:t>
      </w:r>
    </w:p>
    <w:p>
      <w:pPr>
        <w:spacing w:after="0" w:line="207" w:lineRule="exact"/>
        <w:rPr>
          <w:sz w:val="24"/>
          <w:szCs w:val="24"/>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Please contact me by telephone at 212-937-7276, or Jason Kropp of this firm at 617-526-6421, should you have any questions. Thank you for your assistance.</w:t>
      </w:r>
    </w:p>
    <w:p>
      <w:pPr>
        <w:spacing w:after="0" w:line="16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 Robert A. Schwed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Robert A. Schwed</w:t>
      </w:r>
    </w:p>
    <w:sectPr>
      <w:pgSz w:w="11900" w:h="16838" w:orient="portrait"/>
      <w:cols w:equalWidth="0" w:num="1">
        <w:col w:w="10219"/>
      </w:cols>
      <w:pgMar w:left="240" w:top="64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2019-12-12T02:44:44Z</dcterms:created>
  <dcterms:modified xsi:type="dcterms:W3CDTF">2019-12-12T02:44:44Z</dcterms:modified>
</cp:coreProperties>
</file>