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Amendment No. 1 to</w:t>
      </w:r>
    </w:p>
    <w:p>
      <w:pPr>
        <w:ind w:left="3800"/>
        <w:spacing w:after="0"/>
        <w:rPr>
          <w:sz w:val="20"/>
          <w:szCs w:val="20"/>
          <w:color w:val="auto"/>
        </w:rPr>
      </w:pPr>
      <w:r>
        <w:rPr>
          <w:rFonts w:ascii="Courier New" w:cs="Courier New" w:eastAsia="Courier New" w:hAnsi="Courier New"/>
          <w:sz w:val="18"/>
          <w:szCs w:val="18"/>
          <w:color w:val="auto"/>
        </w:rPr>
        <w:t>FORM 20-F</w:t>
      </w:r>
    </w:p>
    <w:p>
      <w:pPr>
        <w:spacing w:after="0" w:line="206" w:lineRule="exact"/>
        <w:rPr>
          <w:sz w:val="24"/>
          <w:szCs w:val="24"/>
          <w:color w:val="auto"/>
        </w:rPr>
      </w:pPr>
    </w:p>
    <w:p>
      <w:pPr>
        <w:ind w:left="540" w:right="19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REGISTRATION STATEMENT PURSUANT TO SECTION 12(b) OR (g) OF THE SECURITIES EXCHANGE ACT OF 1934</w:t>
      </w:r>
    </w:p>
    <w:p>
      <w:pPr>
        <w:spacing w:after="0" w:line="203"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09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203"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 THE FISCAL YEAR ENDED SEPTEMBER 30, 2006</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6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3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SHELL COMPANY REPORT PURSUANT TO SECTION 13 OR 15(d) OF THE SECURITIES EXCHANGE ACT OF 1934</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requiring this shell company report............</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FOR THE TRANSITION PERIOD FROM _________ TO _________.</w:t>
      </w:r>
    </w:p>
    <w:p>
      <w:pPr>
        <w:spacing w:after="0" w:line="201"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t>
      </w:r>
    </w:p>
    <w:p>
      <w:pPr>
        <w:jc w:val="center"/>
        <w:ind w:right="113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ISLAND OF GUERNSEY</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t>
      </w:r>
    </w:p>
    <w:p>
      <w:pPr>
        <w:ind w:left="2000"/>
        <w:spacing w:after="0" w:line="238" w:lineRule="auto"/>
        <w:rPr>
          <w:sz w:val="20"/>
          <w:szCs w:val="20"/>
          <w:color w:val="auto"/>
        </w:rPr>
      </w:pPr>
      <w:r>
        <w:rPr>
          <w:rFonts w:ascii="Courier New" w:cs="Courier New" w:eastAsia="Courier New" w:hAnsi="Courier New"/>
          <w:sz w:val="18"/>
          <w:szCs w:val="18"/>
          <w:color w:val="auto"/>
        </w:rPr>
        <w:t>(Jurisdiction of incorporation or organization)</w:t>
      </w:r>
    </w:p>
    <w:p>
      <w:pPr>
        <w:spacing w:after="0" w:line="202"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23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AMDOCS, INC.</w:t>
      </w:r>
    </w:p>
    <w:p>
      <w:pPr>
        <w:jc w:val="center"/>
        <w:ind w:right="123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ind w:left="2540"/>
        <w:spacing w:after="0"/>
        <w:rPr>
          <w:sz w:val="20"/>
          <w:szCs w:val="20"/>
          <w:color w:val="auto"/>
        </w:rPr>
      </w:pPr>
      <w:r>
        <w:rPr>
          <w:rFonts w:ascii="Courier New" w:cs="Courier New" w:eastAsia="Courier New" w:hAnsi="Courier New"/>
          <w:sz w:val="18"/>
          <w:szCs w:val="18"/>
          <w:color w:val="auto"/>
        </w:rPr>
        <w:t>-------------------------------------</w:t>
      </w:r>
    </w:p>
    <w:p>
      <w:pPr>
        <w:ind w:left="244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Securities registered or to be registered pursuant to Section 12(b) of the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200" w:lineRule="exact"/>
        <w:rPr>
          <w:sz w:val="24"/>
          <w:szCs w:val="24"/>
          <w:color w:val="auto"/>
        </w:rPr>
      </w:pPr>
    </w:p>
    <w:p>
      <w:pPr>
        <w:spacing w:after="0" w:line="204"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TITLE OF</w:t>
      </w:r>
    </w:p>
    <w:p>
      <w:pPr>
        <w:spacing w:after="0" w:line="4"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EACH CLASS</w:t>
      </w:r>
    </w:p>
    <w:p>
      <w:pPr>
        <w:spacing w:after="0" w:line="16"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NAME OF</w:t>
      </w:r>
    </w:p>
    <w:p>
      <w:pPr>
        <w:jc w:val="center"/>
        <w:ind w:right="9159"/>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9159"/>
        <w:spacing w:after="0"/>
        <w:rPr>
          <w:sz w:val="20"/>
          <w:szCs w:val="20"/>
          <w:color w:val="auto"/>
        </w:rPr>
      </w:pPr>
      <w:r>
        <w:rPr>
          <w:rFonts w:ascii="Courier New" w:cs="Courier New" w:eastAsia="Courier New" w:hAnsi="Courier New"/>
          <w:sz w:val="18"/>
          <w:szCs w:val="18"/>
          <w:color w:val="auto"/>
        </w:rPr>
        <w:t>ON WHICH</w:t>
      </w:r>
    </w:p>
    <w:p>
      <w:pPr>
        <w:spacing w:after="0" w:line="3"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REGISTERED</w:t>
      </w:r>
    </w:p>
    <w:p>
      <w:pPr>
        <w:spacing w:after="0" w:line="16"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Ordinary</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4" w:lineRule="exact"/>
        <w:rPr>
          <w:rFonts w:ascii="Courier New" w:cs="Courier New" w:eastAsia="Courier New" w:hAnsi="Courier New"/>
          <w:sz w:val="18"/>
          <w:szCs w:val="18"/>
          <w:color w:val="auto"/>
        </w:rPr>
      </w:pPr>
    </w:p>
    <w:p>
      <w:pPr>
        <w:jc w:val="center"/>
        <w:ind w:right="9159" w:firstLine="53"/>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par value L0.01 New York Stock Exchange</w:t>
      </w:r>
    </w:p>
    <w:p>
      <w:pPr>
        <w:spacing w:after="0" w:line="200" w:lineRule="exact"/>
        <w:rPr>
          <w:sz w:val="24"/>
          <w:szCs w:val="24"/>
          <w:color w:val="auto"/>
        </w:rPr>
      </w:pPr>
    </w:p>
    <w:p>
      <w:pPr>
        <w:spacing w:after="0" w:line="38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Securities registered or to be registered pursuant to Section 12(g) of the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w:t>
      </w:r>
    </w:p>
    <w:p>
      <w:pPr>
        <w:sectPr>
          <w:pgSz w:w="11900" w:h="16838" w:orient="portrait"/>
          <w:cols w:equalWidth="0" w:num="1">
            <w:col w:w="10219"/>
          </w:cols>
          <w:pgMar w:left="240" w:top="649" w:right="1440" w:bottom="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Securities for which there is a reporting obligation pursuant to Section 15(d) of the Act: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Indicate the number of outstanding shares of each of the issuer's classes of capital or common stock as of the close of the period covered by the Annual Report.</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6"/>
          <w:szCs w:val="16"/>
          <w:color w:val="auto"/>
        </w:rPr>
        <w:t>Ordinary Shares, par value L0.01</w:t>
      </w:r>
    </w:p>
    <w:p>
      <w:pPr>
        <w:spacing w:after="0" w:line="16"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8"/>
          <w:szCs w:val="18"/>
          <w:color w:val="auto"/>
        </w:rPr>
        <w:t>(Title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206,792,730(1)</w:t>
      </w:r>
    </w:p>
    <w:p>
      <w:pPr>
        <w:spacing w:after="0" w:line="4"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6"/>
          <w:szCs w:val="16"/>
          <w:color w:val="auto"/>
        </w:rPr>
        <w:t>(Number of shares)</w:t>
      </w:r>
    </w:p>
    <w:p>
      <w:pPr>
        <w:spacing w:after="0" w:line="216" w:lineRule="exact"/>
        <w:rPr>
          <w:sz w:val="20"/>
          <w:szCs w:val="20"/>
          <w:color w:val="auto"/>
        </w:rPr>
      </w:pPr>
    </w:p>
    <w:p>
      <w:pPr>
        <w:sectPr>
          <w:pgSz w:w="11900" w:h="16838" w:orient="portrait"/>
          <w:cols w:equalWidth="0" w:num="2">
            <w:col w:w="6140" w:space="720"/>
            <w:col w:w="3359"/>
          </w:cols>
          <w:pgMar w:left="240" w:top="136"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Indicate by check mark if the registrant is a well-known seasoned issuer, as defined in Rule 405 of the Securities Act.</w:t>
      </w:r>
    </w:p>
    <w:p>
      <w:pPr>
        <w:spacing w:after="0" w:line="203" w:lineRule="exact"/>
        <w:rPr>
          <w:sz w:val="20"/>
          <w:szCs w:val="20"/>
          <w:color w:val="auto"/>
        </w:rPr>
      </w:pPr>
    </w:p>
    <w:p>
      <w:pPr>
        <w:ind w:left="2740"/>
        <w:spacing w:after="0"/>
        <w:tabs>
          <w:tab w:leader="none" w:pos="504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If this report is an annual or transition report, indicate by check mark if the registrant is not required to file reports pursuant to Section 13 or 15(d) of the Securities Exchange Act of 1934.</w:t>
      </w:r>
    </w:p>
    <w:p>
      <w:pPr>
        <w:spacing w:after="0" w:line="203" w:lineRule="exact"/>
        <w:rPr>
          <w:sz w:val="20"/>
          <w:szCs w:val="20"/>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 ]</w:t>
      </w:r>
      <w:r>
        <w:rPr>
          <w:sz w:val="20"/>
          <w:szCs w:val="20"/>
          <w:color w:val="auto"/>
        </w:rPr>
        <w:tab/>
      </w:r>
      <w:r>
        <w:rPr>
          <w:rFonts w:ascii="Courier New" w:cs="Courier New" w:eastAsia="Courier New" w:hAnsi="Courier New"/>
          <w:sz w:val="16"/>
          <w:szCs w:val="16"/>
          <w:color w:val="auto"/>
        </w:rPr>
        <w:t>No [X]</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0"/>
          <w:szCs w:val="20"/>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207"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0219"/>
          </w:cols>
          <w:pgMar w:left="240" w:top="136"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Large accelerated filer [X]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Accelerated filer [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filer [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Non-accelerated</w:t>
      </w:r>
    </w:p>
    <w:p>
      <w:pPr>
        <w:spacing w:after="0" w:line="419" w:lineRule="exact"/>
        <w:rPr>
          <w:sz w:val="20"/>
          <w:szCs w:val="20"/>
          <w:color w:val="auto"/>
        </w:rPr>
      </w:pPr>
    </w:p>
    <w:p>
      <w:pPr>
        <w:sectPr>
          <w:pgSz w:w="11900" w:h="16838" w:orient="portrait"/>
          <w:cols w:equalWidth="0" w:num="3">
            <w:col w:w="2860" w:space="520"/>
            <w:col w:w="2220" w:space="520"/>
            <w:col w:w="4099"/>
          </w:cols>
          <w:pgMar w:left="240" w:top="136" w:right="1440" w:bottom="1440" w:gutter="0" w:footer="0" w:header="0"/>
          <w:type w:val="continuous"/>
        </w:sectPr>
      </w:pPr>
    </w:p>
    <w:p>
      <w:pPr>
        <w:spacing w:after="0" w:line="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Indicate by check mark which financial statement item the registrant has elected to follow.</w:t>
      </w:r>
    </w:p>
    <w:p>
      <w:pPr>
        <w:spacing w:after="0" w:line="203" w:lineRule="exact"/>
        <w:rPr>
          <w:sz w:val="20"/>
          <w:szCs w:val="20"/>
          <w:color w:val="auto"/>
        </w:rPr>
      </w:pPr>
    </w:p>
    <w:p>
      <w:pPr>
        <w:ind w:left="2860"/>
        <w:spacing w:after="0"/>
        <w:tabs>
          <w:tab w:leader="none" w:pos="4520" w:val="left"/>
        </w:tabs>
        <w:rPr>
          <w:sz w:val="20"/>
          <w:szCs w:val="20"/>
          <w:color w:val="auto"/>
        </w:rPr>
      </w:pPr>
      <w:r>
        <w:rPr>
          <w:rFonts w:ascii="Courier New" w:cs="Courier New" w:eastAsia="Courier New" w:hAnsi="Courier New"/>
          <w:sz w:val="18"/>
          <w:szCs w:val="18"/>
          <w:color w:val="auto"/>
        </w:rPr>
        <w:t>Item 17 [ ]</w:t>
      </w:r>
      <w:r>
        <w:rPr>
          <w:sz w:val="20"/>
          <w:szCs w:val="20"/>
          <w:color w:val="auto"/>
        </w:rPr>
        <w:tab/>
      </w:r>
      <w:r>
        <w:rPr>
          <w:rFonts w:ascii="Courier New" w:cs="Courier New" w:eastAsia="Courier New" w:hAnsi="Courier New"/>
          <w:sz w:val="16"/>
          <w:szCs w:val="16"/>
          <w:color w:val="auto"/>
        </w:rPr>
        <w:t>Item 18 [X]</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If this is an annual report, indicate by check mark whether the registrant is a shell company (as defined in Rule 12b-2 of the Exchange Act).</w:t>
      </w:r>
    </w:p>
    <w:p>
      <w:pPr>
        <w:spacing w:after="0" w:line="203" w:lineRule="exact"/>
        <w:rPr>
          <w:sz w:val="20"/>
          <w:szCs w:val="20"/>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 ]</w:t>
      </w:r>
      <w:r>
        <w:rPr>
          <w:sz w:val="20"/>
          <w:szCs w:val="20"/>
          <w:color w:val="auto"/>
        </w:rPr>
        <w:tab/>
      </w:r>
      <w:r>
        <w:rPr>
          <w:rFonts w:ascii="Courier New" w:cs="Courier New" w:eastAsia="Courier New" w:hAnsi="Courier New"/>
          <w:sz w:val="16"/>
          <w:szCs w:val="16"/>
          <w:color w:val="auto"/>
        </w:rPr>
        <w:t>No [X]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of 27,138,823 shares held in treasury. Does not include (a) 22,793,944 ordinary shares reserved for issuance upon exercise of stock options granted under our stock option plan or by companies we have acquired, and (b) 10,437,895 ordinary shares reserved for issuance upon conversion of outstanding convertible debt securities.</w:t>
      </w:r>
    </w:p>
    <w:p>
      <w:pPr>
        <w:sectPr>
          <w:pgSz w:w="11900" w:h="16838" w:orient="portrait"/>
          <w:cols w:equalWidth="0" w:num="1">
            <w:col w:w="10219"/>
          </w:cols>
          <w:pgMar w:left="240" w:top="136"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This Amendment No. 1 to Annual Report on Form 20-F of Amdocs Limited for the fiscal year ended September 30, 2006 is filed solely for the purpose of revising page F-3 of Part III, Item 18 Financial Statements, to include a revised Report of Independent Registered Public Accounting Firm. The report that was filed as a part of our Annual Report on Form 20-F filed on December 13, 2006 (the "Original Filing") inadvertently omitted an explanatory paragraph to refer to the Company's change in method of accounting for equity-based compensation as set forth in Note 2 to the financial statements contained the Original Filing. This report has been revised to include such an explanatory paragraph to refer to the Company's change in method of accounting for equity-based compensation. The attached revised Report of Independent Registered Public Accounting Firm and accompanying financial statements and notes are substituted for the form of report and financial statements contained in the Original Filing. Except as described above and except for certain updates to Part III, Item 19 Exhibits, no other changes have been made to the Annual Report on Form 20-F and accordingly, all Items other than Part III, Items 18 and 19 have been omitted.</w:t>
      </w:r>
    </w:p>
    <w:p>
      <w:pPr>
        <w:sectPr>
          <w:pgSz w:w="11900" w:h="16838" w:orient="portrait"/>
          <w:cols w:equalWidth="0" w:num="1">
            <w:col w:w="10219"/>
          </w:cols>
          <w:pgMar w:left="240" w:top="717" w:right="1440" w:bottom="1440" w:gutter="0" w:footer="0" w:header="0"/>
        </w:sectPr>
      </w:pPr>
    </w:p>
    <w:bookmarkStart w:id="3" w:name="page4"/>
    <w:bookmarkEnd w:id="3"/>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18.</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 AND SCHEDULE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following Financial Statements and Financial Statement Schedule of Amdocs Limited, with respect to financial results for the fiscal years ended September 30, 2006, 2005 and 2004, are included at the end of this Annual Report: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AUDITED FINANCIAL STATEMENTS OF AMDOCS LIMITED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Reports of Independent Registered Public Accounting Firm</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Consolidated Balance Sheets as of September 30, 2006 and 2005</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Consolidated Statements of Income for the years ended September 30, 2006, 2005 and 2004</w:t>
      </w:r>
    </w:p>
    <w:p>
      <w:pPr>
        <w:spacing w:after="0" w:line="208" w:lineRule="exact"/>
        <w:rPr>
          <w:sz w:val="20"/>
          <w:szCs w:val="20"/>
          <w:color w:val="auto"/>
        </w:rPr>
      </w:pPr>
    </w:p>
    <w:p>
      <w:pPr>
        <w:ind w:left="1060" w:right="2099" w:hanging="526"/>
        <w:spacing w:after="0" w:line="235" w:lineRule="auto"/>
        <w:rPr>
          <w:sz w:val="20"/>
          <w:szCs w:val="20"/>
          <w:color w:val="auto"/>
        </w:rPr>
      </w:pPr>
      <w:r>
        <w:rPr>
          <w:rFonts w:ascii="Courier New" w:cs="Courier New" w:eastAsia="Courier New" w:hAnsi="Courier New"/>
          <w:sz w:val="18"/>
          <w:szCs w:val="18"/>
          <w:color w:val="auto"/>
        </w:rPr>
        <w:t>Consolidated Statements of Changes in Shareholders' Equity for the years ended September 30, 2006, 2005 and 2004</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Consolidated Statements of Cash Flows for the years ended September 30, 2006, 2005 and 2004</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FINANCIAL STATEMENT SCHEDULES OF AMDOCS LIMITED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Valuation and Qualifying Accounts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All other schedules have been omitted since they are either not required or not applicable, or the information has otherwise been included.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19.</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1060" w:right="2619" w:firstLine="527"/>
        <w:spacing w:after="0" w:line="235" w:lineRule="auto"/>
        <w:rPr>
          <w:sz w:val="20"/>
          <w:szCs w:val="20"/>
          <w:color w:val="auto"/>
        </w:rPr>
      </w:pPr>
      <w:r>
        <w:rPr>
          <w:rFonts w:ascii="Courier New" w:cs="Courier New" w:eastAsia="Courier New" w:hAnsi="Courier New"/>
          <w:sz w:val="18"/>
          <w:szCs w:val="18"/>
          <w:color w:val="auto"/>
        </w:rPr>
        <w:t>The exhibits listed on the Exhibit Index hereof are filed herewith in response to this Item.</w:t>
      </w:r>
    </w:p>
    <w:p>
      <w:pPr>
        <w:sectPr>
          <w:pgSz w:w="11900" w:h="16838" w:orient="portrait"/>
          <w:cols w:equalWidth="0" w:num="1">
            <w:col w:w="10219"/>
          </w:cols>
          <w:pgMar w:left="240" w:top="717" w:right="1440" w:bottom="1440" w:gutter="0" w:footer="0" w:header="0"/>
        </w:sectPr>
      </w:pPr>
    </w:p>
    <w:bookmarkStart w:id="4" w:name="page5"/>
    <w:bookmarkEnd w:id="4"/>
    <w:p>
      <w:pPr>
        <w:ind w:left="422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left="1060" w:right="1999" w:firstLine="527"/>
        <w:spacing w:after="0" w:line="237" w:lineRule="auto"/>
        <w:rPr>
          <w:sz w:val="20"/>
          <w:szCs w:val="20"/>
          <w:color w:val="auto"/>
        </w:rPr>
      </w:pPr>
      <w:r>
        <w:rPr>
          <w:rFonts w:ascii="Courier New" w:cs="Courier New" w:eastAsia="Courier New" w:hAnsi="Courier New"/>
          <w:sz w:val="18"/>
          <w:szCs w:val="18"/>
          <w:color w:val="auto"/>
        </w:rPr>
        <w:t>The registrant hereby certifies that it meets all of the requirements for filing on Form 20-F and that it has duly caused and authorized the undersigned to sign this Amendment No. 1 to Annual Report on Form 20-F on its behalf.</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Thomas G. O'Brien</w:t>
      </w:r>
    </w:p>
    <w:p>
      <w:pPr>
        <w:ind w:left="538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5380"/>
        <w:spacing w:after="0"/>
        <w:rPr>
          <w:sz w:val="20"/>
          <w:szCs w:val="20"/>
          <w:color w:val="auto"/>
        </w:rPr>
      </w:pPr>
      <w:r>
        <w:rPr>
          <w:rFonts w:ascii="Courier New" w:cs="Courier New" w:eastAsia="Courier New" w:hAnsi="Courier New"/>
          <w:sz w:val="18"/>
          <w:szCs w:val="18"/>
          <w:color w:val="auto"/>
        </w:rPr>
        <w:t>Authorized U.S.</w:t>
      </w:r>
    </w:p>
    <w:p>
      <w:pPr>
        <w:ind w:left="5380"/>
        <w:spacing w:after="0" w:line="237" w:lineRule="auto"/>
        <w:rPr>
          <w:sz w:val="20"/>
          <w:szCs w:val="20"/>
          <w:color w:val="auto"/>
        </w:rPr>
      </w:pPr>
      <w:r>
        <w:rPr>
          <w:rFonts w:ascii="Courier New" w:cs="Courier New" w:eastAsia="Courier New" w:hAnsi="Courier New"/>
          <w:sz w:val="18"/>
          <w:szCs w:val="18"/>
          <w:color w:val="auto"/>
        </w:rPr>
        <w:t>Representative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2007</w:t>
      </w:r>
    </w:p>
    <w:p>
      <w:pPr>
        <w:sectPr>
          <w:pgSz w:w="11900" w:h="16838" w:orient="portrait"/>
          <w:cols w:equalWidth="0" w:num="1">
            <w:col w:w="10219"/>
          </w:cols>
          <w:pgMar w:left="240" w:top="717" w:right="1440" w:bottom="1440" w:gutter="0" w:footer="0" w:header="0"/>
        </w:sectPr>
      </w:pPr>
    </w:p>
    <w:bookmarkStart w:id="5" w:name="page6"/>
    <w:bookmarkEnd w:id="5"/>
    <w:p>
      <w:pPr>
        <w:jc w:val="right"/>
        <w:ind w:right="5259"/>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NO.</w:t>
      </w:r>
    </w:p>
    <w:p>
      <w:pPr>
        <w:ind w:left="120"/>
        <w:spacing w:after="0" w:line="238" w:lineRule="auto"/>
        <w:rPr>
          <w:sz w:val="20"/>
          <w:szCs w:val="20"/>
          <w:color w:val="auto"/>
        </w:rPr>
      </w:pPr>
      <w:r>
        <w:rPr>
          <w:rFonts w:ascii="Courier New" w:cs="Courier New" w:eastAsia="Courier New" w:hAnsi="Courier New"/>
          <w:sz w:val="18"/>
          <w:szCs w:val="18"/>
          <w:color w:val="auto"/>
        </w:rPr>
        <w:t>DESCRIPTION</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------- 1.</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Memorandum</w:t>
      </w:r>
    </w:p>
    <w:p>
      <w:pPr>
        <w:jc w:val="center"/>
        <w:ind w:right="8839"/>
        <w:spacing w:after="0"/>
        <w:rPr>
          <w:sz w:val="20"/>
          <w:szCs w:val="20"/>
          <w:color w:val="auto"/>
        </w:rPr>
      </w:pPr>
      <w:r>
        <w:rPr>
          <w:rFonts w:ascii="Courier New" w:cs="Courier New" w:eastAsia="Courier New" w:hAnsi="Courier New"/>
          <w:sz w:val="18"/>
          <w:szCs w:val="18"/>
          <w:color w:val="auto"/>
        </w:rPr>
        <w:t>and Articles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Association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839"/>
        <w:spacing w:after="0"/>
        <w:rPr>
          <w:sz w:val="20"/>
          <w:szCs w:val="20"/>
          <w:color w:val="auto"/>
        </w:rPr>
      </w:pPr>
      <w:r>
        <w:rPr>
          <w:rFonts w:ascii="Courier New" w:cs="Courier New" w:eastAsia="Courier New" w:hAnsi="Courier New"/>
          <w:sz w:val="18"/>
          <w:szCs w:val="18"/>
          <w:color w:val="auto"/>
        </w:rPr>
        <w:t>3.1 and 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2.a.1</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May</w:t>
      </w:r>
    </w:p>
    <w:p>
      <w:pPr>
        <w:jc w:val="center"/>
        <w:ind w:right="8839"/>
        <w:spacing w:after="0"/>
        <w:rPr>
          <w:sz w:val="20"/>
          <w:szCs w:val="20"/>
          <w:color w:val="auto"/>
        </w:rPr>
      </w:pPr>
      <w:r>
        <w:rPr>
          <w:rFonts w:ascii="Courier New" w:cs="Courier New" w:eastAsia="Courier New" w:hAnsi="Courier New"/>
          <w:sz w:val="18"/>
          <w:szCs w:val="18"/>
          <w:color w:val="auto"/>
        </w:rPr>
        <w:t>30, 2001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United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States Trust</w:t>
      </w:r>
    </w:p>
    <w:p>
      <w:pPr>
        <w:jc w:val="center"/>
        <w:ind w:right="8839"/>
        <w:spacing w:after="0"/>
        <w:rPr>
          <w:sz w:val="20"/>
          <w:szCs w:val="20"/>
          <w:color w:val="auto"/>
        </w:rPr>
      </w:pPr>
      <w:r>
        <w:rPr>
          <w:rFonts w:ascii="Courier New" w:cs="Courier New" w:eastAsia="Courier New" w:hAnsi="Courier New"/>
          <w:sz w:val="18"/>
          <w:szCs w:val="18"/>
          <w:color w:val="auto"/>
        </w:rPr>
        <w:t>Company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New York</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May 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 2.a.2</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Rights</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May</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30, 2001</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and</w:t>
      </w: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Sachs &amp; Co.</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May 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 2.a.3</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Bank of</w:t>
      </w:r>
    </w:p>
    <w:p>
      <w:pPr>
        <w:jc w:val="center"/>
        <w:ind w:right="8839"/>
        <w:spacing w:after="0"/>
        <w:rPr>
          <w:sz w:val="20"/>
          <w:szCs w:val="20"/>
          <w:color w:val="auto"/>
        </w:rPr>
      </w:pPr>
      <w:r>
        <w:rPr>
          <w:rFonts w:ascii="Courier New" w:cs="Courier New" w:eastAsia="Courier New" w:hAnsi="Courier New"/>
          <w:sz w:val="18"/>
          <w:szCs w:val="18"/>
          <w:color w:val="auto"/>
        </w:rPr>
        <w:t>New York,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trustee, for</w:t>
      </w:r>
    </w:p>
    <w:p>
      <w:pPr>
        <w:jc w:val="center"/>
        <w:ind w:right="8839"/>
        <w:spacing w:after="0"/>
        <w:rPr>
          <w:sz w:val="20"/>
          <w:szCs w:val="20"/>
          <w:color w:val="auto"/>
        </w:rPr>
      </w:pPr>
      <w:r>
        <w:rPr>
          <w:rFonts w:ascii="Courier New" w:cs="Courier New" w:eastAsia="Courier New" w:hAnsi="Courier New"/>
          <w:sz w:val="18"/>
          <w:szCs w:val="18"/>
          <w:color w:val="auto"/>
        </w:rPr>
        <w:t>0.50%</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Convertible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Senior Notes</w:t>
      </w:r>
    </w:p>
    <w:p>
      <w:pPr>
        <w:jc w:val="center"/>
        <w:ind w:right="8839"/>
        <w:spacing w:after="0"/>
        <w:rPr>
          <w:sz w:val="20"/>
          <w:szCs w:val="20"/>
          <w:color w:val="auto"/>
        </w:rPr>
      </w:pPr>
      <w:r>
        <w:rPr>
          <w:rFonts w:ascii="Courier New" w:cs="Courier New" w:eastAsia="Courier New" w:hAnsi="Courier New"/>
          <w:sz w:val="18"/>
          <w:szCs w:val="18"/>
          <w:color w:val="auto"/>
        </w:rPr>
        <w:t>due 2024</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sectPr>
          <w:pgSz w:w="11900" w:h="16838" w:orient="portrait"/>
          <w:cols w:equalWidth="0" w:num="1">
            <w:col w:w="10219"/>
          </w:cols>
          <w:pgMar w:left="240" w:top="717" w:right="1440" w:bottom="0" w:gutter="0" w:footer="0" w:header="0"/>
        </w:sectPr>
      </w:pPr>
    </w:p>
    <w:bookmarkStart w:id="6" w:name="page7"/>
    <w:bookmarkEnd w:id="6"/>
    <w:p>
      <w:pPr>
        <w:ind w:left="160"/>
        <w:spacing w:after="0"/>
        <w:rPr>
          <w:sz w:val="20"/>
          <w:szCs w:val="20"/>
          <w:color w:val="auto"/>
        </w:rPr>
      </w:pPr>
      <w:r>
        <w:rPr>
          <w:rFonts w:ascii="Courier New" w:cs="Courier New" w:eastAsia="Courier New" w:hAnsi="Courier New"/>
          <w:sz w:val="18"/>
          <w:szCs w:val="18"/>
          <w:color w:val="auto"/>
        </w:rPr>
        <w:t>6-K, filed</w:t>
      </w:r>
    </w:p>
    <w:p>
      <w:pPr>
        <w:ind w:left="260"/>
        <w:spacing w:after="0" w:line="238" w:lineRule="auto"/>
        <w:rPr>
          <w:sz w:val="20"/>
          <w:szCs w:val="20"/>
          <w:color w:val="auto"/>
        </w:rPr>
      </w:pPr>
      <w:r>
        <w:rPr>
          <w:rFonts w:ascii="Courier New" w:cs="Courier New" w:eastAsia="Courier New" w:hAnsi="Courier New"/>
          <w:sz w:val="18"/>
          <w:szCs w:val="18"/>
          <w:color w:val="auto"/>
        </w:rPr>
        <w:t>March 5,</w:t>
      </w:r>
    </w:p>
    <w:p>
      <w:pPr>
        <w:jc w:val="center"/>
        <w:ind w:right="8839"/>
        <w:spacing w:after="0"/>
        <w:rPr>
          <w:sz w:val="20"/>
          <w:szCs w:val="20"/>
          <w:color w:val="auto"/>
        </w:rPr>
      </w:pPr>
      <w:r>
        <w:rPr>
          <w:rFonts w:ascii="Courier New" w:cs="Courier New" w:eastAsia="Courier New" w:hAnsi="Courier New"/>
          <w:sz w:val="18"/>
          <w:szCs w:val="18"/>
          <w:color w:val="auto"/>
        </w:rPr>
        <w:t>2004) 2.a.4</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Rights</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Morgan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Stanley &amp;</w:t>
      </w:r>
    </w:p>
    <w:p>
      <w:pPr>
        <w:jc w:val="center"/>
        <w:ind w:right="8839"/>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Sachs &amp; Co.</w:t>
      </w:r>
    </w:p>
    <w:p>
      <w:pPr>
        <w:jc w:val="center"/>
        <w:ind w:right="8839"/>
        <w:spacing w:after="0"/>
        <w:rPr>
          <w:sz w:val="20"/>
          <w:szCs w:val="20"/>
          <w:color w:val="auto"/>
        </w:rPr>
      </w:pPr>
      <w:r>
        <w:rPr>
          <w:rFonts w:ascii="Courier New" w:cs="Courier New" w:eastAsia="Courier New" w:hAnsi="Courier New"/>
          <w:sz w:val="18"/>
          <w:szCs w:val="18"/>
          <w:color w:val="auto"/>
        </w:rPr>
        <w:t>and Merrill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filed</w:t>
      </w:r>
    </w:p>
    <w:p>
      <w:pPr>
        <w:jc w:val="center"/>
        <w:ind w:right="8839"/>
        <w:spacing w:after="0"/>
        <w:rPr>
          <w:sz w:val="20"/>
          <w:szCs w:val="20"/>
          <w:color w:val="auto"/>
        </w:rPr>
      </w:pPr>
      <w:r>
        <w:rPr>
          <w:rFonts w:ascii="Courier New" w:cs="Courier New" w:eastAsia="Courier New" w:hAnsi="Courier New"/>
          <w:sz w:val="18"/>
          <w:szCs w:val="18"/>
          <w:color w:val="auto"/>
        </w:rPr>
        <w:t>March 5,</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2004) 4.a.1</w:t>
      </w:r>
    </w:p>
    <w:p>
      <w:pPr>
        <w:jc w:val="center"/>
        <w:ind w:right="8839"/>
        <w:spacing w:after="0"/>
        <w:rPr>
          <w:sz w:val="20"/>
          <w:szCs w:val="20"/>
          <w:color w:val="auto"/>
        </w:rPr>
      </w:pPr>
      <w:r>
        <w:rPr>
          <w:rFonts w:ascii="Courier New" w:cs="Courier New" w:eastAsia="Courier New" w:hAnsi="Courier New"/>
          <w:sz w:val="18"/>
          <w:szCs w:val="18"/>
          <w:color w:val="auto"/>
        </w:rPr>
        <w:t>Share Sale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Purchase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July 1,</w:t>
      </w:r>
    </w:p>
    <w:p>
      <w:pPr>
        <w:jc w:val="center"/>
        <w:ind w:right="8839"/>
        <w:spacing w:after="0"/>
        <w:rPr>
          <w:sz w:val="20"/>
          <w:szCs w:val="20"/>
          <w:color w:val="auto"/>
        </w:rPr>
      </w:pPr>
      <w:r>
        <w:rPr>
          <w:rFonts w:ascii="Courier New" w:cs="Courier New" w:eastAsia="Courier New" w:hAnsi="Courier New"/>
          <w:sz w:val="18"/>
          <w:szCs w:val="18"/>
          <w:color w:val="auto"/>
        </w:rPr>
        <w:t>2005, by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DST</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Amdocs, Inc.</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July 5,</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2005) 4.a.2</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Plan of</w:t>
      </w:r>
    </w:p>
    <w:p>
      <w:pPr>
        <w:jc w:val="center"/>
        <w:ind w:right="8839"/>
        <w:spacing w:after="0"/>
        <w:rPr>
          <w:sz w:val="20"/>
          <w:szCs w:val="20"/>
          <w:color w:val="auto"/>
        </w:rPr>
      </w:pPr>
      <w:r>
        <w:rPr>
          <w:rFonts w:ascii="Courier New" w:cs="Courier New" w:eastAsia="Courier New" w:hAnsi="Courier New"/>
          <w:sz w:val="18"/>
          <w:szCs w:val="18"/>
          <w:color w:val="auto"/>
        </w:rPr>
        <w:t>Merger,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April 17,</w:t>
      </w:r>
    </w:p>
    <w:p>
      <w:pPr>
        <w:jc w:val="center"/>
        <w:ind w:right="8839"/>
        <w:spacing w:after="0"/>
        <w:rPr>
          <w:sz w:val="20"/>
          <w:szCs w:val="20"/>
          <w:color w:val="auto"/>
        </w:rPr>
      </w:pPr>
      <w:r>
        <w:rPr>
          <w:rFonts w:ascii="Courier New" w:cs="Courier New" w:eastAsia="Courier New" w:hAnsi="Courier New"/>
          <w:sz w:val="18"/>
          <w:szCs w:val="18"/>
          <w:color w:val="auto"/>
        </w:rPr>
        <w:t>2006, by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Thesaurus,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Qpass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and Ray</w:t>
      </w:r>
    </w:p>
    <w:p>
      <w:pPr>
        <w:spacing w:after="0" w:line="5" w:lineRule="exact"/>
        <w:rPr>
          <w:sz w:val="20"/>
          <w:szCs w:val="20"/>
          <w:color w:val="auto"/>
        </w:rPr>
      </w:pPr>
    </w:p>
    <w:p>
      <w:pPr>
        <w:ind w:left="580" w:right="8899" w:hanging="522"/>
        <w:spacing w:after="0" w:line="268" w:lineRule="auto"/>
        <w:tabs>
          <w:tab w:leader="none" w:pos="36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Rothrock, as</w:t>
      </w: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Agent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April 21,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2006) 4.a.3</w:t>
      </w:r>
    </w:p>
    <w:p>
      <w:pPr>
        <w:jc w:val="center"/>
        <w:ind w:right="8839"/>
        <w:spacing w:after="0"/>
        <w:rPr>
          <w:sz w:val="20"/>
          <w:szCs w:val="20"/>
          <w:color w:val="auto"/>
        </w:rPr>
      </w:pPr>
      <w:r>
        <w:rPr>
          <w:rFonts w:ascii="Courier New" w:cs="Courier New" w:eastAsia="Courier New" w:hAnsi="Courier New"/>
          <w:sz w:val="18"/>
          <w:szCs w:val="18"/>
          <w:color w:val="auto"/>
        </w:rPr>
        <w:t>Share Sale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Purchase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relating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Cramer</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Group</w:t>
      </w:r>
    </w:p>
    <w:p>
      <w:pPr>
        <w:sectPr>
          <w:pgSz w:w="11900" w:h="16838" w:orient="portrait"/>
          <w:cols w:equalWidth="0" w:num="1">
            <w:col w:w="10219"/>
          </w:cols>
          <w:pgMar w:left="240" w:top="136" w:right="1440" w:bottom="0" w:gutter="0" w:footer="0" w:header="0"/>
        </w:sectPr>
      </w:pPr>
    </w:p>
    <w:bookmarkStart w:id="7" w:name="page8"/>
    <w:bookmarkEnd w:id="7"/>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July</w:t>
      </w:r>
    </w:p>
    <w:p>
      <w:pPr>
        <w:jc w:val="center"/>
        <w:ind w:right="8839"/>
        <w:spacing w:after="0"/>
        <w:rPr>
          <w:sz w:val="20"/>
          <w:szCs w:val="20"/>
          <w:color w:val="auto"/>
        </w:rPr>
      </w:pPr>
      <w:r>
        <w:rPr>
          <w:rFonts w:ascii="Courier New" w:cs="Courier New" w:eastAsia="Courier New" w:hAnsi="Courier New"/>
          <w:sz w:val="18"/>
          <w:szCs w:val="18"/>
          <w:color w:val="auto"/>
        </w:rPr>
        <w:t>18, 2006,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among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Astrum</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rPr>
          <w:sz w:val="20"/>
          <w:szCs w:val="20"/>
          <w:color w:val="auto"/>
        </w:rPr>
      </w:pPr>
      <w:r>
        <w:rPr>
          <w:rFonts w:ascii="Courier New" w:cs="Courier New" w:eastAsia="Courier New" w:hAnsi="Courier New"/>
          <w:sz w:val="18"/>
          <w:szCs w:val="18"/>
          <w:color w:val="auto"/>
        </w:rPr>
        <w:t>certain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Cramer</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July 20,</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2006) 4.a.4</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August</w:t>
      </w:r>
    </w:p>
    <w:p>
      <w:pPr>
        <w:jc w:val="center"/>
        <w:ind w:right="8839"/>
        <w:spacing w:after="0"/>
        <w:rPr>
          <w:sz w:val="20"/>
          <w:szCs w:val="20"/>
          <w:color w:val="auto"/>
        </w:rPr>
      </w:pPr>
      <w:r>
        <w:rPr>
          <w:rFonts w:ascii="Courier New" w:cs="Courier New" w:eastAsia="Courier New" w:hAnsi="Courier New"/>
          <w:sz w:val="18"/>
          <w:szCs w:val="18"/>
          <w:color w:val="auto"/>
        </w:rPr>
        <w:t>14, 2006,</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amending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 Sale</w:t>
      </w:r>
    </w:p>
    <w:p>
      <w:pPr>
        <w:jc w:val="center"/>
        <w:ind w:right="8839"/>
        <w:spacing w:after="0"/>
        <w:rPr>
          <w:sz w:val="20"/>
          <w:szCs w:val="20"/>
          <w:color w:val="auto"/>
        </w:rPr>
      </w:pPr>
      <w:r>
        <w:rPr>
          <w:rFonts w:ascii="Courier New" w:cs="Courier New" w:eastAsia="Courier New" w:hAnsi="Courier New"/>
          <w:sz w:val="18"/>
          <w:szCs w:val="18"/>
          <w:color w:val="auto"/>
        </w:rPr>
        <w:t>and Purchase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relating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Cramer</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839"/>
        <w:spacing w:after="0"/>
        <w:rPr>
          <w:sz w:val="20"/>
          <w:szCs w:val="20"/>
          <w:color w:val="auto"/>
        </w:rPr>
      </w:pPr>
      <w:r>
        <w:rPr>
          <w:rFonts w:ascii="Courier New" w:cs="Courier New" w:eastAsia="Courier New" w:hAnsi="Courier New"/>
          <w:sz w:val="18"/>
          <w:szCs w:val="18"/>
          <w:color w:val="auto"/>
        </w:rPr>
        <w:t>dated July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18, 2006, by</w:t>
      </w:r>
    </w:p>
    <w:p>
      <w:pPr>
        <w:jc w:val="center"/>
        <w:ind w:right="8839"/>
        <w:spacing w:after="0"/>
        <w:rPr>
          <w:sz w:val="20"/>
          <w:szCs w:val="20"/>
          <w:color w:val="auto"/>
        </w:rPr>
      </w:pPr>
      <w:r>
        <w:rPr>
          <w:rFonts w:ascii="Courier New" w:cs="Courier New" w:eastAsia="Courier New" w:hAnsi="Courier New"/>
          <w:sz w:val="18"/>
          <w:szCs w:val="18"/>
          <w:color w:val="auto"/>
        </w:rPr>
        <w:t>and among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Astrum</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certain</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Cramer</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August 17,</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2006) 4.a.5</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839"/>
        <w:spacing w:after="0"/>
        <w:rPr>
          <w:sz w:val="20"/>
          <w:szCs w:val="20"/>
          <w:color w:val="auto"/>
        </w:rPr>
      </w:pPr>
      <w:r>
        <w:rPr>
          <w:rFonts w:ascii="Courier New" w:cs="Courier New" w:eastAsia="Courier New" w:hAnsi="Courier New"/>
          <w:sz w:val="18"/>
          <w:szCs w:val="18"/>
          <w:color w:val="auto"/>
        </w:rPr>
        <w:t>September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14, 2006,</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amending the</w:t>
      </w:r>
    </w:p>
    <w:p>
      <w:pPr>
        <w:jc w:val="center"/>
        <w:ind w:right="8839"/>
        <w:spacing w:after="0"/>
        <w:rPr>
          <w:sz w:val="20"/>
          <w:szCs w:val="20"/>
          <w:color w:val="auto"/>
        </w:rPr>
      </w:pPr>
      <w:r>
        <w:rPr>
          <w:rFonts w:ascii="Courier New" w:cs="Courier New" w:eastAsia="Courier New" w:hAnsi="Courier New"/>
          <w:sz w:val="18"/>
          <w:szCs w:val="18"/>
          <w:color w:val="auto"/>
        </w:rPr>
        <w:t>Share Sale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Purchase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relating to</w:t>
      </w:r>
    </w:p>
    <w:p>
      <w:pPr>
        <w:jc w:val="center"/>
        <w:ind w:right="8839"/>
        <w:spacing w:after="0"/>
        <w:rPr>
          <w:sz w:val="20"/>
          <w:szCs w:val="20"/>
          <w:color w:val="auto"/>
        </w:rPr>
      </w:pPr>
      <w:r>
        <w:rPr>
          <w:rFonts w:ascii="Courier New" w:cs="Courier New" w:eastAsia="Courier New" w:hAnsi="Courier New"/>
          <w:sz w:val="18"/>
          <w:szCs w:val="18"/>
          <w:color w:val="auto"/>
        </w:rPr>
        <w:t>Cramer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Systems</w:t>
      </w:r>
    </w:p>
    <w:p>
      <w:pPr>
        <w:jc w:val="center"/>
        <w:ind w:right="8839"/>
        <w:spacing w:after="0" w:line="238"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July</w:t>
      </w:r>
    </w:p>
    <w:p>
      <w:pPr>
        <w:jc w:val="center"/>
        <w:ind w:right="8839"/>
        <w:spacing w:after="0"/>
        <w:rPr>
          <w:sz w:val="20"/>
          <w:szCs w:val="20"/>
          <w:color w:val="auto"/>
        </w:rPr>
      </w:pPr>
      <w:r>
        <w:rPr>
          <w:rFonts w:ascii="Courier New" w:cs="Courier New" w:eastAsia="Courier New" w:hAnsi="Courier New"/>
          <w:sz w:val="18"/>
          <w:szCs w:val="18"/>
          <w:color w:val="auto"/>
        </w:rPr>
        <w:t>18, 2006,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among</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Astrum</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rPr>
          <w:sz w:val="20"/>
          <w:szCs w:val="20"/>
          <w:color w:val="auto"/>
        </w:rPr>
      </w:pPr>
      <w:r>
        <w:rPr>
          <w:rFonts w:ascii="Courier New" w:cs="Courier New" w:eastAsia="Courier New" w:hAnsi="Courier New"/>
          <w:sz w:val="18"/>
          <w:szCs w:val="18"/>
          <w:color w:val="auto"/>
        </w:rPr>
        <w:t>certain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shareholders</w:t>
      </w:r>
    </w:p>
    <w:p>
      <w:pPr>
        <w:jc w:val="center"/>
        <w:ind w:right="8839"/>
        <w:spacing w:after="0"/>
        <w:rPr>
          <w:sz w:val="20"/>
          <w:szCs w:val="20"/>
          <w:color w:val="auto"/>
        </w:rPr>
      </w:pPr>
      <w:r>
        <w:rPr>
          <w:rFonts w:ascii="Courier New" w:cs="Courier New" w:eastAsia="Courier New" w:hAnsi="Courier New"/>
          <w:sz w:val="18"/>
          <w:szCs w:val="18"/>
          <w:color w:val="auto"/>
        </w:rPr>
        <w:t>of Cramer</w:t>
      </w:r>
    </w:p>
    <w:p>
      <w:pPr>
        <w:sectPr>
          <w:pgSz w:w="11900" w:h="16838" w:orient="portrait"/>
          <w:cols w:equalWidth="0" w:num="1">
            <w:col w:w="10219"/>
          </w:cols>
          <w:pgMar w:left="240" w:top="136" w:right="1440" w:bottom="0" w:gutter="0" w:footer="0" w:header="0"/>
        </w:sectPr>
      </w:pPr>
    </w:p>
    <w:bookmarkStart w:id="8" w:name="page9"/>
    <w:bookmarkEnd w:id="8"/>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8"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Limited,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September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14, 2006)</w:t>
      </w:r>
    </w:p>
    <w:p>
      <w:pPr>
        <w:jc w:val="center"/>
        <w:ind w:right="8839"/>
        <w:spacing w:after="0"/>
        <w:rPr>
          <w:sz w:val="20"/>
          <w:szCs w:val="20"/>
          <w:color w:val="auto"/>
        </w:rPr>
      </w:pPr>
      <w:r>
        <w:rPr>
          <w:rFonts w:ascii="Courier New" w:cs="Courier New" w:eastAsia="Courier New" w:hAnsi="Courier New"/>
          <w:sz w:val="18"/>
          <w:szCs w:val="18"/>
          <w:color w:val="auto"/>
        </w:rPr>
        <w:t>4.b.1</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Information</w:t>
      </w:r>
    </w:p>
    <w:p>
      <w:pPr>
        <w:jc w:val="center"/>
        <w:ind w:right="8839"/>
        <w:spacing w:after="0"/>
        <w:rPr>
          <w:sz w:val="20"/>
          <w:szCs w:val="20"/>
          <w:color w:val="auto"/>
        </w:rPr>
      </w:pPr>
      <w:r>
        <w:rPr>
          <w:rFonts w:ascii="Courier New" w:cs="Courier New" w:eastAsia="Courier New" w:hAnsi="Courier New"/>
          <w:sz w:val="18"/>
          <w:szCs w:val="18"/>
          <w:color w:val="auto"/>
        </w:rPr>
        <w:t>Technology</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Inc.</w:t>
      </w:r>
    </w:p>
    <w:p>
      <w:pPr>
        <w:jc w:val="center"/>
        <w:ind w:right="8839"/>
        <w:spacing w:after="0"/>
        <w:rPr>
          <w:sz w:val="20"/>
          <w:szCs w:val="20"/>
          <w:color w:val="auto"/>
        </w:rPr>
      </w:pPr>
      <w:r>
        <w:rPr>
          <w:rFonts w:ascii="Courier New" w:cs="Courier New" w:eastAsia="Courier New" w:hAnsi="Courier New"/>
          <w:sz w:val="18"/>
          <w:szCs w:val="18"/>
          <w:color w:val="auto"/>
        </w:rPr>
        <w:t>and SBC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Inc. dated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January 9,</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2003</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complete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839"/>
        <w:spacing w:after="0"/>
        <w:rPr>
          <w:sz w:val="20"/>
          <w:szCs w:val="20"/>
          <w:color w:val="auto"/>
        </w:rPr>
      </w:pPr>
      <w:r>
        <w:rPr>
          <w:rFonts w:ascii="Courier New" w:cs="Courier New" w:eastAsia="Courier New" w:hAnsi="Courier New"/>
          <w:sz w:val="18"/>
          <w:szCs w:val="18"/>
          <w:color w:val="auto"/>
        </w:rPr>
        <w:t>have been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separately</w:t>
      </w:r>
    </w:p>
    <w:p>
      <w:pPr>
        <w:jc w:val="center"/>
        <w:ind w:right="8839"/>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4.b.1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20-F</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fiscal year</w:t>
      </w:r>
    </w:p>
    <w:p>
      <w:pPr>
        <w:jc w:val="center"/>
        <w:ind w:right="8839"/>
        <w:spacing w:after="0"/>
        <w:rPr>
          <w:sz w:val="20"/>
          <w:szCs w:val="20"/>
          <w:color w:val="auto"/>
        </w:rPr>
      </w:pPr>
      <w:r>
        <w:rPr>
          <w:rFonts w:ascii="Courier New" w:cs="Courier New" w:eastAsia="Courier New" w:hAnsi="Courier New"/>
          <w:sz w:val="18"/>
          <w:szCs w:val="18"/>
          <w:color w:val="auto"/>
        </w:rPr>
        <w:t>ended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September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30, 2003)</w:t>
      </w:r>
    </w:p>
    <w:p>
      <w:pPr>
        <w:jc w:val="center"/>
        <w:ind w:right="8839"/>
        <w:spacing w:after="0"/>
        <w:rPr>
          <w:sz w:val="20"/>
          <w:szCs w:val="20"/>
          <w:color w:val="auto"/>
        </w:rPr>
      </w:pPr>
      <w:r>
        <w:rPr>
          <w:rFonts w:ascii="Courier New" w:cs="Courier New" w:eastAsia="Courier New" w:hAnsi="Courier New"/>
          <w:sz w:val="18"/>
          <w:szCs w:val="18"/>
          <w:color w:val="auto"/>
        </w:rPr>
        <w:t>4.b.2 Master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for Software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Services</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Inc.</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SBC</w:t>
      </w:r>
    </w:p>
    <w:p>
      <w:pPr>
        <w:jc w:val="center"/>
        <w:ind w:right="8839"/>
        <w:spacing w:after="0"/>
        <w:rPr>
          <w:sz w:val="20"/>
          <w:szCs w:val="20"/>
          <w:color w:val="auto"/>
        </w:rPr>
      </w:pPr>
      <w:r>
        <w:rPr>
          <w:rFonts w:ascii="Courier New" w:cs="Courier New" w:eastAsia="Courier New" w:hAnsi="Courier New"/>
          <w:sz w:val="18"/>
          <w:szCs w:val="18"/>
          <w:color w:val="auto"/>
        </w:rPr>
        <w:t>Operations,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effective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July 7, 1998</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complete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839"/>
        <w:spacing w:after="0"/>
        <w:rPr>
          <w:sz w:val="20"/>
          <w:szCs w:val="20"/>
          <w:color w:val="auto"/>
        </w:rPr>
      </w:pPr>
      <w:r>
        <w:rPr>
          <w:rFonts w:ascii="Courier New" w:cs="Courier New" w:eastAsia="Courier New" w:hAnsi="Courier New"/>
          <w:sz w:val="18"/>
          <w:szCs w:val="18"/>
          <w:color w:val="auto"/>
        </w:rPr>
        <w:t>have been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separately</w:t>
      </w:r>
    </w:p>
    <w:p>
      <w:pPr>
        <w:jc w:val="center"/>
        <w:ind w:right="8839"/>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10.13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Amendment</w:t>
      </w:r>
    </w:p>
    <w:p>
      <w:pPr>
        <w:jc w:val="center"/>
        <w:ind w:right="8839"/>
        <w:spacing w:after="0"/>
        <w:rPr>
          <w:sz w:val="20"/>
          <w:szCs w:val="20"/>
          <w:color w:val="auto"/>
        </w:rPr>
      </w:pPr>
      <w:r>
        <w:rPr>
          <w:rFonts w:ascii="Courier New" w:cs="Courier New" w:eastAsia="Courier New" w:hAnsi="Courier New"/>
          <w:sz w:val="18"/>
          <w:szCs w:val="18"/>
          <w:color w:val="auto"/>
        </w:rPr>
        <w:t>No. 1 to</w:t>
      </w:r>
    </w:p>
    <w:p>
      <w:pPr>
        <w:sectPr>
          <w:pgSz w:w="11900" w:h="16838" w:orient="portrait"/>
          <w:cols w:equalWidth="0" w:num="1">
            <w:col w:w="10219"/>
          </w:cols>
          <w:pgMar w:left="240" w:top="136" w:right="1440" w:bottom="0" w:gutter="0" w:footer="0" w:header="0"/>
        </w:sectPr>
      </w:pPr>
    </w:p>
    <w:bookmarkStart w:id="9" w:name="page10"/>
    <w:bookmarkEnd w:id="9"/>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Statement on</w:t>
      </w:r>
    </w:p>
    <w:p>
      <w:pPr>
        <w:jc w:val="center"/>
        <w:ind w:right="8839"/>
        <w:spacing w:after="0"/>
        <w:rPr>
          <w:sz w:val="20"/>
          <w:szCs w:val="20"/>
          <w:color w:val="auto"/>
        </w:rPr>
      </w:pPr>
      <w:r>
        <w:rPr>
          <w:rFonts w:ascii="Courier New" w:cs="Courier New" w:eastAsia="Courier New" w:hAnsi="Courier New"/>
          <w:sz w:val="18"/>
          <w:szCs w:val="18"/>
          <w:color w:val="auto"/>
        </w:rPr>
        <w:t>Form F-1,</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May</w:t>
      </w:r>
    </w:p>
    <w:p>
      <w:pPr>
        <w:jc w:val="center"/>
        <w:ind w:right="8839"/>
        <w:spacing w:after="0" w:line="238" w:lineRule="auto"/>
        <w:rPr>
          <w:sz w:val="20"/>
          <w:szCs w:val="20"/>
          <w:color w:val="auto"/>
        </w:rPr>
      </w:pPr>
      <w:r>
        <w:rPr>
          <w:rFonts w:ascii="Courier New" w:cs="Courier New" w:eastAsia="Courier New" w:hAnsi="Courier New"/>
          <w:sz w:val="18"/>
          <w:szCs w:val="18"/>
          <w:color w:val="auto"/>
        </w:rPr>
        <w:t>21, 1999,</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rPr>
          <w:sz w:val="20"/>
          <w:szCs w:val="20"/>
          <w:color w:val="auto"/>
        </w:rPr>
      </w:pPr>
      <w:r>
        <w:rPr>
          <w:rFonts w:ascii="Courier New" w:cs="Courier New" w:eastAsia="Courier New" w:hAnsi="Courier New"/>
          <w:sz w:val="18"/>
          <w:szCs w:val="18"/>
          <w:color w:val="auto"/>
        </w:rPr>
        <w:t>75151) 4.b.3</w:t>
      </w:r>
    </w:p>
    <w:p>
      <w:pPr>
        <w:jc w:val="center"/>
        <w:ind w:right="883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39"/>
        <w:spacing w:after="0"/>
        <w:rPr>
          <w:sz w:val="20"/>
          <w:szCs w:val="20"/>
          <w:color w:val="auto"/>
        </w:rPr>
      </w:pPr>
      <w:r>
        <w:rPr>
          <w:rFonts w:ascii="Courier New" w:cs="Courier New" w:eastAsia="Courier New" w:hAnsi="Courier New"/>
          <w:sz w:val="18"/>
          <w:szCs w:val="18"/>
          <w:color w:val="auto"/>
        </w:rPr>
        <w:t>Master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rPr>
          <w:sz w:val="20"/>
          <w:szCs w:val="20"/>
          <w:color w:val="auto"/>
        </w:rPr>
      </w:pPr>
      <w:r>
        <w:rPr>
          <w:rFonts w:ascii="Courier New" w:cs="Courier New" w:eastAsia="Courier New" w:hAnsi="Courier New"/>
          <w:sz w:val="18"/>
          <w:szCs w:val="18"/>
          <w:color w:val="auto"/>
        </w:rPr>
        <w:t>SBC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effective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December 10,</w:t>
      </w:r>
    </w:p>
    <w:p>
      <w:pPr>
        <w:jc w:val="center"/>
        <w:ind w:right="8839"/>
        <w:spacing w:after="0"/>
        <w:rPr>
          <w:sz w:val="20"/>
          <w:szCs w:val="20"/>
          <w:color w:val="auto"/>
        </w:rPr>
      </w:pPr>
      <w:r>
        <w:rPr>
          <w:rFonts w:ascii="Courier New" w:cs="Courier New" w:eastAsia="Courier New" w:hAnsi="Courier New"/>
          <w:sz w:val="18"/>
          <w:szCs w:val="18"/>
          <w:color w:val="auto"/>
        </w:rPr>
        <w:t>2003</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complete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839"/>
        <w:spacing w:after="0"/>
        <w:rPr>
          <w:sz w:val="20"/>
          <w:szCs w:val="20"/>
          <w:color w:val="auto"/>
        </w:rPr>
      </w:pPr>
      <w:r>
        <w:rPr>
          <w:rFonts w:ascii="Courier New" w:cs="Courier New" w:eastAsia="Courier New" w:hAnsi="Courier New"/>
          <w:sz w:val="18"/>
          <w:szCs w:val="18"/>
          <w:color w:val="auto"/>
        </w:rPr>
        <w:t>have been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separately</w:t>
      </w:r>
    </w:p>
    <w:p>
      <w:pPr>
        <w:jc w:val="center"/>
        <w:ind w:right="8839"/>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Amendment</w:t>
      </w:r>
    </w:p>
    <w:p>
      <w:pPr>
        <w:jc w:val="center"/>
        <w:ind w:right="8839"/>
        <w:spacing w:after="0"/>
        <w:rPr>
          <w:sz w:val="20"/>
          <w:szCs w:val="20"/>
          <w:color w:val="auto"/>
        </w:rPr>
      </w:pPr>
      <w:r>
        <w:rPr>
          <w:rFonts w:ascii="Courier New" w:cs="Courier New" w:eastAsia="Courier New" w:hAnsi="Courier New"/>
          <w:sz w:val="18"/>
          <w:szCs w:val="18"/>
          <w:color w:val="auto"/>
        </w:rPr>
        <w:t>No. 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F-3,</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September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21, 2004,</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rPr>
          <w:sz w:val="20"/>
          <w:szCs w:val="20"/>
          <w:color w:val="auto"/>
        </w:rPr>
      </w:pPr>
      <w:r>
        <w:rPr>
          <w:rFonts w:ascii="Courier New" w:cs="Courier New" w:eastAsia="Courier New" w:hAnsi="Courier New"/>
          <w:sz w:val="18"/>
          <w:szCs w:val="18"/>
          <w:color w:val="auto"/>
        </w:rPr>
        <w:t>114344)</w:t>
      </w:r>
    </w:p>
    <w:p>
      <w:pPr>
        <w:jc w:val="center"/>
        <w:ind w:right="8839"/>
        <w:spacing w:after="0" w:line="237" w:lineRule="auto"/>
        <w:rPr>
          <w:sz w:val="20"/>
          <w:szCs w:val="20"/>
          <w:color w:val="auto"/>
        </w:rPr>
      </w:pPr>
      <w:r>
        <w:rPr>
          <w:rFonts w:ascii="Courier New" w:cs="Courier New" w:eastAsia="Courier New" w:hAnsi="Courier New"/>
          <w:sz w:val="18"/>
          <w:szCs w:val="18"/>
          <w:color w:val="auto"/>
        </w:rPr>
        <w:t>4.b.4</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Amdocs Inc.</w:t>
      </w:r>
    </w:p>
    <w:p>
      <w:pPr>
        <w:jc w:val="center"/>
        <w:ind w:right="8839"/>
        <w:spacing w:after="0"/>
        <w:rPr>
          <w:sz w:val="20"/>
          <w:szCs w:val="20"/>
          <w:color w:val="auto"/>
        </w:rPr>
      </w:pPr>
      <w:r>
        <w:rPr>
          <w:rFonts w:ascii="Courier New" w:cs="Courier New" w:eastAsia="Courier New" w:hAnsi="Courier New"/>
          <w:sz w:val="18"/>
          <w:szCs w:val="18"/>
          <w:color w:val="auto"/>
        </w:rPr>
        <w:t>and SBC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Inc.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Software and</w:t>
      </w:r>
    </w:p>
    <w:p>
      <w:pPr>
        <w:jc w:val="center"/>
        <w:ind w:right="8839"/>
        <w:spacing w:after="0"/>
        <w:rPr>
          <w:sz w:val="20"/>
          <w:szCs w:val="20"/>
          <w:color w:val="auto"/>
        </w:rPr>
      </w:pPr>
      <w:r>
        <w:rPr>
          <w:rFonts w:ascii="Courier New" w:cs="Courier New" w:eastAsia="Courier New" w:hAnsi="Courier New"/>
          <w:sz w:val="18"/>
          <w:szCs w:val="18"/>
          <w:color w:val="auto"/>
        </w:rPr>
        <w:t>Professional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effective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August 7,</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2003</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complete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839"/>
        <w:spacing w:after="0"/>
        <w:rPr>
          <w:sz w:val="20"/>
          <w:szCs w:val="20"/>
          <w:color w:val="auto"/>
        </w:rPr>
      </w:pPr>
      <w:r>
        <w:rPr>
          <w:rFonts w:ascii="Courier New" w:cs="Courier New" w:eastAsia="Courier New" w:hAnsi="Courier New"/>
          <w:sz w:val="18"/>
          <w:szCs w:val="18"/>
          <w:color w:val="auto"/>
        </w:rPr>
        <w:t>have been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separately</w:t>
      </w:r>
    </w:p>
    <w:p>
      <w:pPr>
        <w:jc w:val="center"/>
        <w:ind w:right="8839"/>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99.3 to</w:t>
      </w:r>
    </w:p>
    <w:p>
      <w:pPr>
        <w:sectPr>
          <w:pgSz w:w="11900" w:h="16838" w:orient="portrait"/>
          <w:cols w:equalWidth="0" w:num="1">
            <w:col w:w="10219"/>
          </w:cols>
          <w:pgMar w:left="240" w:top="136" w:right="1440" w:bottom="0" w:gutter="0" w:footer="0" w:header="0"/>
        </w:sectPr>
      </w:pPr>
    </w:p>
    <w:bookmarkStart w:id="10" w:name="page11"/>
    <w:bookmarkEnd w:id="10"/>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Amendment</w:t>
      </w:r>
    </w:p>
    <w:p>
      <w:pPr>
        <w:jc w:val="center"/>
        <w:ind w:right="8899"/>
        <w:spacing w:after="0"/>
        <w:rPr>
          <w:sz w:val="20"/>
          <w:szCs w:val="20"/>
          <w:color w:val="auto"/>
        </w:rPr>
      </w:pPr>
      <w:r>
        <w:rPr>
          <w:rFonts w:ascii="Courier New" w:cs="Courier New" w:eastAsia="Courier New" w:hAnsi="Courier New"/>
          <w:sz w:val="18"/>
          <w:szCs w:val="18"/>
          <w:color w:val="auto"/>
        </w:rPr>
        <w:t>No. 1 to</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Statement 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Form F-3,</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899"/>
        <w:spacing w:after="0"/>
        <w:rPr>
          <w:sz w:val="20"/>
          <w:szCs w:val="20"/>
          <w:color w:val="auto"/>
        </w:rPr>
      </w:pPr>
      <w:r>
        <w:rPr>
          <w:rFonts w:ascii="Courier New" w:cs="Courier New" w:eastAsia="Courier New" w:hAnsi="Courier New"/>
          <w:sz w:val="18"/>
          <w:szCs w:val="18"/>
          <w:color w:val="auto"/>
        </w:rPr>
        <w:t>September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21, 2004,</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No. 333-</w:t>
      </w:r>
    </w:p>
    <w:p>
      <w:pPr>
        <w:jc w:val="center"/>
        <w:ind w:right="8899"/>
        <w:spacing w:after="0" w:line="238" w:lineRule="auto"/>
        <w:rPr>
          <w:sz w:val="20"/>
          <w:szCs w:val="20"/>
          <w:color w:val="auto"/>
        </w:rPr>
      </w:pPr>
      <w:r>
        <w:rPr>
          <w:rFonts w:ascii="Courier New" w:cs="Courier New" w:eastAsia="Courier New" w:hAnsi="Courier New"/>
          <w:sz w:val="18"/>
          <w:szCs w:val="18"/>
          <w:color w:val="auto"/>
        </w:rPr>
        <w:t>114344)</w:t>
      </w:r>
    </w:p>
    <w:p>
      <w:pPr>
        <w:sectPr>
          <w:pgSz w:w="11900" w:h="16838" w:orient="portrait"/>
          <w:cols w:equalWidth="0" w:num="1">
            <w:col w:w="10159"/>
          </w:cols>
          <w:pgMar w:left="300" w:top="136" w:right="1440" w:bottom="144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EXHIBIT NO.</w:t>
      </w:r>
    </w:p>
    <w:p>
      <w:pPr>
        <w:ind w:left="120"/>
        <w:spacing w:after="0" w:line="238" w:lineRule="auto"/>
        <w:rPr>
          <w:sz w:val="20"/>
          <w:szCs w:val="20"/>
          <w:color w:val="auto"/>
        </w:rPr>
      </w:pPr>
      <w:r>
        <w:rPr>
          <w:rFonts w:ascii="Courier New" w:cs="Courier New" w:eastAsia="Courier New" w:hAnsi="Courier New"/>
          <w:sz w:val="18"/>
          <w:szCs w:val="18"/>
          <w:color w:val="auto"/>
        </w:rPr>
        <w:t>DESCRIPTION</w:t>
      </w:r>
    </w:p>
    <w:p>
      <w:pPr>
        <w:ind w:left="60"/>
        <w:spacing w:after="0"/>
        <w:rPr>
          <w:sz w:val="20"/>
          <w:szCs w:val="20"/>
          <w:color w:val="auto"/>
        </w:rPr>
      </w:pPr>
      <w:r>
        <w:rPr>
          <w:rFonts w:ascii="Courier New" w:cs="Courier New" w:eastAsia="Courier New" w:hAnsi="Courier New"/>
          <w:sz w:val="18"/>
          <w:szCs w:val="18"/>
          <w:color w:val="auto"/>
        </w:rPr>
        <w:t>------- ----</w:t>
      </w:r>
    </w:p>
    <w:p>
      <w:pPr>
        <w:ind w:left="32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4.b.5</w:t>
      </w:r>
    </w:p>
    <w:p>
      <w:pPr>
        <w:jc w:val="center"/>
        <w:ind w:right="8839"/>
        <w:spacing w:after="0"/>
        <w:rPr>
          <w:sz w:val="20"/>
          <w:szCs w:val="20"/>
          <w:color w:val="auto"/>
        </w:rPr>
      </w:pPr>
      <w:r>
        <w:rPr>
          <w:rFonts w:ascii="Courier New" w:cs="Courier New" w:eastAsia="Courier New" w:hAnsi="Courier New"/>
          <w:sz w:val="18"/>
          <w:szCs w:val="18"/>
          <w:color w:val="auto"/>
        </w:rPr>
        <w:t>Amended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Customer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Care and</w:t>
      </w:r>
    </w:p>
    <w:p>
      <w:pPr>
        <w:jc w:val="center"/>
        <w:ind w:right="8839"/>
        <w:spacing w:after="0"/>
        <w:rPr>
          <w:sz w:val="20"/>
          <w:szCs w:val="20"/>
          <w:color w:val="auto"/>
        </w:rPr>
      </w:pPr>
      <w:r>
        <w:rPr>
          <w:rFonts w:ascii="Courier New" w:cs="Courier New" w:eastAsia="Courier New" w:hAnsi="Courier New"/>
          <w:sz w:val="18"/>
          <w:szCs w:val="18"/>
          <w:color w:val="auto"/>
        </w:rPr>
        <w:t>Billing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 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July 1,</w:t>
      </w:r>
    </w:p>
    <w:p>
      <w:pPr>
        <w:jc w:val="center"/>
        <w:ind w:right="8839"/>
        <w:spacing w:after="0"/>
        <w:rPr>
          <w:sz w:val="20"/>
          <w:szCs w:val="20"/>
          <w:color w:val="auto"/>
        </w:rPr>
      </w:pPr>
      <w:r>
        <w:rPr>
          <w:rFonts w:ascii="Courier New" w:cs="Courier New" w:eastAsia="Courier New" w:hAnsi="Courier New"/>
          <w:sz w:val="18"/>
          <w:szCs w:val="18"/>
          <w:color w:val="auto"/>
        </w:rPr>
        <w:t>2006,</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Sprint/United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Systems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complete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839"/>
        <w:spacing w:after="0"/>
        <w:rPr>
          <w:sz w:val="20"/>
          <w:szCs w:val="20"/>
          <w:color w:val="auto"/>
        </w:rPr>
      </w:pPr>
      <w:r>
        <w:rPr>
          <w:rFonts w:ascii="Courier New" w:cs="Courier New" w:eastAsia="Courier New" w:hAnsi="Courier New"/>
          <w:sz w:val="18"/>
          <w:szCs w:val="18"/>
          <w:color w:val="auto"/>
        </w:rPr>
        <w:t>have been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separately</w:t>
      </w:r>
    </w:p>
    <w:p>
      <w:pPr>
        <w:jc w:val="center"/>
        <w:ind w:right="8839"/>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December 13,</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2006) 4.b.6</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Amending the</w:t>
      </w:r>
    </w:p>
    <w:p>
      <w:pPr>
        <w:jc w:val="center"/>
        <w:ind w:right="8839"/>
        <w:spacing w:after="0"/>
        <w:rPr>
          <w:sz w:val="20"/>
          <w:szCs w:val="20"/>
          <w:color w:val="auto"/>
        </w:rPr>
      </w:pPr>
      <w:r>
        <w:rPr>
          <w:rFonts w:ascii="Courier New" w:cs="Courier New" w:eastAsia="Courier New" w:hAnsi="Courier New"/>
          <w:sz w:val="18"/>
          <w:szCs w:val="18"/>
          <w:color w:val="auto"/>
        </w:rPr>
        <w:t>Further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Amended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Master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Outsourcing</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Master</w:t>
      </w:r>
    </w:p>
    <w:p>
      <w:pPr>
        <w:jc w:val="center"/>
        <w:ind w:right="8839"/>
        <w:spacing w:after="0"/>
        <w:rPr>
          <w:sz w:val="20"/>
          <w:szCs w:val="20"/>
          <w:color w:val="auto"/>
        </w:rPr>
      </w:pPr>
      <w:r>
        <w:rPr>
          <w:rFonts w:ascii="Courier New" w:cs="Courier New" w:eastAsia="Courier New" w:hAnsi="Courier New"/>
          <w:sz w:val="18"/>
          <w:szCs w:val="18"/>
          <w:color w:val="auto"/>
        </w:rPr>
        <w:t>License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 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October 5,</w:t>
      </w:r>
    </w:p>
    <w:p>
      <w:pPr>
        <w:jc w:val="center"/>
        <w:ind w:right="8839"/>
        <w:spacing w:after="0"/>
        <w:rPr>
          <w:sz w:val="20"/>
          <w:szCs w:val="20"/>
          <w:color w:val="auto"/>
        </w:rPr>
      </w:pPr>
      <w:r>
        <w:rPr>
          <w:rFonts w:ascii="Courier New" w:cs="Courier New" w:eastAsia="Courier New" w:hAnsi="Courier New"/>
          <w:sz w:val="18"/>
          <w:szCs w:val="18"/>
          <w:color w:val="auto"/>
        </w:rPr>
        <w:t>2006,</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 Bell</w:t>
      </w:r>
    </w:p>
    <w:p>
      <w:pPr>
        <w:jc w:val="center"/>
        <w:ind w:right="8839"/>
        <w:spacing w:after="0"/>
        <w:rPr>
          <w:sz w:val="20"/>
          <w:szCs w:val="20"/>
          <w:color w:val="auto"/>
        </w:rPr>
      </w:pPr>
      <w:r>
        <w:rPr>
          <w:rFonts w:ascii="Courier New" w:cs="Courier New" w:eastAsia="Courier New" w:hAnsi="Courier New"/>
          <w:sz w:val="18"/>
          <w:szCs w:val="18"/>
          <w:color w:val="auto"/>
        </w:rPr>
        <w:t>Canada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Canadian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Inc.</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complete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839"/>
        <w:spacing w:after="0"/>
        <w:rPr>
          <w:sz w:val="20"/>
          <w:szCs w:val="20"/>
          <w:color w:val="auto"/>
        </w:rPr>
      </w:pPr>
      <w:r>
        <w:rPr>
          <w:rFonts w:ascii="Courier New" w:cs="Courier New" w:eastAsia="Courier New" w:hAnsi="Courier New"/>
          <w:sz w:val="18"/>
          <w:szCs w:val="18"/>
          <w:color w:val="auto"/>
        </w:rPr>
        <w:t>have been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separately</w:t>
      </w:r>
    </w:p>
    <w:p>
      <w:pPr>
        <w:jc w:val="center"/>
        <w:ind w:right="8839"/>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sectPr>
          <w:pgSz w:w="11900" w:h="16838" w:orient="portrait"/>
          <w:cols w:equalWidth="0" w:num="1">
            <w:col w:w="10219"/>
          </w:cols>
          <w:pgMar w:left="240" w:top="717" w:right="1440" w:bottom="0" w:gutter="0" w:footer="0" w:header="0"/>
        </w:sectPr>
      </w:pPr>
    </w:p>
    <w:bookmarkStart w:id="12" w:name="page13"/>
    <w:bookmarkEnd w:id="12"/>
    <w:p>
      <w:pPr>
        <w:jc w:val="center"/>
        <w:ind w:right="8839"/>
        <w:spacing w:after="0"/>
        <w:rPr>
          <w:sz w:val="20"/>
          <w:szCs w:val="20"/>
          <w:color w:val="auto"/>
        </w:rPr>
      </w:pPr>
      <w:r>
        <w:rPr>
          <w:rFonts w:ascii="Courier New" w:cs="Courier New" w:eastAsia="Courier New" w:hAnsi="Courier New"/>
          <w:sz w:val="18"/>
          <w:szCs w:val="18"/>
          <w:color w:val="auto"/>
        </w:rPr>
        <w:t>Commission)</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December 13,</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2006) 4.c.1*</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1998</w:t>
      </w:r>
    </w:p>
    <w:p>
      <w:pPr>
        <w:jc w:val="center"/>
        <w:ind w:right="8839"/>
        <w:spacing w:after="0"/>
        <w:rPr>
          <w:sz w:val="20"/>
          <w:szCs w:val="20"/>
          <w:color w:val="auto"/>
        </w:rPr>
      </w:pPr>
      <w:r>
        <w:rPr>
          <w:rFonts w:ascii="Courier New" w:cs="Courier New" w:eastAsia="Courier New" w:hAnsi="Courier New"/>
          <w:sz w:val="18"/>
          <w:szCs w:val="18"/>
          <w:color w:val="auto"/>
        </w:rPr>
        <w:t>Stock Option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Incentive</w:t>
      </w:r>
    </w:p>
    <w:p>
      <w:pPr>
        <w:jc w:val="center"/>
        <w:ind w:right="8839"/>
        <w:spacing w:after="0"/>
        <w:rPr>
          <w:sz w:val="20"/>
          <w:szCs w:val="20"/>
          <w:color w:val="auto"/>
        </w:rPr>
      </w:pPr>
      <w:r>
        <w:rPr>
          <w:rFonts w:ascii="Courier New" w:cs="Courier New" w:eastAsia="Courier New" w:hAnsi="Courier New"/>
          <w:sz w:val="18"/>
          <w:szCs w:val="18"/>
          <w:color w:val="auto"/>
        </w:rPr>
        <w:t>Plan,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amended 8*</w:t>
      </w:r>
    </w:p>
    <w:p>
      <w:pPr>
        <w:jc w:val="center"/>
        <w:ind w:right="8839"/>
        <w:spacing w:after="0"/>
        <w:rPr>
          <w:sz w:val="20"/>
          <w:szCs w:val="20"/>
          <w:color w:val="auto"/>
        </w:rPr>
      </w:pPr>
      <w:r>
        <w:rPr>
          <w:rFonts w:ascii="Courier New" w:cs="Courier New" w:eastAsia="Courier New" w:hAnsi="Courier New"/>
          <w:sz w:val="18"/>
          <w:szCs w:val="18"/>
          <w:color w:val="auto"/>
        </w:rPr>
        <w:t>Subsidiaries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Amdocs</w:t>
      </w:r>
    </w:p>
    <w:p>
      <w:pPr>
        <w:jc w:val="center"/>
        <w:ind w:right="8839"/>
        <w:spacing w:after="0"/>
        <w:rPr>
          <w:sz w:val="20"/>
          <w:szCs w:val="20"/>
          <w:color w:val="auto"/>
        </w:rPr>
      </w:pPr>
      <w:r>
        <w:rPr>
          <w:rFonts w:ascii="Courier New" w:cs="Courier New" w:eastAsia="Courier New" w:hAnsi="Courier New"/>
          <w:sz w:val="18"/>
          <w:szCs w:val="18"/>
          <w:color w:val="auto"/>
        </w:rPr>
        <w:t>Limited 12.1</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Chief</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839"/>
        <w:spacing w:after="0"/>
        <w:rPr>
          <w:sz w:val="20"/>
          <w:szCs w:val="20"/>
          <w:color w:val="auto"/>
        </w:rPr>
      </w:pPr>
      <w:r>
        <w:rPr>
          <w:rFonts w:ascii="Courier New" w:cs="Courier New" w:eastAsia="Courier New" w:hAnsi="Courier New"/>
          <w:sz w:val="18"/>
          <w:szCs w:val="18"/>
          <w:color w:val="auto"/>
        </w:rPr>
        <w:t>Officer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pursuant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Rule 13a-</w:t>
      </w:r>
    </w:p>
    <w:p>
      <w:pPr>
        <w:jc w:val="center"/>
        <w:ind w:right="8839"/>
        <w:spacing w:after="0"/>
        <w:rPr>
          <w:sz w:val="20"/>
          <w:szCs w:val="20"/>
          <w:color w:val="auto"/>
        </w:rPr>
      </w:pPr>
      <w:r>
        <w:rPr>
          <w:rFonts w:ascii="Courier New" w:cs="Courier New" w:eastAsia="Courier New" w:hAnsi="Courier New"/>
          <w:sz w:val="18"/>
          <w:szCs w:val="18"/>
          <w:color w:val="auto"/>
        </w:rPr>
        <w:t>14(a)/15d-</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14(a) 12.2</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Chief</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839"/>
        <w:spacing w:after="0"/>
        <w:rPr>
          <w:sz w:val="20"/>
          <w:szCs w:val="20"/>
          <w:color w:val="auto"/>
        </w:rPr>
      </w:pPr>
      <w:r>
        <w:rPr>
          <w:rFonts w:ascii="Courier New" w:cs="Courier New" w:eastAsia="Courier New" w:hAnsi="Courier New"/>
          <w:sz w:val="18"/>
          <w:szCs w:val="18"/>
          <w:color w:val="auto"/>
        </w:rPr>
        <w:t>Officer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pursuant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Rule 13a-</w:t>
      </w:r>
    </w:p>
    <w:p>
      <w:pPr>
        <w:jc w:val="center"/>
        <w:ind w:right="8839"/>
        <w:spacing w:after="0"/>
        <w:rPr>
          <w:sz w:val="20"/>
          <w:szCs w:val="20"/>
          <w:color w:val="auto"/>
        </w:rPr>
      </w:pPr>
      <w:r>
        <w:rPr>
          <w:rFonts w:ascii="Courier New" w:cs="Courier New" w:eastAsia="Courier New" w:hAnsi="Courier New"/>
          <w:sz w:val="18"/>
          <w:szCs w:val="18"/>
          <w:color w:val="auto"/>
        </w:rPr>
        <w:t>14(a)/15d-</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14(a) 13.1</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Chief</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839"/>
        <w:spacing w:after="0"/>
        <w:rPr>
          <w:sz w:val="20"/>
          <w:szCs w:val="20"/>
          <w:color w:val="auto"/>
        </w:rPr>
      </w:pPr>
      <w:r>
        <w:rPr>
          <w:rFonts w:ascii="Courier New" w:cs="Courier New" w:eastAsia="Courier New" w:hAnsi="Courier New"/>
          <w:sz w:val="18"/>
          <w:szCs w:val="18"/>
          <w:color w:val="auto"/>
        </w:rPr>
        <w:t>Officer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pursuant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18U.S.C.</w:t>
      </w:r>
    </w:p>
    <w:p>
      <w:pPr>
        <w:jc w:val="center"/>
        <w:ind w:right="8839"/>
        <w:spacing w:after="0"/>
        <w:rPr>
          <w:sz w:val="20"/>
          <w:szCs w:val="20"/>
          <w:color w:val="auto"/>
        </w:rPr>
      </w:pPr>
      <w:r>
        <w:rPr>
          <w:rFonts w:ascii="Courier New" w:cs="Courier New" w:eastAsia="Courier New" w:hAnsi="Courier New"/>
          <w:sz w:val="18"/>
          <w:szCs w:val="18"/>
          <w:color w:val="auto"/>
        </w:rPr>
        <w:t>1350 13.2</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Chief</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839"/>
        <w:spacing w:after="0"/>
        <w:rPr>
          <w:sz w:val="20"/>
          <w:szCs w:val="20"/>
          <w:color w:val="auto"/>
        </w:rPr>
      </w:pPr>
      <w:r>
        <w:rPr>
          <w:rFonts w:ascii="Courier New" w:cs="Courier New" w:eastAsia="Courier New" w:hAnsi="Courier New"/>
          <w:sz w:val="18"/>
          <w:szCs w:val="18"/>
          <w:color w:val="auto"/>
        </w:rPr>
        <w:t>Officer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pursuant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18U.S.C.</w:t>
      </w:r>
    </w:p>
    <w:p>
      <w:pPr>
        <w:jc w:val="center"/>
        <w:ind w:right="8839"/>
        <w:spacing w:after="0"/>
        <w:rPr>
          <w:sz w:val="20"/>
          <w:szCs w:val="20"/>
          <w:color w:val="auto"/>
        </w:rPr>
      </w:pPr>
      <w:r>
        <w:rPr>
          <w:rFonts w:ascii="Courier New" w:cs="Courier New" w:eastAsia="Courier New" w:hAnsi="Courier New"/>
          <w:sz w:val="18"/>
          <w:szCs w:val="18"/>
          <w:color w:val="auto"/>
        </w:rPr>
        <w:t>1350 14.1</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Ernst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Young LLP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2099" w:hanging="21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 as exhibits to the Company's Annual Report on Form 20-F for the fiscal year ended September 30, 2006.</w:t>
      </w:r>
    </w:p>
    <w:p>
      <w:pPr>
        <w:sectPr>
          <w:pgSz w:w="11900" w:h="16838" w:orient="portrait"/>
          <w:cols w:equalWidth="0" w:num="1">
            <w:col w:w="10219"/>
          </w:cols>
          <w:pgMar w:left="240" w:top="136" w:right="1440" w:bottom="144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PAGE ---- AUDITED CONSOLIDATED FINANCIAL</w:t>
      </w:r>
    </w:p>
    <w:p>
      <w:pPr>
        <w:spacing w:after="0" w:line="4"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STATEMENTS Management's Report on Internal Control</w:t>
      </w:r>
    </w:p>
    <w:p>
      <w:pPr>
        <w:spacing w:after="0" w:line="21" w:lineRule="exact"/>
        <w:rPr>
          <w:sz w:val="20"/>
          <w:szCs w:val="20"/>
          <w:color w:val="auto"/>
        </w:rPr>
      </w:pPr>
    </w:p>
    <w:p>
      <w:pPr>
        <w:jc w:val="center"/>
        <w:ind w:right="4839"/>
        <w:spacing w:after="0" w:line="271" w:lineRule="auto"/>
        <w:rPr>
          <w:sz w:val="20"/>
          <w:szCs w:val="20"/>
          <w:color w:val="auto"/>
        </w:rPr>
      </w:pPr>
      <w:r>
        <w:rPr>
          <w:rFonts w:ascii="Courier New" w:cs="Courier New" w:eastAsia="Courier New" w:hAnsi="Courier New"/>
          <w:sz w:val="16"/>
          <w:szCs w:val="16"/>
          <w:color w:val="auto"/>
        </w:rPr>
        <w:t>Over Financial Reporting..... F-2 Reports of Independent Registered Public Accounting Firm............. F-3 Consolidated Balance Sheets as of September 30, 2006 and 2005........ F-5 Consolidated Statements of Income for the years ended September 30, 2006, 2005 and 2004............................................... F-6 Consolidated Statements of Changes in Shareholders' Equity for the years ended September</w:t>
      </w:r>
    </w:p>
    <w:p>
      <w:pPr>
        <w:spacing w:after="0" w:line="180"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30, 2006, 2005 and 2004..................... F-7</w:t>
      </w:r>
    </w:p>
    <w:p>
      <w:pPr>
        <w:jc w:val="center"/>
        <w:ind w:right="4859"/>
        <w:spacing w:after="0" w:line="238" w:lineRule="auto"/>
        <w:rPr>
          <w:sz w:val="20"/>
          <w:szCs w:val="20"/>
          <w:color w:val="auto"/>
        </w:rPr>
      </w:pPr>
      <w:r>
        <w:rPr>
          <w:rFonts w:ascii="Courier New" w:cs="Courier New" w:eastAsia="Courier New" w:hAnsi="Courier New"/>
          <w:sz w:val="18"/>
          <w:szCs w:val="18"/>
          <w:color w:val="auto"/>
        </w:rPr>
        <w:t>Consolidated Statements of Cash Flows for the</w:t>
      </w:r>
    </w:p>
    <w:p>
      <w:pPr>
        <w:jc w:val="center"/>
        <w:ind w:right="4859"/>
        <w:spacing w:after="0"/>
        <w:rPr>
          <w:sz w:val="20"/>
          <w:szCs w:val="20"/>
          <w:color w:val="auto"/>
        </w:rPr>
      </w:pPr>
      <w:r>
        <w:rPr>
          <w:rFonts w:ascii="Courier New" w:cs="Courier New" w:eastAsia="Courier New" w:hAnsi="Courier New"/>
          <w:sz w:val="18"/>
          <w:szCs w:val="18"/>
          <w:color w:val="auto"/>
        </w:rPr>
        <w:t>years ended September 30, 2006, 2005 and</w:t>
      </w:r>
    </w:p>
    <w:p>
      <w:pPr>
        <w:spacing w:after="0" w:line="3" w:lineRule="exact"/>
        <w:rPr>
          <w:sz w:val="20"/>
          <w:szCs w:val="20"/>
          <w:color w:val="auto"/>
        </w:rPr>
      </w:pPr>
    </w:p>
    <w:p>
      <w:pPr>
        <w:jc w:val="center"/>
        <w:ind w:right="4839"/>
        <w:spacing w:after="0" w:line="273" w:lineRule="auto"/>
        <w:rPr>
          <w:sz w:val="20"/>
          <w:szCs w:val="20"/>
          <w:color w:val="auto"/>
        </w:rPr>
      </w:pPr>
      <w:r>
        <w:rPr>
          <w:rFonts w:ascii="Courier New" w:cs="Courier New" w:eastAsia="Courier New" w:hAnsi="Courier New"/>
          <w:sz w:val="16"/>
          <w:szCs w:val="16"/>
          <w:color w:val="auto"/>
        </w:rPr>
        <w:t>2004........................................... F-8 Notes to the Consolidated Financial Statements....................... F-10 FINANCIAL STATEMENT SCHEDULE Valuation and Qualifying Accounts.................................... F-44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717" w:right="1440" w:bottom="1440" w:gutter="0" w:footer="0" w:header="0"/>
        </w:sectPr>
      </w:pPr>
    </w:p>
    <w:bookmarkStart w:id="14" w:name="page15"/>
    <w:bookmarkEnd w:id="14"/>
    <w:p>
      <w:pPr>
        <w:ind w:left="860"/>
        <w:spacing w:after="0"/>
        <w:rPr>
          <w:sz w:val="20"/>
          <w:szCs w:val="20"/>
          <w:color w:val="auto"/>
        </w:rPr>
      </w:pPr>
      <w:r>
        <w:rPr>
          <w:rFonts w:ascii="Courier New" w:cs="Courier New" w:eastAsia="Courier New" w:hAnsi="Courier New"/>
          <w:sz w:val="18"/>
          <w:szCs w:val="18"/>
          <w:color w:val="auto"/>
        </w:rPr>
        <w:t>MANAGEMENT'S REPORT ON INTERNAL CONTROL OVER FINANCIAL REPORTING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1" w:lineRule="exact"/>
        <w:rPr>
          <w:sz w:val="20"/>
          <w:szCs w:val="20"/>
          <w:color w:val="auto"/>
        </w:rPr>
      </w:pPr>
    </w:p>
    <w:p>
      <w:pPr>
        <w:ind w:left="740" w:right="2099" w:hanging="205"/>
        <w:spacing w:after="0" w:line="236"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Pertain to the maintenance of records that in reasonable detail accurately and fairly reflect the transactions and dispositions of the assets of the Company;</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Company's management assessed the effectiveness of the Company's internal control over financial reporting as of September 30, 2006. In making this assessment, the Company's management used the criteria set forth by the Committee of Sponsoring Organizations of the Treadway Commission (COSO) in Internal Control-Integrated Framework.</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Based on its assessment, management concluded that, as of September 30, 2006, the Company's internal control over financial reporting is effective based on those criteria.</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financial statements and internal control over financial reporting have been audited by Ernst &amp; Young LLP, an independent registered public accounting firm. Ernst &amp; Young's report with respect to the management's assessment of the Company's internal control over financial reporting is included herein.</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717" w:right="1440" w:bottom="1440" w:gutter="0" w:footer="0" w:header="0"/>
        </w:sectPr>
      </w:pPr>
    </w:p>
    <w:bookmarkStart w:id="15" w:name="page16"/>
    <w:bookmarkEnd w:id="15"/>
    <w:p>
      <w:pPr>
        <w:ind w:left="1380"/>
        <w:spacing w:after="0"/>
        <w:rPr>
          <w:sz w:val="20"/>
          <w:szCs w:val="20"/>
          <w:color w:val="auto"/>
        </w:rPr>
      </w:pPr>
      <w:r>
        <w:rPr>
          <w:rFonts w:ascii="Courier New" w:cs="Courier New" w:eastAsia="Courier New" w:hAnsi="Courier New"/>
          <w:sz w:val="18"/>
          <w:szCs w:val="18"/>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have audited the accompanying consolidated balance sheets of Amdocs Limited as of September 30, 2006 and 2005, and the related consolidated statements of income, changes in shareholders' equity, and cash flows for each of the three years in the period ended September 30, 2006. Our audits also included the financial statement schedule listed in the Index at Item 18 of Part</w:t>
      </w:r>
    </w:p>
    <w:p>
      <w:pPr>
        <w:spacing w:after="0" w:line="1" w:lineRule="exact"/>
        <w:rPr>
          <w:sz w:val="20"/>
          <w:szCs w:val="20"/>
          <w:color w:val="auto"/>
        </w:rPr>
      </w:pPr>
    </w:p>
    <w:p>
      <w:pPr>
        <w:ind w:right="1999" w:firstLine="8"/>
        <w:spacing w:after="0" w:line="236"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financial statements and the schedule are the responsibility of the Company's management. Our responsibility is to express an opinion on these financial statements and the schedule based on our audits.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 Also, in our opinion, the related financial statement schedule, when considered in relation to the basic financial statements taken as a whole, presents fairly in all material respects the information set forth therein.</w:t>
      </w:r>
    </w:p>
    <w:p>
      <w:pPr>
        <w:spacing w:after="0" w:line="39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Amdocs Limited at September 30, 2006 and 2005, and the consolidated results of its operations and its cash flows for each of the three years in the period ended September 30, 2006, in conformity with U.S. generally accepted accounting principles.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discussed in Note 2 to the consolidated financial statements, effective October 1, 2005, the Company changed its method of accounting for equity-based compensation to adopt Statement of Financial Accounting Standards No. 123(R), Share-Based Payment.</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also have audited, in accordance with the standards of the Public Company Accounting Oversight Board (United States), the effectiveness of Amdocs Limited's internal control over financial reporting as of September 30, 2006, based on criteria established in Internal Control-Integrated Framework issued by the Committee of Sponsoring Organizations of the Treadway Commission and our report dated November 30, 2006 expressed an unqualified opinion thereon.</w:t>
      </w:r>
    </w:p>
    <w:p>
      <w:pPr>
        <w:spacing w:after="0" w:line="18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November 30, 2006</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717" w:right="1440" w:bottom="1440" w:gutter="0" w:footer="0" w:header="0"/>
        </w:sectPr>
      </w:pPr>
    </w:p>
    <w:bookmarkStart w:id="16" w:name="page17"/>
    <w:bookmarkEnd w:id="16"/>
    <w:p>
      <w:pPr>
        <w:jc w:val="center"/>
        <w:ind w:right="1659"/>
        <w:spacing w:after="0"/>
        <w:rPr>
          <w:sz w:val="20"/>
          <w:szCs w:val="20"/>
          <w:color w:val="auto"/>
        </w:rPr>
      </w:pPr>
      <w:r>
        <w:rPr>
          <w:rFonts w:ascii="Courier New" w:cs="Courier New" w:eastAsia="Courier New" w:hAnsi="Courier New"/>
          <w:sz w:val="18"/>
          <w:szCs w:val="18"/>
          <w:color w:val="auto"/>
        </w:rPr>
        <w:t>REPORT OF INDEPENDENT REGISTERED PUBLIC ACCOUNTING FIRM ON MANAGEMENT'S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ASSESSMENT OF INTERNAL CONTROL OVER FINANCIAL REPORTING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We have audited management's assessment, included in the accompanying Management's Report on Internal Control Over Financial Reporting, that Amdocs Limited maintained effective internal control over financial reporting as of September 30, 2006, based on criteria established in Internal</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Control -- Integrated Framework issued by the Committee of Sponsoring Organizations of the Treadway Commission (the COSO criteria). Amdocs Limited's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88"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our opinion, management's assessment that Amdocs Limited maintained effective internal control over financial reporting as of September 30, 2006, is fairly stated, in all material respects, based on the COSO criteria. Also, in our opinion, Amdocs Limited maintained, in all material respects, effective internal control over financial reporting as of September 30, 2006, based on the COSO criteria.</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have audited, in accordance with the standards of the Public Company Accounting Oversight Board (United States), the consolidated balance sheets of Amdocs Limited as of September 30, 2006 and 2005, and the related consolidated statements of income, changes in shareholders' equity, and cash flows for each of the three years in the period ended September 30, 2006 and our report dated November 30, 2006 expressed an unqualified opinion thereon.</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November 30, 2006</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17" w:right="1440" w:bottom="1440" w:gutter="0" w:footer="0" w:header="0"/>
        </w:sectPr>
      </w:pPr>
    </w:p>
    <w:bookmarkStart w:id="17" w:name="page18"/>
    <w:bookmarkEnd w:id="17"/>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CONSOLIDATED BALANCE SHEETS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------------------------- 2006 2005</w:t>
      </w:r>
    </w:p>
    <w:p>
      <w:pPr>
        <w:ind w:left="160"/>
        <w:spacing w:after="0" w:line="238" w:lineRule="auto"/>
        <w:rPr>
          <w:sz w:val="20"/>
          <w:szCs w:val="20"/>
          <w:color w:val="auto"/>
        </w:rPr>
      </w:pPr>
      <w:r>
        <w:rPr>
          <w:rFonts w:ascii="Courier New" w:cs="Courier New" w:eastAsia="Courier New" w:hAnsi="Courier New"/>
          <w:sz w:val="18"/>
          <w:szCs w:val="18"/>
          <w:color w:val="auto"/>
        </w:rPr>
        <w:t>---------- ---------- ASSETS CURRENT ASSETS: Cash and</w:t>
      </w:r>
    </w:p>
    <w:p>
      <w:pPr>
        <w:ind w:left="60"/>
        <w:spacing w:after="0"/>
        <w:rPr>
          <w:sz w:val="20"/>
          <w:szCs w:val="20"/>
          <w:color w:val="auto"/>
        </w:rPr>
      </w:pPr>
      <w:r>
        <w:rPr>
          <w:rFonts w:ascii="Courier New" w:cs="Courier New" w:eastAsia="Courier New" w:hAnsi="Courier New"/>
          <w:sz w:val="18"/>
          <w:szCs w:val="18"/>
          <w:color w:val="auto"/>
        </w:rPr>
        <w:t>cash equivalents............................. $ 607,187</w:t>
      </w:r>
    </w:p>
    <w:p>
      <w:pPr>
        <w:ind w:left="1000"/>
        <w:spacing w:after="0" w:line="237" w:lineRule="auto"/>
        <w:rPr>
          <w:sz w:val="20"/>
          <w:szCs w:val="20"/>
          <w:color w:val="auto"/>
        </w:rPr>
      </w:pPr>
      <w:r>
        <w:rPr>
          <w:rFonts w:ascii="Courier New" w:cs="Courier New" w:eastAsia="Courier New" w:hAnsi="Courier New"/>
          <w:sz w:val="18"/>
          <w:szCs w:val="18"/>
          <w:color w:val="auto"/>
        </w:rPr>
        <w:t>$ 707,552 Short-term interest-bearing</w:t>
      </w:r>
    </w:p>
    <w:p>
      <w:pPr>
        <w:ind w:left="260"/>
        <w:spacing w:after="0" w:line="238" w:lineRule="auto"/>
        <w:rPr>
          <w:sz w:val="20"/>
          <w:szCs w:val="20"/>
          <w:color w:val="auto"/>
        </w:rPr>
      </w:pPr>
      <w:r>
        <w:rPr>
          <w:rFonts w:ascii="Courier New" w:cs="Courier New" w:eastAsia="Courier New" w:hAnsi="Courier New"/>
          <w:sz w:val="18"/>
          <w:szCs w:val="18"/>
          <w:color w:val="auto"/>
        </w:rPr>
        <w:t>investments............... 372,194 438,011 Accounts</w:t>
      </w:r>
    </w:p>
    <w:p>
      <w:pPr>
        <w:ind w:left="160"/>
        <w:spacing w:after="0"/>
        <w:rPr>
          <w:sz w:val="20"/>
          <w:szCs w:val="20"/>
          <w:color w:val="auto"/>
        </w:rPr>
      </w:pPr>
      <w:r>
        <w:rPr>
          <w:rFonts w:ascii="Courier New" w:cs="Courier New" w:eastAsia="Courier New" w:hAnsi="Courier New"/>
          <w:sz w:val="18"/>
          <w:szCs w:val="18"/>
          <w:color w:val="auto"/>
        </w:rPr>
        <w:t>receivable, net.............................. 425,805</w:t>
      </w:r>
    </w:p>
    <w:p>
      <w:pPr>
        <w:ind w:left="900"/>
        <w:spacing w:after="0" w:line="237" w:lineRule="auto"/>
        <w:rPr>
          <w:sz w:val="20"/>
          <w:szCs w:val="20"/>
          <w:color w:val="auto"/>
        </w:rPr>
      </w:pPr>
      <w:r>
        <w:rPr>
          <w:rFonts w:ascii="Courier New" w:cs="Courier New" w:eastAsia="Courier New" w:hAnsi="Courier New"/>
          <w:sz w:val="18"/>
          <w:szCs w:val="18"/>
          <w:color w:val="auto"/>
        </w:rPr>
        <w:t>304,237 Deferred income taxes and taxes</w:t>
      </w:r>
    </w:p>
    <w:p>
      <w:pPr>
        <w:ind w:left="60"/>
        <w:spacing w:after="0"/>
        <w:rPr>
          <w:sz w:val="20"/>
          <w:szCs w:val="20"/>
          <w:color w:val="auto"/>
        </w:rPr>
      </w:pPr>
      <w:r>
        <w:rPr>
          <w:rFonts w:ascii="Courier New" w:cs="Courier New" w:eastAsia="Courier New" w:hAnsi="Courier New"/>
          <w:sz w:val="18"/>
          <w:szCs w:val="18"/>
          <w:color w:val="auto"/>
        </w:rPr>
        <w:t>receivable............ 136,044 101,162 Prepaid expenses</w:t>
      </w:r>
    </w:p>
    <w:p>
      <w:pPr>
        <w:ind w:left="60"/>
        <w:spacing w:after="0" w:line="237" w:lineRule="auto"/>
        <w:rPr>
          <w:sz w:val="20"/>
          <w:szCs w:val="20"/>
          <w:color w:val="auto"/>
        </w:rPr>
      </w:pPr>
      <w:r>
        <w:rPr>
          <w:rFonts w:ascii="Courier New" w:cs="Courier New" w:eastAsia="Courier New" w:hAnsi="Courier New"/>
          <w:sz w:val="18"/>
          <w:szCs w:val="18"/>
          <w:color w:val="auto"/>
        </w:rPr>
        <w:t>and other current assets............. 97,476 76,780 ---</w:t>
      </w:r>
    </w:p>
    <w:p>
      <w:pPr>
        <w:ind w:left="1260"/>
        <w:spacing w:after="0"/>
        <w:rPr>
          <w:sz w:val="20"/>
          <w:szCs w:val="20"/>
          <w:color w:val="auto"/>
        </w:rPr>
      </w:pPr>
      <w:r>
        <w:rPr>
          <w:rFonts w:ascii="Courier New" w:cs="Courier New" w:eastAsia="Courier New" w:hAnsi="Courier New"/>
          <w:sz w:val="18"/>
          <w:szCs w:val="18"/>
          <w:color w:val="auto"/>
        </w:rPr>
        <w:t>------- ---------- TOTAL CURRENT</w:t>
      </w:r>
    </w:p>
    <w:p>
      <w:pPr>
        <w:ind w:left="220"/>
        <w:spacing w:after="0" w:line="237" w:lineRule="auto"/>
        <w:rPr>
          <w:sz w:val="20"/>
          <w:szCs w:val="20"/>
          <w:color w:val="auto"/>
        </w:rPr>
      </w:pPr>
      <w:r>
        <w:rPr>
          <w:rFonts w:ascii="Courier New" w:cs="Courier New" w:eastAsia="Courier New" w:hAnsi="Courier New"/>
          <w:sz w:val="18"/>
          <w:szCs w:val="18"/>
          <w:color w:val="auto"/>
        </w:rPr>
        <w:t>ASSETS.......................... 1,638,706 1,627,742</w:t>
      </w:r>
    </w:p>
    <w:p>
      <w:pPr>
        <w:ind w:left="480"/>
        <w:spacing w:after="0" w:line="238" w:lineRule="auto"/>
        <w:rPr>
          <w:sz w:val="20"/>
          <w:szCs w:val="20"/>
          <w:color w:val="auto"/>
        </w:rPr>
      </w:pPr>
      <w:r>
        <w:rPr>
          <w:rFonts w:ascii="Courier New" w:cs="Courier New" w:eastAsia="Courier New" w:hAnsi="Courier New"/>
          <w:sz w:val="18"/>
          <w:szCs w:val="18"/>
          <w:color w:val="auto"/>
        </w:rPr>
        <w:t>Equipment, vehicles and leasehold improvements,</w:t>
      </w:r>
    </w:p>
    <w:p>
      <w:pPr>
        <w:ind w:left="840"/>
        <w:spacing w:after="0"/>
        <w:rPr>
          <w:sz w:val="20"/>
          <w:szCs w:val="20"/>
          <w:color w:val="auto"/>
        </w:rPr>
      </w:pPr>
      <w:r>
        <w:rPr>
          <w:rFonts w:ascii="Courier New" w:cs="Courier New" w:eastAsia="Courier New" w:hAnsi="Courier New"/>
          <w:sz w:val="18"/>
          <w:szCs w:val="18"/>
          <w:color w:val="auto"/>
        </w:rPr>
        <w:t>net..... 220,290 181,812 Deferred income</w:t>
      </w:r>
    </w:p>
    <w:p>
      <w:pPr>
        <w:ind w:left="420"/>
        <w:spacing w:after="0" w:line="237" w:lineRule="auto"/>
        <w:rPr>
          <w:sz w:val="20"/>
          <w:szCs w:val="20"/>
          <w:color w:val="auto"/>
        </w:rPr>
      </w:pPr>
      <w:r>
        <w:rPr>
          <w:rFonts w:ascii="Courier New" w:cs="Courier New" w:eastAsia="Courier New" w:hAnsi="Courier New"/>
          <w:sz w:val="18"/>
          <w:szCs w:val="18"/>
          <w:color w:val="auto"/>
        </w:rPr>
        <w:t>taxes................................... 133,690</w:t>
      </w:r>
    </w:p>
    <w:p>
      <w:pPr>
        <w:ind w:left="2580"/>
        <w:spacing w:after="0"/>
        <w:rPr>
          <w:sz w:val="20"/>
          <w:szCs w:val="20"/>
          <w:color w:val="auto"/>
        </w:rPr>
      </w:pPr>
      <w:r>
        <w:rPr>
          <w:rFonts w:ascii="Courier New" w:cs="Courier New" w:eastAsia="Courier New" w:hAnsi="Courier New"/>
          <w:sz w:val="18"/>
          <w:szCs w:val="18"/>
          <w:color w:val="auto"/>
        </w:rPr>
        <w:t>120,217</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1,461,606 969,639 Intangible assets,</w:t>
      </w:r>
    </w:p>
    <w:p>
      <w:pPr>
        <w:ind w:left="160"/>
        <w:spacing w:after="0" w:line="238" w:lineRule="auto"/>
        <w:rPr>
          <w:sz w:val="20"/>
          <w:szCs w:val="20"/>
          <w:color w:val="auto"/>
        </w:rPr>
      </w:pPr>
      <w:r>
        <w:rPr>
          <w:rFonts w:ascii="Courier New" w:cs="Courier New" w:eastAsia="Courier New" w:hAnsi="Courier New"/>
          <w:sz w:val="18"/>
          <w:szCs w:val="18"/>
          <w:color w:val="auto"/>
        </w:rPr>
        <w:t>net.................................. 347,716 159,619</w:t>
      </w:r>
    </w:p>
    <w:p>
      <w:pPr>
        <w:ind w:left="2100"/>
        <w:spacing w:after="0"/>
        <w:rPr>
          <w:sz w:val="20"/>
          <w:szCs w:val="20"/>
          <w:color w:val="auto"/>
        </w:rPr>
      </w:pPr>
      <w:r>
        <w:rPr>
          <w:rFonts w:ascii="Courier New" w:cs="Courier New" w:eastAsia="Courier New" w:hAnsi="Courier New"/>
          <w:sz w:val="18"/>
          <w:szCs w:val="18"/>
          <w:color w:val="auto"/>
        </w:rPr>
        <w:t>Other noncurrent</w:t>
      </w:r>
    </w:p>
    <w:p>
      <w:pPr>
        <w:ind w:left="60"/>
        <w:spacing w:after="0" w:line="237" w:lineRule="auto"/>
        <w:rPr>
          <w:sz w:val="20"/>
          <w:szCs w:val="20"/>
          <w:color w:val="auto"/>
        </w:rPr>
      </w:pPr>
      <w:r>
        <w:rPr>
          <w:rFonts w:ascii="Courier New" w:cs="Courier New" w:eastAsia="Courier New" w:hAnsi="Courier New"/>
          <w:sz w:val="18"/>
          <w:szCs w:val="18"/>
          <w:color w:val="auto"/>
        </w:rPr>
        <w:t>assets................................. 160,820 143,439</w:t>
      </w:r>
    </w:p>
    <w:p>
      <w:pPr>
        <w:ind w:left="1540"/>
        <w:spacing w:after="0" w:line="238" w:lineRule="auto"/>
        <w:rPr>
          <w:sz w:val="20"/>
          <w:szCs w:val="20"/>
          <w:color w:val="auto"/>
        </w:rPr>
      </w:pPr>
      <w:r>
        <w:rPr>
          <w:rFonts w:ascii="Courier New" w:cs="Courier New" w:eastAsia="Courier New" w:hAnsi="Courier New"/>
          <w:sz w:val="18"/>
          <w:szCs w:val="18"/>
          <w:color w:val="auto"/>
        </w:rPr>
        <w:t>---------- ---------- TOTAL</w:t>
      </w:r>
    </w:p>
    <w:p>
      <w:pPr>
        <w:ind w:left="260"/>
        <w:spacing w:after="0"/>
        <w:rPr>
          <w:sz w:val="20"/>
          <w:szCs w:val="20"/>
          <w:color w:val="auto"/>
        </w:rPr>
      </w:pPr>
      <w:r>
        <w:rPr>
          <w:rFonts w:ascii="Courier New" w:cs="Courier New" w:eastAsia="Courier New" w:hAnsi="Courier New"/>
          <w:sz w:val="18"/>
          <w:szCs w:val="18"/>
          <w:color w:val="auto"/>
        </w:rPr>
        <w:t>ASSETS.................................. $3,962,828</w:t>
      </w:r>
    </w:p>
    <w:p>
      <w:pPr>
        <w:ind w:left="420"/>
        <w:spacing w:after="0" w:line="237" w:lineRule="auto"/>
        <w:rPr>
          <w:sz w:val="20"/>
          <w:szCs w:val="20"/>
          <w:color w:val="auto"/>
        </w:rPr>
      </w:pPr>
      <w:r>
        <w:rPr>
          <w:rFonts w:ascii="Courier New" w:cs="Courier New" w:eastAsia="Courier New" w:hAnsi="Courier New"/>
          <w:sz w:val="18"/>
          <w:szCs w:val="18"/>
          <w:color w:val="auto"/>
        </w:rPr>
        <w:t>$3,202,468 ========== ========== LIABILITIES AND</w:t>
      </w:r>
    </w:p>
    <w:p>
      <w:pPr>
        <w:ind w:left="320"/>
        <w:spacing w:after="0"/>
        <w:rPr>
          <w:sz w:val="20"/>
          <w:szCs w:val="20"/>
          <w:color w:val="auto"/>
        </w:rPr>
      </w:pPr>
      <w:r>
        <w:rPr>
          <w:rFonts w:ascii="Courier New" w:cs="Courier New" w:eastAsia="Courier New" w:hAnsi="Courier New"/>
          <w:sz w:val="18"/>
          <w:szCs w:val="18"/>
          <w:color w:val="auto"/>
        </w:rPr>
        <w:t>SHAREHOLDERS' EQUITY CURRENT LIABILITIES: Accounts</w:t>
      </w:r>
    </w:p>
    <w:p>
      <w:pPr>
        <w:ind w:left="60"/>
        <w:spacing w:after="0" w:line="237" w:lineRule="auto"/>
        <w:rPr>
          <w:sz w:val="20"/>
          <w:szCs w:val="20"/>
          <w:color w:val="auto"/>
        </w:rPr>
      </w:pPr>
      <w:r>
        <w:rPr>
          <w:rFonts w:ascii="Courier New" w:cs="Courier New" w:eastAsia="Courier New" w:hAnsi="Courier New"/>
          <w:sz w:val="18"/>
          <w:szCs w:val="18"/>
          <w:color w:val="auto"/>
        </w:rPr>
        <w:t>payable...................................... $ 148,398</w:t>
      </w:r>
    </w:p>
    <w:p>
      <w:pPr>
        <w:ind w:left="640"/>
        <w:spacing w:after="0"/>
        <w:rPr>
          <w:sz w:val="20"/>
          <w:szCs w:val="20"/>
          <w:color w:val="auto"/>
        </w:rPr>
      </w:pPr>
      <w:r>
        <w:rPr>
          <w:rFonts w:ascii="Courier New" w:cs="Courier New" w:eastAsia="Courier New" w:hAnsi="Courier New"/>
          <w:sz w:val="18"/>
          <w:szCs w:val="18"/>
          <w:color w:val="auto"/>
        </w:rPr>
        <w:t>$ 114,392 Accrued expenses and other current</w:t>
      </w:r>
    </w:p>
    <w:p>
      <w:pPr>
        <w:ind w:left="160"/>
        <w:spacing w:after="0" w:line="237" w:lineRule="auto"/>
        <w:rPr>
          <w:sz w:val="20"/>
          <w:szCs w:val="20"/>
          <w:color w:val="auto"/>
        </w:rPr>
      </w:pPr>
      <w:r>
        <w:rPr>
          <w:rFonts w:ascii="Courier New" w:cs="Courier New" w:eastAsia="Courier New" w:hAnsi="Courier New"/>
          <w:sz w:val="18"/>
          <w:szCs w:val="18"/>
          <w:color w:val="auto"/>
        </w:rPr>
        <w:t>liabilities........ 270,268 199,458 Accrued personnel</w:t>
      </w:r>
    </w:p>
    <w:p>
      <w:pPr>
        <w:ind w:left="220"/>
        <w:spacing w:after="0" w:line="238" w:lineRule="auto"/>
        <w:rPr>
          <w:sz w:val="20"/>
          <w:szCs w:val="20"/>
          <w:color w:val="auto"/>
        </w:rPr>
      </w:pPr>
      <w:r>
        <w:rPr>
          <w:rFonts w:ascii="Courier New" w:cs="Courier New" w:eastAsia="Courier New" w:hAnsi="Courier New"/>
          <w:sz w:val="18"/>
          <w:szCs w:val="18"/>
          <w:color w:val="auto"/>
        </w:rPr>
        <w:t>costs............................... 178,441 148,426</w:t>
      </w:r>
    </w:p>
    <w:p>
      <w:pPr>
        <w:ind w:left="420"/>
        <w:spacing w:after="0"/>
        <w:rPr>
          <w:sz w:val="20"/>
          <w:szCs w:val="20"/>
          <w:color w:val="auto"/>
        </w:rPr>
      </w:pPr>
      <w:r>
        <w:rPr>
          <w:rFonts w:ascii="Courier New" w:cs="Courier New" w:eastAsia="Courier New" w:hAnsi="Courier New"/>
          <w:sz w:val="18"/>
          <w:szCs w:val="18"/>
          <w:color w:val="auto"/>
        </w:rPr>
        <w:t>Short-term portion of financing arrangements and</w:t>
      </w:r>
    </w:p>
    <w:p>
      <w:pPr>
        <w:ind w:left="260"/>
        <w:spacing w:after="0" w:line="237" w:lineRule="auto"/>
        <w:rPr>
          <w:sz w:val="20"/>
          <w:szCs w:val="20"/>
          <w:color w:val="auto"/>
        </w:rPr>
      </w:pPr>
      <w:r>
        <w:rPr>
          <w:rFonts w:ascii="Courier New" w:cs="Courier New" w:eastAsia="Courier New" w:hAnsi="Courier New"/>
          <w:sz w:val="18"/>
          <w:szCs w:val="18"/>
          <w:color w:val="auto"/>
        </w:rPr>
        <w:t>capital lease obligations..........................</w:t>
      </w:r>
    </w:p>
    <w:p>
      <w:pPr>
        <w:ind w:left="1900"/>
        <w:spacing w:after="0"/>
        <w:rPr>
          <w:sz w:val="20"/>
          <w:szCs w:val="20"/>
          <w:color w:val="auto"/>
        </w:rPr>
      </w:pPr>
      <w:r>
        <w:rPr>
          <w:rFonts w:ascii="Courier New" w:cs="Courier New" w:eastAsia="Courier New" w:hAnsi="Courier New"/>
          <w:sz w:val="18"/>
          <w:szCs w:val="18"/>
          <w:color w:val="auto"/>
        </w:rPr>
        <w:t>1,963 8,480 Deferred</w:t>
      </w:r>
    </w:p>
    <w:p>
      <w:pPr>
        <w:ind w:left="160"/>
        <w:spacing w:after="0" w:line="237" w:lineRule="auto"/>
        <w:rPr>
          <w:sz w:val="20"/>
          <w:szCs w:val="20"/>
          <w:color w:val="auto"/>
        </w:rPr>
      </w:pPr>
      <w:r>
        <w:rPr>
          <w:rFonts w:ascii="Courier New" w:cs="Courier New" w:eastAsia="Courier New" w:hAnsi="Courier New"/>
          <w:sz w:val="18"/>
          <w:szCs w:val="18"/>
          <w:color w:val="auto"/>
        </w:rPr>
        <w:t>revenue...................................... 253,376</w:t>
      </w:r>
    </w:p>
    <w:p>
      <w:pPr>
        <w:ind w:left="900"/>
        <w:spacing w:after="0"/>
        <w:rPr>
          <w:sz w:val="20"/>
          <w:szCs w:val="20"/>
          <w:color w:val="auto"/>
        </w:rPr>
      </w:pPr>
      <w:r>
        <w:rPr>
          <w:rFonts w:ascii="Courier New" w:cs="Courier New" w:eastAsia="Courier New" w:hAnsi="Courier New"/>
          <w:sz w:val="18"/>
          <w:szCs w:val="18"/>
          <w:color w:val="auto"/>
        </w:rPr>
        <w:t>216,770 Deferred income taxes and taxes</w:t>
      </w:r>
    </w:p>
    <w:p>
      <w:pPr>
        <w:ind w:left="60"/>
        <w:spacing w:after="0" w:line="237" w:lineRule="auto"/>
        <w:rPr>
          <w:sz w:val="20"/>
          <w:szCs w:val="20"/>
          <w:color w:val="auto"/>
        </w:rPr>
      </w:pPr>
      <w:r>
        <w:rPr>
          <w:rFonts w:ascii="Courier New" w:cs="Courier New" w:eastAsia="Courier New" w:hAnsi="Courier New"/>
          <w:sz w:val="18"/>
          <w:szCs w:val="18"/>
          <w:color w:val="auto"/>
        </w:rPr>
        <w:t>payable............... 179,241 171,377 ---------- -----</w:t>
      </w:r>
    </w:p>
    <w:p>
      <w:pPr>
        <w:ind w:left="840" w:hanging="627"/>
        <w:spacing w:after="0" w:line="238" w:lineRule="auto"/>
        <w:tabs>
          <w:tab w:leader="none" w:pos="8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CURRENT LIABILITIES.....................</w:t>
      </w:r>
    </w:p>
    <w:p>
      <w:pPr>
        <w:ind w:left="1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1,031,687 858,903 Convertible</w:t>
      </w:r>
    </w:p>
    <w:p>
      <w:pPr>
        <w:ind w:left="220"/>
        <w:spacing w:after="0"/>
        <w:rPr>
          <w:sz w:val="20"/>
          <w:szCs w:val="20"/>
          <w:color w:val="auto"/>
        </w:rPr>
      </w:pPr>
      <w:r>
        <w:rPr>
          <w:rFonts w:ascii="Courier New" w:cs="Courier New" w:eastAsia="Courier New" w:hAnsi="Courier New"/>
          <w:sz w:val="18"/>
          <w:szCs w:val="18"/>
          <w:color w:val="auto"/>
        </w:rPr>
        <w:t>notes....................................... 450,000</w:t>
      </w:r>
    </w:p>
    <w:p>
      <w:pPr>
        <w:ind w:left="1740"/>
        <w:spacing w:after="0" w:line="237" w:lineRule="auto"/>
        <w:rPr>
          <w:sz w:val="20"/>
          <w:szCs w:val="20"/>
          <w:color w:val="auto"/>
        </w:rPr>
      </w:pPr>
      <w:r>
        <w:rPr>
          <w:rFonts w:ascii="Courier New" w:cs="Courier New" w:eastAsia="Courier New" w:hAnsi="Courier New"/>
          <w:sz w:val="18"/>
          <w:szCs w:val="18"/>
          <w:color w:val="auto"/>
        </w:rPr>
        <w:t>450,272 Deferred income</w:t>
      </w:r>
    </w:p>
    <w:p>
      <w:pPr>
        <w:ind w:left="60"/>
        <w:spacing w:after="0" w:line="238" w:lineRule="auto"/>
        <w:rPr>
          <w:sz w:val="20"/>
          <w:szCs w:val="20"/>
          <w:color w:val="auto"/>
        </w:rPr>
      </w:pPr>
      <w:r>
        <w:rPr>
          <w:rFonts w:ascii="Courier New" w:cs="Courier New" w:eastAsia="Courier New" w:hAnsi="Courier New"/>
          <w:sz w:val="18"/>
          <w:szCs w:val="18"/>
          <w:color w:val="auto"/>
        </w:rPr>
        <w:t>taxes................................... 129,339 50,571</w:t>
      </w:r>
    </w:p>
    <w:p>
      <w:pPr>
        <w:ind w:left="1580"/>
        <w:spacing w:after="0"/>
        <w:rPr>
          <w:sz w:val="20"/>
          <w:szCs w:val="20"/>
          <w:color w:val="auto"/>
        </w:rPr>
      </w:pPr>
      <w:r>
        <w:rPr>
          <w:rFonts w:ascii="Courier New" w:cs="Courier New" w:eastAsia="Courier New" w:hAnsi="Courier New"/>
          <w:sz w:val="18"/>
          <w:szCs w:val="18"/>
          <w:color w:val="auto"/>
        </w:rPr>
        <w:t>Noncurrent liabilities and</w:t>
      </w:r>
    </w:p>
    <w:p>
      <w:pPr>
        <w:ind w:left="60"/>
        <w:spacing w:after="0" w:line="237" w:lineRule="auto"/>
        <w:rPr>
          <w:sz w:val="20"/>
          <w:szCs w:val="20"/>
          <w:color w:val="auto"/>
        </w:rPr>
      </w:pPr>
      <w:r>
        <w:rPr>
          <w:rFonts w:ascii="Courier New" w:cs="Courier New" w:eastAsia="Courier New" w:hAnsi="Courier New"/>
          <w:sz w:val="18"/>
          <w:szCs w:val="18"/>
          <w:color w:val="auto"/>
        </w:rPr>
        <w:t>other........................ 197,637 186,270 ---------</w:t>
      </w:r>
    </w:p>
    <w:p>
      <w:pPr>
        <w:ind w:left="2000"/>
        <w:spacing w:after="0"/>
        <w:rPr>
          <w:sz w:val="20"/>
          <w:szCs w:val="20"/>
          <w:color w:val="auto"/>
        </w:rPr>
      </w:pPr>
      <w:r>
        <w:rPr>
          <w:rFonts w:ascii="Courier New" w:cs="Courier New" w:eastAsia="Courier New" w:hAnsi="Courier New"/>
          <w:sz w:val="18"/>
          <w:szCs w:val="18"/>
          <w:color w:val="auto"/>
        </w:rPr>
        <w:t>- ---------- TOTAL</w:t>
      </w:r>
    </w:p>
    <w:p>
      <w:pPr>
        <w:ind w:left="320"/>
        <w:spacing w:after="0" w:line="237" w:lineRule="auto"/>
        <w:rPr>
          <w:sz w:val="20"/>
          <w:szCs w:val="20"/>
          <w:color w:val="auto"/>
        </w:rPr>
      </w:pPr>
      <w:r>
        <w:rPr>
          <w:rFonts w:ascii="Courier New" w:cs="Courier New" w:eastAsia="Courier New" w:hAnsi="Courier New"/>
          <w:sz w:val="18"/>
          <w:szCs w:val="18"/>
          <w:color w:val="auto"/>
        </w:rPr>
        <w:t>LIABILITIES............................. 1,808,663</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1,546,016 ---------- ---------- SHAREHOLDERS' EQUITY:</w:t>
      </w:r>
    </w:p>
    <w:p>
      <w:pPr>
        <w:spacing w:after="0" w:line="200" w:lineRule="exact"/>
        <w:rPr>
          <w:sz w:val="20"/>
          <w:szCs w:val="20"/>
          <w:color w:val="auto"/>
        </w:rPr>
      </w:pPr>
    </w:p>
    <w:p>
      <w:pPr>
        <w:spacing w:after="0" w:line="206" w:lineRule="exact"/>
        <w:rPr>
          <w:sz w:val="20"/>
          <w:szCs w:val="20"/>
          <w:color w:val="auto"/>
        </w:rPr>
      </w:pPr>
    </w:p>
    <w:p>
      <w:pPr>
        <w:ind w:left="60" w:right="4379"/>
        <w:spacing w:after="0" w:line="237" w:lineRule="auto"/>
        <w:rPr>
          <w:sz w:val="20"/>
          <w:szCs w:val="20"/>
          <w:color w:val="auto"/>
        </w:rPr>
      </w:pPr>
      <w:r>
        <w:rPr>
          <w:rFonts w:ascii="Courier New" w:cs="Courier New" w:eastAsia="Courier New" w:hAnsi="Courier New"/>
          <w:sz w:val="18"/>
          <w:szCs w:val="18"/>
          <w:color w:val="auto"/>
        </w:rPr>
        <w:t>Preferred Shares -- Authorized 25,000 shares; L0.01 par value; 0 shares issued and outstanding......... -- -- Ordinary Shares -- Authorized 550,000 shares; L0.01 par value; 233,932 and 227,321 issued and 206,793 and 200,182 outstanding, in 2006 and 2005,</w:t>
      </w:r>
    </w:p>
    <w:p>
      <w:pPr>
        <w:ind w:left="260"/>
        <w:spacing w:after="0"/>
        <w:rPr>
          <w:sz w:val="20"/>
          <w:szCs w:val="20"/>
          <w:color w:val="auto"/>
        </w:rPr>
      </w:pPr>
      <w:r>
        <w:rPr>
          <w:rFonts w:ascii="Courier New" w:cs="Courier New" w:eastAsia="Courier New" w:hAnsi="Courier New"/>
          <w:sz w:val="18"/>
          <w:szCs w:val="18"/>
          <w:color w:val="auto"/>
        </w:rPr>
        <w:t>respectively.......................................</w:t>
      </w:r>
    </w:p>
    <w:p>
      <w:pPr>
        <w:jc w:val="center"/>
        <w:ind w:right="4319"/>
        <w:spacing w:after="0" w:line="238" w:lineRule="auto"/>
        <w:rPr>
          <w:sz w:val="20"/>
          <w:szCs w:val="20"/>
          <w:color w:val="auto"/>
        </w:rPr>
      </w:pPr>
      <w:r>
        <w:rPr>
          <w:rFonts w:ascii="Courier New" w:cs="Courier New" w:eastAsia="Courier New" w:hAnsi="Courier New"/>
          <w:sz w:val="18"/>
          <w:szCs w:val="18"/>
          <w:color w:val="auto"/>
        </w:rPr>
        <w:t>3,763 3,644 Additional paid-in</w:t>
      </w:r>
    </w:p>
    <w:p>
      <w:pPr>
        <w:spacing w:after="0" w:line="5" w:lineRule="exact"/>
        <w:rPr>
          <w:sz w:val="20"/>
          <w:szCs w:val="20"/>
          <w:color w:val="auto"/>
        </w:rPr>
      </w:pPr>
    </w:p>
    <w:p>
      <w:pPr>
        <w:jc w:val="center"/>
        <w:ind w:right="4319"/>
        <w:spacing w:after="0" w:line="270" w:lineRule="auto"/>
        <w:rPr>
          <w:sz w:val="20"/>
          <w:szCs w:val="20"/>
          <w:color w:val="auto"/>
        </w:rPr>
      </w:pPr>
      <w:r>
        <w:rPr>
          <w:rFonts w:ascii="Courier New" w:cs="Courier New" w:eastAsia="Courier New" w:hAnsi="Courier New"/>
          <w:sz w:val="16"/>
          <w:szCs w:val="16"/>
          <w:color w:val="auto"/>
        </w:rPr>
        <w:t>capital............................ 2,035,309 1,870,922 Treasury stock, at cost -- 27,139 Ordinary Shares in 2006 and 2005...................................... (602,392) (602,392) Accumulated other comprehensive income (loss)......... 2,723 (10,886) Unearned compensation................................. -- (962) Retained earnings..................................... 714,762 396,126 ---------- ---------- TOTAL SHAREHOLDERS' EQUITY.................... 2,154,165 1,656,452 ---------- ---------- TOTAL LIABILITIES AND SHAREHOLDERS' EQUITY.... $3,962,828 $3,202,468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00" w:right="2319" w:hanging="3686"/>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ectPr>
          <w:pgSz w:w="11900" w:h="16838" w:orient="portrait"/>
          <w:cols w:equalWidth="0" w:num="1">
            <w:col w:w="10219"/>
          </w:cols>
          <w:pgMar w:left="240" w:top="717" w:right="1440" w:bottom="363" w:gutter="0" w:footer="0" w:header="0"/>
        </w:sectPr>
      </w:pPr>
    </w:p>
    <w:bookmarkStart w:id="18" w:name="page19"/>
    <w:bookmarkEnd w:id="18"/>
    <w:p>
      <w:pPr>
        <w:ind w:left="292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9019"/>
          </w:cols>
          <w:pgMar w:left="1440" w:top="142" w:right="1440" w:bottom="1440" w:gutter="0" w:footer="0" w:header="0"/>
        </w:sectPr>
      </w:pPr>
    </w:p>
    <w:bookmarkStart w:id="19" w:name="page20"/>
    <w:bookmarkEnd w:id="19"/>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CONSOLIDATED STATEMENTS OF INCOME</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4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2"/>
              </w:rPr>
              <w:t>-------------- 2006(1) 2005 2004 ----------</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2"/>
          </w:tcPr>
          <w:p>
            <w:pPr>
              <w:ind w:left="1120"/>
              <w:spacing w:after="0" w:line="203" w:lineRule="exact"/>
              <w:rPr>
                <w:sz w:val="20"/>
                <w:szCs w:val="20"/>
                <w:color w:val="auto"/>
              </w:rPr>
            </w:pPr>
            <w:r>
              <w:rPr>
                <w:rFonts w:ascii="Courier New" w:cs="Courier New" w:eastAsia="Courier New" w:hAnsi="Courier New"/>
                <w:sz w:val="18"/>
                <w:szCs w:val="18"/>
                <w:color w:val="auto"/>
              </w:rPr>
              <w:t>------- ---------- REVENUE:</w:t>
            </w:r>
          </w:p>
        </w:tc>
        <w:tc>
          <w:tcPr>
            <w:tcW w:w="620" w:type="dxa"/>
            <w:vAlign w:val="bottom"/>
          </w:tcPr>
          <w:p>
            <w:pPr>
              <w:spacing w:after="0"/>
              <w:rPr>
                <w:sz w:val="17"/>
                <w:szCs w:val="17"/>
                <w:color w:val="auto"/>
              </w:rPr>
            </w:pP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4"/>
              </w:rPr>
              <w:t>License.........................................</w:t>
            </w:r>
          </w:p>
        </w:tc>
        <w:tc>
          <w:tcPr>
            <w:tcW w:w="620" w:type="dxa"/>
            <w:vAlign w:val="bottom"/>
          </w:tcPr>
          <w:p>
            <w:pPr>
              <w:spacing w:after="0"/>
              <w:rPr>
                <w:sz w:val="17"/>
                <w:szCs w:val="17"/>
                <w:color w:val="auto"/>
              </w:rPr>
            </w:pPr>
          </w:p>
        </w:tc>
      </w:tr>
      <w:tr>
        <w:trPr>
          <w:trHeight w:val="203"/>
        </w:trPr>
        <w:tc>
          <w:tcPr>
            <w:tcW w:w="3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$ 116,285 $ 100,044</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$ 76,586</w:t>
            </w:r>
          </w:p>
        </w:tc>
        <w:tc>
          <w:tcPr>
            <w:tcW w:w="620" w:type="dxa"/>
            <w:vAlign w:val="bottom"/>
          </w:tcPr>
          <w:p>
            <w:pPr>
              <w:spacing w:after="0"/>
              <w:rPr>
                <w:sz w:val="17"/>
                <w:szCs w:val="17"/>
                <w:color w:val="auto"/>
              </w:rPr>
            </w:pP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4"/>
              </w:rPr>
              <w:t>Service.........................................</w:t>
            </w:r>
          </w:p>
        </w:tc>
        <w:tc>
          <w:tcPr>
            <w:tcW w:w="620" w:type="dxa"/>
            <w:vAlign w:val="bottom"/>
          </w:tcPr>
          <w:p>
            <w:pPr>
              <w:spacing w:after="0"/>
              <w:rPr>
                <w:sz w:val="17"/>
                <w:szCs w:val="17"/>
                <w:color w:val="auto"/>
              </w:rPr>
            </w:pPr>
          </w:p>
        </w:tc>
      </w:tr>
      <w:tr>
        <w:trPr>
          <w:trHeight w:val="203"/>
        </w:trPr>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2,363,765 1,938,577 1,697,146</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bl>
    <w:p>
      <w:pPr>
        <w:ind w:left="60"/>
        <w:spacing w:after="0" w:line="238" w:lineRule="auto"/>
        <w:rPr>
          <w:sz w:val="20"/>
          <w:szCs w:val="20"/>
          <w:color w:val="auto"/>
        </w:rPr>
      </w:pPr>
      <w:r>
        <w:rPr>
          <w:rFonts w:ascii="Courier New" w:cs="Courier New" w:eastAsia="Courier New" w:hAnsi="Courier New"/>
          <w:sz w:val="18"/>
          <w:szCs w:val="18"/>
          <w:color w:val="auto"/>
        </w:rPr>
        <w:t>---- ---------- 2,480,050 2,038,621 1,773,732 -</w:t>
      </w:r>
    </w:p>
    <w:p>
      <w:pPr>
        <w:ind w:left="380"/>
        <w:spacing w:after="0"/>
        <w:rPr>
          <w:sz w:val="20"/>
          <w:szCs w:val="20"/>
          <w:color w:val="auto"/>
        </w:rPr>
      </w:pPr>
      <w:r>
        <w:rPr>
          <w:rFonts w:ascii="Courier New" w:cs="Courier New" w:eastAsia="Courier New" w:hAnsi="Courier New"/>
          <w:sz w:val="18"/>
          <w:szCs w:val="18"/>
          <w:color w:val="auto"/>
        </w:rPr>
        <w:t>--------- ---------- ---------- OPERATING</w:t>
      </w:r>
    </w:p>
    <w:p>
      <w:pPr>
        <w:ind w:left="1640"/>
        <w:spacing w:after="0" w:line="237" w:lineRule="auto"/>
        <w:rPr>
          <w:sz w:val="20"/>
          <w:szCs w:val="20"/>
          <w:color w:val="auto"/>
        </w:rPr>
      </w:pPr>
      <w:r>
        <w:rPr>
          <w:rFonts w:ascii="Courier New" w:cs="Courier New" w:eastAsia="Courier New" w:hAnsi="Courier New"/>
          <w:sz w:val="18"/>
          <w:szCs w:val="18"/>
          <w:color w:val="auto"/>
        </w:rPr>
        <w:t>EXPENSES: Cost of</w:t>
      </w:r>
    </w:p>
    <w:p>
      <w:pPr>
        <w:ind w:left="260"/>
        <w:spacing w:after="0" w:line="238" w:lineRule="auto"/>
        <w:rPr>
          <w:sz w:val="20"/>
          <w:szCs w:val="20"/>
          <w:color w:val="auto"/>
        </w:rPr>
      </w:pPr>
      <w:r>
        <w:rPr>
          <w:rFonts w:ascii="Courier New" w:cs="Courier New" w:eastAsia="Courier New" w:hAnsi="Courier New"/>
          <w:sz w:val="18"/>
          <w:szCs w:val="18"/>
          <w:color w:val="auto"/>
        </w:rPr>
        <w:t>license.............................. 4,003</w:t>
      </w:r>
    </w:p>
    <w:p>
      <w:pPr>
        <w:ind w:left="1540"/>
        <w:spacing w:after="0"/>
        <w:rPr>
          <w:sz w:val="20"/>
          <w:szCs w:val="20"/>
          <w:color w:val="auto"/>
        </w:rPr>
      </w:pPr>
      <w:r>
        <w:rPr>
          <w:rFonts w:ascii="Courier New" w:cs="Courier New" w:eastAsia="Courier New" w:hAnsi="Courier New"/>
          <w:sz w:val="18"/>
          <w:szCs w:val="18"/>
          <w:color w:val="auto"/>
        </w:rPr>
        <w:t>4,083 5,022 Cost of</w:t>
      </w:r>
    </w:p>
    <w:p>
      <w:pPr>
        <w:ind w:left="60"/>
        <w:spacing w:after="0" w:line="237" w:lineRule="auto"/>
        <w:rPr>
          <w:sz w:val="20"/>
          <w:szCs w:val="20"/>
          <w:color w:val="auto"/>
        </w:rPr>
      </w:pPr>
      <w:r>
        <w:rPr>
          <w:rFonts w:ascii="Courier New" w:cs="Courier New" w:eastAsia="Courier New" w:hAnsi="Courier New"/>
          <w:sz w:val="18"/>
          <w:szCs w:val="18"/>
          <w:color w:val="auto"/>
        </w:rPr>
        <w:t>service.............................. 1,579,823</w:t>
      </w:r>
    </w:p>
    <w:p>
      <w:pPr>
        <w:ind w:left="840"/>
        <w:spacing w:after="0"/>
        <w:rPr>
          <w:sz w:val="20"/>
          <w:szCs w:val="20"/>
          <w:color w:val="auto"/>
        </w:rPr>
      </w:pPr>
      <w:r>
        <w:rPr>
          <w:rFonts w:ascii="Courier New" w:cs="Courier New" w:eastAsia="Courier New" w:hAnsi="Courier New"/>
          <w:sz w:val="18"/>
          <w:szCs w:val="18"/>
          <w:color w:val="auto"/>
        </w:rPr>
        <w:t>1,291,572 1,117,810 Research and</w:t>
      </w:r>
    </w:p>
    <w:p>
      <w:pPr>
        <w:ind w:left="420"/>
        <w:spacing w:after="0" w:line="237" w:lineRule="auto"/>
        <w:rPr>
          <w:sz w:val="20"/>
          <w:szCs w:val="20"/>
          <w:color w:val="auto"/>
        </w:rPr>
      </w:pPr>
      <w:r>
        <w:rPr>
          <w:rFonts w:ascii="Courier New" w:cs="Courier New" w:eastAsia="Courier New" w:hAnsi="Courier New"/>
          <w:sz w:val="18"/>
          <w:szCs w:val="18"/>
          <w:color w:val="auto"/>
        </w:rPr>
        <w:t>development..................... 186,760</w:t>
      </w:r>
    </w:p>
    <w:p>
      <w:pPr>
        <w:ind w:left="640"/>
        <w:spacing w:after="0"/>
        <w:rPr>
          <w:sz w:val="20"/>
          <w:szCs w:val="20"/>
          <w:color w:val="auto"/>
        </w:rPr>
      </w:pPr>
      <w:r>
        <w:rPr>
          <w:rFonts w:ascii="Courier New" w:cs="Courier New" w:eastAsia="Courier New" w:hAnsi="Courier New"/>
          <w:sz w:val="18"/>
          <w:szCs w:val="18"/>
          <w:color w:val="auto"/>
        </w:rPr>
        <w:t>144,457 126,407 Selling, general and</w:t>
      </w:r>
    </w:p>
    <w:p>
      <w:pPr>
        <w:ind w:left="420"/>
        <w:spacing w:after="0" w:line="237" w:lineRule="auto"/>
        <w:rPr>
          <w:sz w:val="20"/>
          <w:szCs w:val="20"/>
          <w:color w:val="auto"/>
        </w:rPr>
      </w:pPr>
      <w:r>
        <w:rPr>
          <w:rFonts w:ascii="Courier New" w:cs="Courier New" w:eastAsia="Courier New" w:hAnsi="Courier New"/>
          <w:sz w:val="18"/>
          <w:szCs w:val="18"/>
          <w:color w:val="auto"/>
        </w:rPr>
        <w:t>administrative.......... 313,997 232,066</w:t>
      </w:r>
    </w:p>
    <w:p>
      <w:pPr>
        <w:ind w:left="220"/>
        <w:spacing w:after="0" w:line="238" w:lineRule="auto"/>
        <w:rPr>
          <w:sz w:val="20"/>
          <w:szCs w:val="20"/>
          <w:color w:val="auto"/>
        </w:rPr>
      </w:pPr>
      <w:r>
        <w:rPr>
          <w:rFonts w:ascii="Courier New" w:cs="Courier New" w:eastAsia="Courier New" w:hAnsi="Courier New"/>
          <w:sz w:val="18"/>
          <w:szCs w:val="18"/>
          <w:color w:val="auto"/>
        </w:rPr>
        <w:t>210,384 Amortization of purchased intangible</w:t>
      </w:r>
    </w:p>
    <w:p>
      <w:pPr>
        <w:ind w:left="260"/>
        <w:spacing w:after="0"/>
        <w:rPr>
          <w:sz w:val="20"/>
          <w:szCs w:val="20"/>
          <w:color w:val="auto"/>
        </w:rPr>
      </w:pPr>
      <w:r>
        <w:rPr>
          <w:rFonts w:ascii="Courier New" w:cs="Courier New" w:eastAsia="Courier New" w:hAnsi="Courier New"/>
          <w:sz w:val="18"/>
          <w:szCs w:val="18"/>
          <w:color w:val="auto"/>
        </w:rPr>
        <w:t>assets.. 37,610 15,356 17,909 Restructuring</w:t>
      </w:r>
    </w:p>
    <w:p>
      <w:pPr>
        <w:ind w:left="220"/>
        <w:spacing w:after="0" w:line="237" w:lineRule="auto"/>
        <w:rPr>
          <w:sz w:val="20"/>
          <w:szCs w:val="20"/>
          <w:color w:val="auto"/>
        </w:rPr>
      </w:pPr>
      <w:r>
        <w:rPr>
          <w:rFonts w:ascii="Courier New" w:cs="Courier New" w:eastAsia="Courier New" w:hAnsi="Courier New"/>
          <w:sz w:val="18"/>
          <w:szCs w:val="18"/>
          <w:color w:val="auto"/>
        </w:rPr>
        <w:t>charges, in-process research and development</w:t>
      </w:r>
    </w:p>
    <w:p>
      <w:pPr>
        <w:ind w:left="960"/>
        <w:spacing w:after="0"/>
        <w:rPr>
          <w:sz w:val="20"/>
          <w:szCs w:val="20"/>
          <w:color w:val="auto"/>
        </w:rPr>
      </w:pPr>
      <w:r>
        <w:rPr>
          <w:rFonts w:ascii="Courier New" w:cs="Courier New" w:eastAsia="Courier New" w:hAnsi="Courier New"/>
          <w:sz w:val="18"/>
          <w:szCs w:val="18"/>
          <w:color w:val="auto"/>
        </w:rPr>
        <w:t>and other acquisition- related</w:t>
      </w:r>
    </w:p>
    <w:p>
      <w:pPr>
        <w:ind w:left="320"/>
        <w:spacing w:after="0" w:line="237" w:lineRule="auto"/>
        <w:rPr>
          <w:sz w:val="20"/>
          <w:szCs w:val="20"/>
          <w:color w:val="auto"/>
        </w:rPr>
      </w:pPr>
      <w:r>
        <w:rPr>
          <w:rFonts w:ascii="Courier New" w:cs="Courier New" w:eastAsia="Courier New" w:hAnsi="Courier New"/>
          <w:sz w:val="18"/>
          <w:szCs w:val="18"/>
          <w:color w:val="auto"/>
        </w:rPr>
        <w:t>costs.............................. 25,725</w:t>
      </w:r>
    </w:p>
    <w:p>
      <w:pPr>
        <w:ind w:left="320"/>
        <w:spacing w:after="0"/>
        <w:rPr>
          <w:sz w:val="20"/>
          <w:szCs w:val="20"/>
          <w:color w:val="auto"/>
        </w:rPr>
      </w:pPr>
      <w:r>
        <w:rPr>
          <w:rFonts w:ascii="Courier New" w:cs="Courier New" w:eastAsia="Courier New" w:hAnsi="Courier New"/>
          <w:sz w:val="18"/>
          <w:szCs w:val="18"/>
          <w:color w:val="auto"/>
        </w:rPr>
        <w:t>12,595 -- ---------- ---------- ----------</w:t>
      </w:r>
    </w:p>
    <w:p>
      <w:pPr>
        <w:ind w:left="60"/>
        <w:spacing w:after="0" w:line="237" w:lineRule="auto"/>
        <w:rPr>
          <w:sz w:val="20"/>
          <w:szCs w:val="20"/>
          <w:color w:val="auto"/>
        </w:rPr>
      </w:pPr>
      <w:r>
        <w:rPr>
          <w:rFonts w:ascii="Courier New" w:cs="Courier New" w:eastAsia="Courier New" w:hAnsi="Courier New"/>
          <w:sz w:val="18"/>
          <w:szCs w:val="18"/>
          <w:color w:val="auto"/>
        </w:rPr>
        <w:t>2,147,918 1,700,129 1,477,532 ---------- ------</w:t>
      </w:r>
    </w:p>
    <w:p>
      <w:pPr>
        <w:ind w:left="1220"/>
        <w:spacing w:after="0" w:line="238" w:lineRule="auto"/>
        <w:rPr>
          <w:sz w:val="20"/>
          <w:szCs w:val="20"/>
          <w:color w:val="auto"/>
        </w:rPr>
      </w:pPr>
      <w:r>
        <w:rPr>
          <w:rFonts w:ascii="Courier New" w:cs="Courier New" w:eastAsia="Courier New" w:hAnsi="Courier New"/>
          <w:sz w:val="18"/>
          <w:szCs w:val="18"/>
          <w:color w:val="auto"/>
        </w:rPr>
        <w:t>---- ---------- Operating</w:t>
      </w:r>
    </w:p>
    <w:p>
      <w:pPr>
        <w:ind w:left="420"/>
        <w:spacing w:after="0"/>
        <w:rPr>
          <w:sz w:val="20"/>
          <w:szCs w:val="20"/>
          <w:color w:val="auto"/>
        </w:rPr>
      </w:pPr>
      <w:r>
        <w:rPr>
          <w:rFonts w:ascii="Courier New" w:cs="Courier New" w:eastAsia="Courier New" w:hAnsi="Courier New"/>
          <w:sz w:val="18"/>
          <w:szCs w:val="18"/>
          <w:color w:val="auto"/>
        </w:rPr>
        <w:t>income..................................</w:t>
      </w:r>
    </w:p>
    <w:p>
      <w:pPr>
        <w:ind w:left="260"/>
        <w:spacing w:after="0" w:line="237" w:lineRule="auto"/>
        <w:rPr>
          <w:sz w:val="20"/>
          <w:szCs w:val="20"/>
          <w:color w:val="auto"/>
        </w:rPr>
      </w:pPr>
      <w:r>
        <w:rPr>
          <w:rFonts w:ascii="Courier New" w:cs="Courier New" w:eastAsia="Courier New" w:hAnsi="Courier New"/>
          <w:sz w:val="18"/>
          <w:szCs w:val="18"/>
          <w:color w:val="auto"/>
        </w:rPr>
        <w:t>332,132 338,492 296,200 Interest income and</w:t>
      </w:r>
    </w:p>
    <w:p>
      <w:pPr>
        <w:ind w:left="220"/>
        <w:spacing w:after="0"/>
        <w:rPr>
          <w:sz w:val="20"/>
          <w:szCs w:val="20"/>
          <w:color w:val="auto"/>
        </w:rPr>
      </w:pPr>
      <w:r>
        <w:rPr>
          <w:rFonts w:ascii="Courier New" w:cs="Courier New" w:eastAsia="Courier New" w:hAnsi="Courier New"/>
          <w:sz w:val="18"/>
          <w:szCs w:val="18"/>
          <w:color w:val="auto"/>
        </w:rPr>
        <w:t>other, net.................... 41,741 22,303</w:t>
      </w:r>
    </w:p>
    <w:p>
      <w:pPr>
        <w:ind w:left="160"/>
        <w:spacing w:after="0" w:line="237" w:lineRule="auto"/>
        <w:rPr>
          <w:sz w:val="20"/>
          <w:szCs w:val="20"/>
          <w:color w:val="auto"/>
        </w:rPr>
      </w:pPr>
      <w:r>
        <w:rPr>
          <w:rFonts w:ascii="Courier New" w:cs="Courier New" w:eastAsia="Courier New" w:hAnsi="Courier New"/>
          <w:sz w:val="18"/>
          <w:szCs w:val="18"/>
          <w:color w:val="auto"/>
        </w:rPr>
        <w:t>4,903 ---------- ---------- ---------- Income</w:t>
      </w:r>
    </w:p>
    <w:p>
      <w:pPr>
        <w:ind w:left="260"/>
        <w:spacing w:after="0"/>
        <w:rPr>
          <w:sz w:val="20"/>
          <w:szCs w:val="20"/>
          <w:color w:val="auto"/>
        </w:rPr>
      </w:pPr>
      <w:r>
        <w:rPr>
          <w:rFonts w:ascii="Courier New" w:cs="Courier New" w:eastAsia="Courier New" w:hAnsi="Courier New"/>
          <w:sz w:val="18"/>
          <w:szCs w:val="18"/>
          <w:color w:val="auto"/>
        </w:rPr>
        <w:t>before income taxes........................</w:t>
      </w:r>
    </w:p>
    <w:p>
      <w:pPr>
        <w:ind w:left="960"/>
        <w:spacing w:after="0" w:line="237" w:lineRule="auto"/>
        <w:rPr>
          <w:sz w:val="20"/>
          <w:szCs w:val="20"/>
          <w:color w:val="auto"/>
        </w:rPr>
      </w:pPr>
      <w:r>
        <w:rPr>
          <w:rFonts w:ascii="Courier New" w:cs="Courier New" w:eastAsia="Courier New" w:hAnsi="Courier New"/>
          <w:sz w:val="18"/>
          <w:szCs w:val="18"/>
          <w:color w:val="auto"/>
        </w:rPr>
        <w:t>373,873 360,795 301,103 Income</w:t>
      </w:r>
    </w:p>
    <w:p>
      <w:pPr>
        <w:ind w:left="260"/>
        <w:spacing w:after="0"/>
        <w:rPr>
          <w:sz w:val="20"/>
          <w:szCs w:val="20"/>
          <w:color w:val="auto"/>
        </w:rPr>
      </w:pPr>
      <w:r>
        <w:rPr>
          <w:rFonts w:ascii="Courier New" w:cs="Courier New" w:eastAsia="Courier New" w:hAnsi="Courier New"/>
          <w:sz w:val="18"/>
          <w:szCs w:val="18"/>
          <w:color w:val="auto"/>
        </w:rPr>
        <w:t>taxes......................................</w:t>
      </w:r>
    </w:p>
    <w:p>
      <w:pPr>
        <w:ind w:left="60"/>
        <w:spacing w:after="0" w:line="237" w:lineRule="auto"/>
        <w:rPr>
          <w:sz w:val="20"/>
          <w:szCs w:val="20"/>
          <w:color w:val="auto"/>
        </w:rPr>
      </w:pPr>
      <w:r>
        <w:rPr>
          <w:rFonts w:ascii="Courier New" w:cs="Courier New" w:eastAsia="Courier New" w:hAnsi="Courier New"/>
          <w:sz w:val="18"/>
          <w:szCs w:val="18"/>
          <w:color w:val="auto"/>
        </w:rPr>
        <w:t>55,237 72,159 66,243 ---------- ---------- ----</w:t>
      </w:r>
    </w:p>
    <w:p>
      <w:pPr>
        <w:ind w:left="2000"/>
        <w:spacing w:after="0" w:line="238" w:lineRule="auto"/>
        <w:rPr>
          <w:sz w:val="20"/>
          <w:szCs w:val="20"/>
          <w:color w:val="auto"/>
        </w:rPr>
      </w:pPr>
      <w:r>
        <w:rPr>
          <w:rFonts w:ascii="Courier New" w:cs="Courier New" w:eastAsia="Courier New" w:hAnsi="Courier New"/>
          <w:sz w:val="18"/>
          <w:szCs w:val="18"/>
          <w:color w:val="auto"/>
        </w:rPr>
        <w:t>------ NET</w:t>
      </w:r>
    </w:p>
    <w:p>
      <w:pPr>
        <w:ind w:left="120"/>
        <w:spacing w:after="0"/>
        <w:rPr>
          <w:sz w:val="20"/>
          <w:szCs w:val="20"/>
          <w:color w:val="auto"/>
        </w:rPr>
      </w:pPr>
      <w:r>
        <w:rPr>
          <w:rFonts w:ascii="Courier New" w:cs="Courier New" w:eastAsia="Courier New" w:hAnsi="Courier New"/>
          <w:sz w:val="18"/>
          <w:szCs w:val="18"/>
          <w:color w:val="auto"/>
        </w:rPr>
        <w:t>INCOME........................................</w:t>
      </w:r>
    </w:p>
    <w:p>
      <w:pPr>
        <w:ind w:left="640" w:hanging="213"/>
        <w:spacing w:after="0" w:line="237"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318,636 $ 288,636 $ 234,860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BASIC EARNINGS PER</w:t>
      </w:r>
    </w:p>
    <w:p>
      <w:pPr>
        <w:ind w:left="60"/>
        <w:spacing w:after="0"/>
        <w:rPr>
          <w:sz w:val="20"/>
          <w:szCs w:val="20"/>
          <w:color w:val="auto"/>
        </w:rPr>
      </w:pPr>
      <w:r>
        <w:rPr>
          <w:rFonts w:ascii="Courier New" w:cs="Courier New" w:eastAsia="Courier New" w:hAnsi="Courier New"/>
          <w:sz w:val="18"/>
          <w:szCs w:val="18"/>
          <w:color w:val="auto"/>
        </w:rPr>
        <w:t>SHARE.......................... $ 1.57 $ 1.44 $</w:t>
      </w:r>
    </w:p>
    <w:p>
      <w:pPr>
        <w:ind w:left="160"/>
        <w:spacing w:after="0" w:line="237" w:lineRule="auto"/>
        <w:rPr>
          <w:sz w:val="20"/>
          <w:szCs w:val="20"/>
          <w:color w:val="auto"/>
        </w:rPr>
      </w:pPr>
      <w:r>
        <w:rPr>
          <w:rFonts w:ascii="Courier New" w:cs="Courier New" w:eastAsia="Courier New" w:hAnsi="Courier New"/>
          <w:sz w:val="18"/>
          <w:szCs w:val="18"/>
          <w:color w:val="auto"/>
        </w:rPr>
        <w:t>1.13 ========== ========== ========== DILUTED</w:t>
      </w:r>
    </w:p>
    <w:p>
      <w:pPr>
        <w:ind w:left="220"/>
        <w:spacing w:after="0" w:line="238" w:lineRule="auto"/>
        <w:rPr>
          <w:sz w:val="20"/>
          <w:szCs w:val="20"/>
          <w:color w:val="auto"/>
        </w:rPr>
      </w:pPr>
      <w:r>
        <w:rPr>
          <w:rFonts w:ascii="Courier New" w:cs="Courier New" w:eastAsia="Courier New" w:hAnsi="Courier New"/>
          <w:sz w:val="18"/>
          <w:szCs w:val="18"/>
          <w:color w:val="auto"/>
        </w:rPr>
        <w:t>EARNINGS PER SHARE........................ $</w:t>
      </w:r>
    </w:p>
    <w:p>
      <w:pPr>
        <w:jc w:val="center"/>
        <w:ind w:right="5159"/>
        <w:spacing w:after="0"/>
        <w:rPr>
          <w:sz w:val="20"/>
          <w:szCs w:val="20"/>
          <w:color w:val="auto"/>
        </w:rPr>
      </w:pPr>
      <w:r>
        <w:rPr>
          <w:rFonts w:ascii="Courier New" w:cs="Courier New" w:eastAsia="Courier New" w:hAnsi="Courier New"/>
          <w:sz w:val="18"/>
          <w:szCs w:val="18"/>
          <w:color w:val="auto"/>
        </w:rPr>
        <w:t>1.48 $ 1.35 $ 1.08 ========== ==========</w:t>
      </w:r>
    </w:p>
    <w:p>
      <w:pPr>
        <w:jc w:val="center"/>
        <w:ind w:right="5159"/>
        <w:spacing w:after="0" w:line="237" w:lineRule="auto"/>
        <w:rPr>
          <w:sz w:val="20"/>
          <w:szCs w:val="20"/>
          <w:color w:val="auto"/>
        </w:rPr>
      </w:pPr>
      <w:r>
        <w:rPr>
          <w:rFonts w:ascii="Courier New" w:cs="Courier New" w:eastAsia="Courier New" w:hAnsi="Courier New"/>
          <w:sz w:val="18"/>
          <w:szCs w:val="18"/>
          <w:color w:val="auto"/>
        </w:rPr>
        <w:t>========== BASIC WEIGHTED AVERAGE NUMBER OF</w:t>
      </w:r>
    </w:p>
    <w:p>
      <w:pPr>
        <w:jc w:val="center"/>
        <w:ind w:right="5159"/>
        <w:spacing w:after="0"/>
        <w:rPr>
          <w:sz w:val="20"/>
          <w:szCs w:val="20"/>
          <w:color w:val="auto"/>
        </w:rPr>
      </w:pPr>
      <w:r>
        <w:rPr>
          <w:rFonts w:ascii="Courier New" w:cs="Courier New" w:eastAsia="Courier New" w:hAnsi="Courier New"/>
          <w:sz w:val="18"/>
          <w:szCs w:val="18"/>
          <w:color w:val="auto"/>
        </w:rPr>
        <w:t>SHARES</w:t>
      </w:r>
    </w:p>
    <w:p>
      <w:pPr>
        <w:spacing w:after="0" w:line="237" w:lineRule="auto"/>
        <w:rPr>
          <w:sz w:val="20"/>
          <w:szCs w:val="20"/>
          <w:color w:val="auto"/>
        </w:rPr>
      </w:pPr>
      <w:r>
        <w:rPr>
          <w:rFonts w:ascii="Courier New" w:cs="Courier New" w:eastAsia="Courier New" w:hAnsi="Courier New"/>
          <w:sz w:val="18"/>
          <w:szCs w:val="18"/>
          <w:color w:val="auto"/>
        </w:rPr>
        <w:t>OUTSTANDING.....................................</w:t>
      </w:r>
    </w:p>
    <w:p>
      <w:pPr>
        <w:jc w:val="center"/>
        <w:ind w:right="5159"/>
        <w:spacing w:after="0"/>
        <w:rPr>
          <w:sz w:val="20"/>
          <w:szCs w:val="20"/>
          <w:color w:val="auto"/>
        </w:rPr>
      </w:pPr>
      <w:r>
        <w:rPr>
          <w:rFonts w:ascii="Courier New" w:cs="Courier New" w:eastAsia="Courier New" w:hAnsi="Courier New"/>
          <w:sz w:val="18"/>
          <w:szCs w:val="18"/>
          <w:color w:val="auto"/>
        </w:rPr>
        <w:t>203,194 201,023 208,726 ========== ==========</w:t>
      </w:r>
    </w:p>
    <w:p>
      <w:pPr>
        <w:jc w:val="center"/>
        <w:ind w:right="5159"/>
        <w:spacing w:after="0" w:line="237" w:lineRule="auto"/>
        <w:rPr>
          <w:sz w:val="20"/>
          <w:szCs w:val="20"/>
          <w:color w:val="auto"/>
        </w:rPr>
      </w:pPr>
      <w:r>
        <w:rPr>
          <w:rFonts w:ascii="Courier New" w:cs="Courier New" w:eastAsia="Courier New" w:hAnsi="Courier New"/>
          <w:sz w:val="18"/>
          <w:szCs w:val="18"/>
          <w:color w:val="auto"/>
        </w:rPr>
        <w:t>========== DILUTED WEIGHTED AVERAGE NUMBER OF</w:t>
      </w:r>
    </w:p>
    <w:p>
      <w:pPr>
        <w:jc w:val="center"/>
        <w:ind w:right="5159"/>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OUTSTANDING.....................................</w:t>
      </w:r>
    </w:p>
    <w:p>
      <w:pPr>
        <w:jc w:val="center"/>
        <w:ind w:right="5159"/>
        <w:spacing w:after="0" w:line="237" w:lineRule="auto"/>
        <w:rPr>
          <w:sz w:val="20"/>
          <w:szCs w:val="20"/>
          <w:color w:val="auto"/>
        </w:rPr>
      </w:pPr>
      <w:r>
        <w:rPr>
          <w:rFonts w:ascii="Courier New" w:cs="Courier New" w:eastAsia="Courier New" w:hAnsi="Courier New"/>
          <w:sz w:val="18"/>
          <w:szCs w:val="18"/>
          <w:color w:val="auto"/>
        </w:rPr>
        <w:t>218,534 217,162 220,285 ========== ==========</w:t>
      </w:r>
    </w:p>
    <w:p>
      <w:pPr>
        <w:jc w:val="center"/>
        <w:ind w:right="515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740" w:right="1779" w:hanging="416"/>
        <w:spacing w:after="0" w:line="237"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twelve months ended September 30, 2006 include equity-based compensation pre-tax expense of $46,178, which was classified as follows: $18,042 to cost of service, $4,711 to research and development and $23,425 to selling, general and administrative.</w:t>
      </w:r>
    </w:p>
    <w:p>
      <w:pPr>
        <w:spacing w:after="0" w:line="207" w:lineRule="exact"/>
        <w:rPr>
          <w:sz w:val="20"/>
          <w:szCs w:val="20"/>
          <w:color w:val="auto"/>
        </w:rPr>
      </w:pPr>
    </w:p>
    <w:p>
      <w:pPr>
        <w:ind w:left="3700" w:right="2319" w:hanging="3686"/>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717" w:right="1440" w:bottom="1440" w:gutter="0" w:footer="0" w:header="0"/>
        </w:sectPr>
      </w:pPr>
    </w:p>
    <w:bookmarkStart w:id="20" w:name="page21"/>
    <w:bookmarkEnd w:id="2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CONSOLIDATED STATEMENTS OF CHANGES IN SHAREHOLDERS' EQUITY</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ACCUMULATED OTHER</w:t>
      </w:r>
    </w:p>
    <w:p>
      <w:pPr>
        <w:jc w:val="center"/>
        <w:ind w:right="7479"/>
        <w:spacing w:after="0" w:line="238" w:lineRule="auto"/>
        <w:rPr>
          <w:sz w:val="20"/>
          <w:szCs w:val="20"/>
          <w:color w:val="auto"/>
        </w:rPr>
      </w:pPr>
      <w:r>
        <w:rPr>
          <w:rFonts w:ascii="Courier New" w:cs="Courier New" w:eastAsia="Courier New" w:hAnsi="Courier New"/>
          <w:sz w:val="18"/>
          <w:szCs w:val="18"/>
          <w:color w:val="auto"/>
        </w:rPr>
        <w:t>RETAINED ORDINARY SHARES</w:t>
      </w:r>
    </w:p>
    <w:p>
      <w:pPr>
        <w:jc w:val="center"/>
        <w:ind w:right="7479"/>
        <w:spacing w:after="0"/>
        <w:rPr>
          <w:sz w:val="20"/>
          <w:szCs w:val="20"/>
          <w:color w:val="auto"/>
        </w:rPr>
      </w:pPr>
      <w:r>
        <w:rPr>
          <w:rFonts w:ascii="Courier New" w:cs="Courier New" w:eastAsia="Courier New" w:hAnsi="Courier New"/>
          <w:sz w:val="18"/>
          <w:szCs w:val="18"/>
          <w:color w:val="auto"/>
        </w:rPr>
        <w:t>ADDITIONAL COMPREHENSIVE</w:t>
      </w:r>
    </w:p>
    <w:p>
      <w:pPr>
        <w:ind w:left="60"/>
        <w:spacing w:after="0" w:line="237" w:lineRule="auto"/>
        <w:rPr>
          <w:sz w:val="20"/>
          <w:szCs w:val="20"/>
          <w:color w:val="auto"/>
        </w:rPr>
      </w:pPr>
      <w:r>
        <w:rPr>
          <w:rFonts w:ascii="Courier New" w:cs="Courier New" w:eastAsia="Courier New" w:hAnsi="Courier New"/>
          <w:sz w:val="18"/>
          <w:szCs w:val="18"/>
          <w:color w:val="auto"/>
        </w:rPr>
        <w:t>EARNINGS TOTAL ----------</w:t>
      </w:r>
    </w:p>
    <w:p>
      <w:pPr>
        <w:spacing w:after="0" w:line="5" w:lineRule="exact"/>
        <w:rPr>
          <w:sz w:val="20"/>
          <w:szCs w:val="20"/>
          <w:color w:val="auto"/>
        </w:rPr>
      </w:pPr>
    </w:p>
    <w:p>
      <w:pPr>
        <w:ind w:left="580" w:right="7679" w:hanging="367"/>
        <w:spacing w:after="0" w:line="268" w:lineRule="auto"/>
        <w:tabs>
          <w:tab w:leader="none" w:pos="84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PAID-IN TREASURY INCOME UNEARNED</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(ACCUMULATED</w:t>
      </w:r>
    </w:p>
    <w:p>
      <w:pPr>
        <w:jc w:val="center"/>
        <w:ind w:right="7479"/>
        <w:spacing w:after="0"/>
        <w:rPr>
          <w:sz w:val="20"/>
          <w:szCs w:val="20"/>
          <w:color w:val="auto"/>
        </w:rPr>
      </w:pPr>
      <w:r>
        <w:rPr>
          <w:rFonts w:ascii="Courier New" w:cs="Courier New" w:eastAsia="Courier New" w:hAnsi="Courier New"/>
          <w:sz w:val="18"/>
          <w:szCs w:val="18"/>
          <w:color w:val="auto"/>
        </w:rPr>
        <w:t>SHAREHOLDERS' SHARES</w:t>
      </w:r>
    </w:p>
    <w:p>
      <w:pPr>
        <w:jc w:val="center"/>
        <w:ind w:right="7479"/>
        <w:spacing w:after="0" w:line="237" w:lineRule="auto"/>
        <w:rPr>
          <w:sz w:val="20"/>
          <w:szCs w:val="20"/>
          <w:color w:val="auto"/>
        </w:rPr>
      </w:pPr>
      <w:r>
        <w:rPr>
          <w:rFonts w:ascii="Courier New" w:cs="Courier New" w:eastAsia="Courier New" w:hAnsi="Courier New"/>
          <w:sz w:val="18"/>
          <w:szCs w:val="18"/>
          <w:color w:val="auto"/>
        </w:rPr>
        <w:t>AMOUNT CAPITAL STOCK</w:t>
      </w:r>
    </w:p>
    <w:p>
      <w:pPr>
        <w:jc w:val="center"/>
        <w:ind w:right="7479"/>
        <w:spacing w:after="0" w:line="238" w:lineRule="auto"/>
        <w:rPr>
          <w:sz w:val="20"/>
          <w:szCs w:val="20"/>
          <w:color w:val="auto"/>
        </w:rPr>
      </w:pPr>
      <w:r>
        <w:rPr>
          <w:rFonts w:ascii="Courier New" w:cs="Courier New" w:eastAsia="Courier New" w:hAnsi="Courier New"/>
          <w:sz w:val="18"/>
          <w:szCs w:val="18"/>
          <w:color w:val="auto"/>
        </w:rPr>
        <w:t>(LOSS) COMPENSATION</w:t>
      </w:r>
    </w:p>
    <w:p>
      <w:pPr>
        <w:jc w:val="center"/>
        <w:ind w:right="7479"/>
        <w:spacing w:after="0"/>
        <w:rPr>
          <w:sz w:val="20"/>
          <w:szCs w:val="20"/>
          <w:color w:val="auto"/>
        </w:rPr>
      </w:pPr>
      <w:r>
        <w:rPr>
          <w:rFonts w:ascii="Courier New" w:cs="Courier New" w:eastAsia="Courier New" w:hAnsi="Courier New"/>
          <w:sz w:val="18"/>
          <w:szCs w:val="18"/>
          <w:color w:val="auto"/>
        </w:rPr>
        <w:t>DEFICIT) EQUITY ------- -</w:t>
      </w:r>
    </w:p>
    <w:p>
      <w:pPr>
        <w:ind w:left="680" w:hanging="625"/>
        <w:spacing w:after="0" w:line="237" w:lineRule="auto"/>
        <w:tabs>
          <w:tab w:leader="none" w:pos="6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000" w:hanging="629"/>
        <w:spacing w:after="0" w:line="238" w:lineRule="auto"/>
        <w:tabs>
          <w:tab w:leader="none" w:pos="10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AS OF</w:t>
      </w:r>
    </w:p>
    <w:p>
      <w:pPr>
        <w:jc w:val="center"/>
        <w:ind w:right="7479"/>
        <w:spacing w:after="0"/>
        <w:rPr>
          <w:sz w:val="20"/>
          <w:szCs w:val="20"/>
          <w:color w:val="auto"/>
        </w:rPr>
      </w:pPr>
      <w:r>
        <w:rPr>
          <w:rFonts w:ascii="Courier New" w:cs="Courier New" w:eastAsia="Courier New" w:hAnsi="Courier New"/>
          <w:sz w:val="18"/>
          <w:szCs w:val="18"/>
          <w:color w:val="auto"/>
        </w:rPr>
        <w:t>OCTOBER 1,</w:t>
      </w:r>
    </w:p>
    <w:p>
      <w:pPr>
        <w:spacing w:after="0" w:line="237" w:lineRule="auto"/>
        <w:rPr>
          <w:sz w:val="20"/>
          <w:szCs w:val="20"/>
          <w:color w:val="auto"/>
        </w:rPr>
      </w:pPr>
      <w:r>
        <w:rPr>
          <w:rFonts w:ascii="Courier New" w:cs="Courier New" w:eastAsia="Courier New" w:hAnsi="Courier New"/>
          <w:sz w:val="18"/>
          <w:szCs w:val="18"/>
          <w:color w:val="auto"/>
        </w:rPr>
        <w:t>2003......................</w:t>
      </w:r>
    </w:p>
    <w:p>
      <w:pPr>
        <w:jc w:val="center"/>
        <w:ind w:right="7479"/>
        <w:spacing w:after="0" w:line="238" w:lineRule="auto"/>
        <w:rPr>
          <w:sz w:val="20"/>
          <w:szCs w:val="20"/>
          <w:color w:val="auto"/>
        </w:rPr>
      </w:pPr>
      <w:r>
        <w:rPr>
          <w:rFonts w:ascii="Courier New" w:cs="Courier New" w:eastAsia="Courier New" w:hAnsi="Courier New"/>
          <w:sz w:val="18"/>
          <w:szCs w:val="18"/>
          <w:color w:val="auto"/>
        </w:rPr>
        <w:t>216,058 $3,580 $1,820,956</w:t>
      </w:r>
    </w:p>
    <w:p>
      <w:pPr>
        <w:jc w:val="center"/>
        <w:ind w:right="7479"/>
        <w:spacing w:after="0"/>
        <w:rPr>
          <w:sz w:val="20"/>
          <w:szCs w:val="20"/>
          <w:color w:val="auto"/>
        </w:rPr>
      </w:pPr>
      <w:r>
        <w:rPr>
          <w:rFonts w:ascii="Courier New" w:cs="Courier New" w:eastAsia="Courier New" w:hAnsi="Courier New"/>
          <w:sz w:val="18"/>
          <w:szCs w:val="18"/>
          <w:color w:val="auto"/>
        </w:rPr>
        <w:t>$(109,281) $ 3,715 $ --</w:t>
      </w:r>
    </w:p>
    <w:p>
      <w:pPr>
        <w:jc w:val="center"/>
        <w:ind w:right="7479"/>
        <w:spacing w:after="0" w:line="237" w:lineRule="auto"/>
        <w:rPr>
          <w:sz w:val="20"/>
          <w:szCs w:val="20"/>
          <w:color w:val="auto"/>
        </w:rPr>
      </w:pPr>
      <w:r>
        <w:rPr>
          <w:rFonts w:ascii="Courier New" w:cs="Courier New" w:eastAsia="Courier New" w:hAnsi="Courier New"/>
          <w:sz w:val="18"/>
          <w:szCs w:val="18"/>
          <w:color w:val="auto"/>
        </w:rPr>
        <w:t>$(127,370) $1,591,600</w:t>
      </w:r>
    </w:p>
    <w:p>
      <w:pPr>
        <w:jc w:val="center"/>
        <w:ind w:right="7479"/>
        <w:spacing w:after="0"/>
        <w:rPr>
          <w:sz w:val="20"/>
          <w:szCs w:val="20"/>
          <w:color w:val="auto"/>
        </w:rPr>
      </w:pPr>
      <w:r>
        <w:rPr>
          <w:rFonts w:ascii="Courier New" w:cs="Courier New" w:eastAsia="Courier New" w:hAnsi="Courier New"/>
          <w:sz w:val="18"/>
          <w:szCs w:val="18"/>
          <w:color w:val="auto"/>
        </w:rPr>
        <w:t>Comprehensive income: Net</w:t>
      </w:r>
    </w:p>
    <w:p>
      <w:pPr>
        <w:jc w:val="center"/>
        <w:ind w:right="7479"/>
        <w:spacing w:after="0" w:line="237" w:lineRule="auto"/>
        <w:rPr>
          <w:sz w:val="20"/>
          <w:szCs w:val="20"/>
          <w:color w:val="auto"/>
        </w:rPr>
      </w:pPr>
      <w:r>
        <w:rPr>
          <w:rFonts w:ascii="Courier New" w:cs="Courier New" w:eastAsia="Courier New" w:hAnsi="Courier New"/>
          <w:sz w:val="18"/>
          <w:szCs w:val="18"/>
          <w:color w:val="auto"/>
        </w:rPr>
        <w:t>income................ --</w:t>
      </w:r>
    </w:p>
    <w:p>
      <w:pPr>
        <w:spacing w:after="0" w:line="5" w:lineRule="exact"/>
        <w:rPr>
          <w:sz w:val="20"/>
          <w:szCs w:val="20"/>
          <w:color w:val="auto"/>
        </w:rPr>
      </w:pPr>
    </w:p>
    <w:p>
      <w:pPr>
        <w:jc w:val="both"/>
        <w:ind w:left="160" w:right="7639" w:firstLine="54"/>
        <w:spacing w:after="0" w:line="268" w:lineRule="auto"/>
        <w:tabs>
          <w:tab w:leader="none" w:pos="52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-- 234,860 234,860 Unrealized loss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 foreign currency</w:t>
      </w:r>
    </w:p>
    <w:p>
      <w:pPr>
        <w:ind w:left="60"/>
        <w:spacing w:after="0"/>
        <w:rPr>
          <w:sz w:val="20"/>
          <w:szCs w:val="20"/>
          <w:color w:val="auto"/>
        </w:rPr>
      </w:pPr>
      <w:r>
        <w:rPr>
          <w:rFonts w:ascii="Courier New" w:cs="Courier New" w:eastAsia="Courier New" w:hAnsi="Courier New"/>
          <w:sz w:val="18"/>
          <w:szCs w:val="18"/>
          <w:color w:val="auto"/>
        </w:rPr>
        <w:t>hedging contracts, net of</w:t>
      </w:r>
    </w:p>
    <w:p>
      <w:pPr>
        <w:ind w:left="60"/>
        <w:spacing w:after="0" w:line="237" w:lineRule="auto"/>
        <w:rPr>
          <w:sz w:val="20"/>
          <w:szCs w:val="20"/>
          <w:color w:val="auto"/>
        </w:rPr>
      </w:pPr>
      <w:r>
        <w:rPr>
          <w:rFonts w:ascii="Courier New" w:cs="Courier New" w:eastAsia="Courier New" w:hAnsi="Courier New"/>
          <w:sz w:val="18"/>
          <w:szCs w:val="18"/>
          <w:color w:val="auto"/>
        </w:rPr>
        <w:t>$(1,575) tax........... -</w:t>
      </w:r>
    </w:p>
    <w:p>
      <w:pPr>
        <w:ind w:left="320" w:hanging="212"/>
        <w:spacing w:after="0" w:line="238" w:lineRule="auto"/>
        <w:tabs>
          <w:tab w:leader="none" w:pos="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(4,915) -- --</w:t>
      </w:r>
    </w:p>
    <w:p>
      <w:pPr>
        <w:spacing w:after="0" w:line="4" w:lineRule="exact"/>
        <w:rPr>
          <w:rFonts w:ascii="Courier New" w:cs="Courier New" w:eastAsia="Courier New" w:hAnsi="Courier New"/>
          <w:sz w:val="18"/>
          <w:szCs w:val="18"/>
          <w:color w:val="auto"/>
        </w:rPr>
      </w:pPr>
    </w:p>
    <w:p>
      <w:pPr>
        <w:jc w:val="both"/>
        <w:ind w:left="100" w:right="757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(4,915) Unrealized loss on short- term interest-bearing investments, net</w:t>
      </w:r>
    </w:p>
    <w:p>
      <w:pPr>
        <w:jc w:val="center"/>
        <w:ind w:right="7479"/>
        <w:spacing w:after="0" w:line="233" w:lineRule="auto"/>
        <w:rPr>
          <w:sz w:val="20"/>
          <w:szCs w:val="20"/>
          <w:color w:val="auto"/>
        </w:rPr>
      </w:pPr>
      <w:r>
        <w:rPr>
          <w:rFonts w:ascii="Courier New" w:cs="Courier New" w:eastAsia="Courier New" w:hAnsi="Courier New"/>
          <w:sz w:val="18"/>
          <w:szCs w:val="18"/>
          <w:color w:val="auto"/>
        </w:rPr>
        <w:t>of $(204)</w:t>
      </w:r>
    </w:p>
    <w:p>
      <w:pPr>
        <w:ind w:left="60"/>
        <w:spacing w:after="0"/>
        <w:rPr>
          <w:sz w:val="20"/>
          <w:szCs w:val="20"/>
          <w:color w:val="auto"/>
        </w:rPr>
      </w:pPr>
      <w:r>
        <w:rPr>
          <w:rFonts w:ascii="Courier New" w:cs="Courier New" w:eastAsia="Courier New" w:hAnsi="Courier New"/>
          <w:sz w:val="18"/>
          <w:szCs w:val="18"/>
          <w:color w:val="auto"/>
        </w:rPr>
        <w:t>tax............. -- -- --</w:t>
      </w:r>
    </w:p>
    <w:p>
      <w:pPr>
        <w:ind w:left="380" w:hanging="324"/>
        <w:spacing w:after="0" w:line="237" w:lineRule="auto"/>
        <w:tabs>
          <w:tab w:leader="none" w:pos="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(719) -- -- (719)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Comprehensive</w:t>
      </w:r>
    </w:p>
    <w:p>
      <w:pPr>
        <w:jc w:val="center"/>
        <w:ind w:right="7479"/>
        <w:spacing w:after="0"/>
        <w:rPr>
          <w:sz w:val="20"/>
          <w:szCs w:val="20"/>
          <w:color w:val="auto"/>
        </w:rPr>
      </w:pPr>
      <w:r>
        <w:rPr>
          <w:rFonts w:ascii="Courier New" w:cs="Courier New" w:eastAsia="Courier New" w:hAnsi="Courier New"/>
          <w:sz w:val="18"/>
          <w:szCs w:val="18"/>
          <w:color w:val="auto"/>
        </w:rPr>
        <w:t>income...... 229,226 ----</w:t>
      </w:r>
    </w:p>
    <w:p>
      <w:pPr>
        <w:jc w:val="center"/>
        <w:ind w:right="7479"/>
        <w:spacing w:after="0" w:line="237" w:lineRule="auto"/>
        <w:rPr>
          <w:sz w:val="20"/>
          <w:szCs w:val="20"/>
          <w:color w:val="auto"/>
        </w:rPr>
      </w:pPr>
      <w:r>
        <w:rPr>
          <w:rFonts w:ascii="Courier New" w:cs="Courier New" w:eastAsia="Courier New" w:hAnsi="Courier New"/>
          <w:sz w:val="18"/>
          <w:szCs w:val="18"/>
          <w:color w:val="auto"/>
        </w:rPr>
        <w:t>------ Employee stock</w:t>
      </w:r>
    </w:p>
    <w:p>
      <w:pPr>
        <w:jc w:val="center"/>
        <w:ind w:right="7479"/>
        <w:spacing w:after="0" w:line="238" w:lineRule="auto"/>
        <w:rPr>
          <w:sz w:val="20"/>
          <w:szCs w:val="20"/>
          <w:color w:val="auto"/>
        </w:rPr>
      </w:pPr>
      <w:r>
        <w:rPr>
          <w:rFonts w:ascii="Courier New" w:cs="Courier New" w:eastAsia="Courier New" w:hAnsi="Courier New"/>
          <w:sz w:val="18"/>
          <w:szCs w:val="18"/>
          <w:color w:val="auto"/>
        </w:rPr>
        <w:t>options</w:t>
      </w:r>
    </w:p>
    <w:p>
      <w:pPr>
        <w:spacing w:after="0" w:line="5"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exercised.................</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1,157 21 12,056 -- -- --</w:t>
      </w:r>
    </w:p>
    <w:p>
      <w:pPr>
        <w:jc w:val="center"/>
        <w:ind w:right="7479"/>
        <w:spacing w:after="0" w:line="238" w:lineRule="auto"/>
        <w:rPr>
          <w:sz w:val="20"/>
          <w:szCs w:val="20"/>
          <w:color w:val="auto"/>
        </w:rPr>
      </w:pPr>
      <w:r>
        <w:rPr>
          <w:rFonts w:ascii="Courier New" w:cs="Courier New" w:eastAsia="Courier New" w:hAnsi="Courier New"/>
          <w:sz w:val="18"/>
          <w:szCs w:val="18"/>
          <w:color w:val="auto"/>
        </w:rPr>
        <w:t>-- 12,077 Tax benefit of</w:t>
      </w:r>
    </w:p>
    <w:p>
      <w:pPr>
        <w:jc w:val="center"/>
        <w:ind w:right="7479"/>
        <w:spacing w:after="0"/>
        <w:rPr>
          <w:sz w:val="20"/>
          <w:szCs w:val="20"/>
          <w:color w:val="auto"/>
        </w:rPr>
      </w:pPr>
      <w:r>
        <w:rPr>
          <w:rFonts w:ascii="Courier New" w:cs="Courier New" w:eastAsia="Courier New" w:hAnsi="Courier New"/>
          <w:sz w:val="18"/>
          <w:szCs w:val="18"/>
          <w:color w:val="auto"/>
        </w:rPr>
        <w:t>stock options</w:t>
      </w:r>
    </w:p>
    <w:p>
      <w:pPr>
        <w:spacing w:after="0" w:line="3"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exercised.................</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 -- 3,094 -- -- -- --</w:t>
      </w:r>
    </w:p>
    <w:p>
      <w:pPr>
        <w:jc w:val="center"/>
        <w:ind w:right="7479"/>
        <w:spacing w:after="0" w:line="238" w:lineRule="auto"/>
        <w:rPr>
          <w:sz w:val="20"/>
          <w:szCs w:val="20"/>
          <w:color w:val="auto"/>
        </w:rPr>
      </w:pPr>
      <w:r>
        <w:rPr>
          <w:rFonts w:ascii="Courier New" w:cs="Courier New" w:eastAsia="Courier New" w:hAnsi="Courier New"/>
          <w:sz w:val="18"/>
          <w:szCs w:val="18"/>
          <w:color w:val="auto"/>
        </w:rPr>
        <w:t>3,094 Repurchase of</w:t>
      </w:r>
    </w:p>
    <w:p>
      <w:pPr>
        <w:ind w:left="60"/>
        <w:spacing w:after="0"/>
        <w:rPr>
          <w:sz w:val="20"/>
          <w:szCs w:val="20"/>
          <w:color w:val="auto"/>
        </w:rPr>
      </w:pPr>
      <w:r>
        <w:rPr>
          <w:rFonts w:ascii="Courier New" w:cs="Courier New" w:eastAsia="Courier New" w:hAnsi="Courier New"/>
          <w:sz w:val="18"/>
          <w:szCs w:val="18"/>
          <w:color w:val="auto"/>
        </w:rPr>
        <w:t>shares........ (16,442) -</w:t>
      </w:r>
    </w:p>
    <w:p>
      <w:pPr>
        <w:ind w:left="380" w:hanging="219"/>
        <w:spacing w:after="0" w:line="237" w:lineRule="auto"/>
        <w:tabs>
          <w:tab w:leader="none" w:pos="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(407,527) --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(407,527) Issuance of</w:t>
      </w:r>
    </w:p>
    <w:p>
      <w:pPr>
        <w:jc w:val="center"/>
        <w:ind w:right="7479"/>
        <w:spacing w:after="0"/>
        <w:rPr>
          <w:sz w:val="20"/>
          <w:szCs w:val="20"/>
          <w:color w:val="auto"/>
        </w:rPr>
      </w:pPr>
      <w:r>
        <w:rPr>
          <w:rFonts w:ascii="Courier New" w:cs="Courier New" w:eastAsia="Courier New" w:hAnsi="Courier New"/>
          <w:sz w:val="18"/>
          <w:szCs w:val="18"/>
          <w:color w:val="auto"/>
        </w:rPr>
        <w:t>Ordinary Shares related</w:t>
      </w:r>
    </w:p>
    <w:p>
      <w:pPr>
        <w:jc w:val="center"/>
        <w:ind w:right="7479"/>
        <w:spacing w:after="0" w:line="237" w:lineRule="auto"/>
        <w:rPr>
          <w:sz w:val="20"/>
          <w:szCs w:val="20"/>
          <w:color w:val="auto"/>
        </w:rPr>
      </w:pPr>
      <w:r>
        <w:rPr>
          <w:rFonts w:ascii="Courier New" w:cs="Courier New" w:eastAsia="Courier New" w:hAnsi="Courier New"/>
          <w:sz w:val="18"/>
          <w:szCs w:val="18"/>
          <w:color w:val="auto"/>
        </w:rPr>
        <w:t>to acquisition,</w:t>
      </w:r>
    </w:p>
    <w:p>
      <w:pPr>
        <w:spacing w:after="0" w:line="238" w:lineRule="auto"/>
        <w:rPr>
          <w:sz w:val="20"/>
          <w:szCs w:val="20"/>
          <w:color w:val="auto"/>
        </w:rPr>
      </w:pPr>
      <w:r>
        <w:rPr>
          <w:rFonts w:ascii="Courier New" w:cs="Courier New" w:eastAsia="Courier New" w:hAnsi="Courier New"/>
          <w:sz w:val="18"/>
          <w:szCs w:val="18"/>
          <w:color w:val="auto"/>
        </w:rPr>
        <w:t>net.......................</w:t>
      </w:r>
    </w:p>
    <w:p>
      <w:pPr>
        <w:ind w:left="60"/>
        <w:spacing w:after="0"/>
        <w:rPr>
          <w:sz w:val="20"/>
          <w:szCs w:val="20"/>
          <w:color w:val="auto"/>
        </w:rPr>
      </w:pPr>
      <w:r>
        <w:rPr>
          <w:rFonts w:ascii="Courier New" w:cs="Courier New" w:eastAsia="Courier New" w:hAnsi="Courier New"/>
          <w:sz w:val="18"/>
          <w:szCs w:val="18"/>
          <w:color w:val="auto"/>
        </w:rPr>
        <w:t>561 -- 747 14,392 -- -- -</w:t>
      </w:r>
    </w:p>
    <w:p>
      <w:pPr>
        <w:spacing w:after="0" w:line="4" w:lineRule="exact"/>
        <w:rPr>
          <w:sz w:val="20"/>
          <w:szCs w:val="20"/>
          <w:color w:val="auto"/>
        </w:rPr>
      </w:pPr>
    </w:p>
    <w:p>
      <w:pPr>
        <w:ind w:left="580" w:right="7679" w:hanging="367"/>
        <w:spacing w:after="0" w:line="268" w:lineRule="auto"/>
        <w:tabs>
          <w:tab w:leader="none" w:pos="42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15,139 Stock options granted, net of</w:t>
      </w:r>
    </w:p>
    <w:p>
      <w:pPr>
        <w:ind w:left="60"/>
        <w:spacing w:after="0" w:line="233" w:lineRule="auto"/>
        <w:rPr>
          <w:sz w:val="20"/>
          <w:szCs w:val="20"/>
          <w:color w:val="auto"/>
        </w:rPr>
      </w:pPr>
      <w:r>
        <w:rPr>
          <w:rFonts w:ascii="Courier New" w:cs="Courier New" w:eastAsia="Courier New" w:hAnsi="Courier New"/>
          <w:sz w:val="18"/>
          <w:szCs w:val="18"/>
          <w:color w:val="auto"/>
        </w:rPr>
        <w:t>forfeitures............ -</w:t>
      </w:r>
    </w:p>
    <w:p>
      <w:pPr>
        <w:ind w:left="60"/>
        <w:spacing w:after="0"/>
        <w:rPr>
          <w:sz w:val="20"/>
          <w:szCs w:val="20"/>
          <w:color w:val="auto"/>
        </w:rPr>
      </w:pPr>
      <w:r>
        <w:rPr>
          <w:rFonts w:ascii="Courier New" w:cs="Courier New" w:eastAsia="Courier New" w:hAnsi="Courier New"/>
          <w:sz w:val="18"/>
          <w:szCs w:val="18"/>
          <w:color w:val="auto"/>
        </w:rPr>
        <w:t>- -- 749 -- -- (749) -- -</w:t>
      </w:r>
    </w:p>
    <w:p>
      <w:pPr>
        <w:spacing w:after="0" w:line="4" w:lineRule="exact"/>
        <w:rPr>
          <w:sz w:val="20"/>
          <w:szCs w:val="20"/>
          <w:color w:val="auto"/>
        </w:rPr>
      </w:pPr>
    </w:p>
    <w:p>
      <w:pPr>
        <w:ind w:left="960" w:right="7959" w:hanging="483"/>
        <w:spacing w:after="0" w:line="235" w:lineRule="auto"/>
        <w:tabs>
          <w:tab w:leader="none" w:pos="69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 of unearned</w:t>
      </w:r>
    </w:p>
    <w:p>
      <w:pPr>
        <w:spacing w:after="0"/>
        <w:rPr>
          <w:sz w:val="20"/>
          <w:szCs w:val="20"/>
          <w:color w:val="auto"/>
        </w:rPr>
      </w:pPr>
      <w:r>
        <w:rPr>
          <w:rFonts w:ascii="Courier New" w:cs="Courier New" w:eastAsia="Courier New" w:hAnsi="Courier New"/>
          <w:sz w:val="18"/>
          <w:szCs w:val="18"/>
          <w:color w:val="auto"/>
        </w:rPr>
        <w:t>compensation..............</w:t>
      </w:r>
    </w:p>
    <w:p>
      <w:pPr>
        <w:jc w:val="center"/>
        <w:ind w:right="7479"/>
        <w:spacing w:after="0" w:line="238" w:lineRule="auto"/>
        <w:rPr>
          <w:sz w:val="20"/>
          <w:szCs w:val="20"/>
          <w:color w:val="auto"/>
        </w:rPr>
      </w:pPr>
      <w:r>
        <w:rPr>
          <w:rFonts w:ascii="Courier New" w:cs="Courier New" w:eastAsia="Courier New" w:hAnsi="Courier New"/>
          <w:sz w:val="18"/>
          <w:szCs w:val="18"/>
          <w:color w:val="auto"/>
        </w:rPr>
        <w:t>-- -- -- -- -- 575 -- 575</w:t>
      </w:r>
    </w:p>
    <w:p>
      <w:pPr>
        <w:jc w:val="center"/>
        <w:ind w:right="7479"/>
        <w:spacing w:after="0"/>
        <w:rPr>
          <w:sz w:val="20"/>
          <w:szCs w:val="20"/>
          <w:color w:val="auto"/>
        </w:rPr>
      </w:pPr>
      <w:r>
        <w:rPr>
          <w:rFonts w:ascii="Courier New" w:cs="Courier New" w:eastAsia="Courier New" w:hAnsi="Courier New"/>
          <w:sz w:val="18"/>
          <w:szCs w:val="18"/>
          <w:color w:val="auto"/>
        </w:rPr>
        <w:t>Expense related to</w:t>
      </w:r>
    </w:p>
    <w:p>
      <w:pPr>
        <w:jc w:val="center"/>
        <w:ind w:right="7479"/>
        <w:spacing w:after="0" w:line="237" w:lineRule="auto"/>
        <w:rPr>
          <w:sz w:val="20"/>
          <w:szCs w:val="20"/>
          <w:color w:val="auto"/>
        </w:rPr>
      </w:pPr>
      <w:r>
        <w:rPr>
          <w:rFonts w:ascii="Courier New" w:cs="Courier New" w:eastAsia="Courier New" w:hAnsi="Courier New"/>
          <w:sz w:val="18"/>
          <w:szCs w:val="18"/>
          <w:color w:val="auto"/>
        </w:rPr>
        <w:t>vesting of stock</w:t>
      </w:r>
    </w:p>
    <w:p>
      <w:pPr>
        <w:ind w:left="60"/>
        <w:spacing w:after="0" w:line="238" w:lineRule="auto"/>
        <w:rPr>
          <w:sz w:val="20"/>
          <w:szCs w:val="20"/>
          <w:color w:val="auto"/>
        </w:rPr>
      </w:pPr>
      <w:r>
        <w:rPr>
          <w:rFonts w:ascii="Courier New" w:cs="Courier New" w:eastAsia="Courier New" w:hAnsi="Courier New"/>
          <w:sz w:val="18"/>
          <w:szCs w:val="18"/>
          <w:color w:val="auto"/>
        </w:rPr>
        <w:t>options.......... -- -- 6</w:t>
      </w:r>
    </w:p>
    <w:p>
      <w:pPr>
        <w:ind w:left="60"/>
        <w:spacing w:after="0"/>
        <w:rPr>
          <w:sz w:val="20"/>
          <w:szCs w:val="20"/>
          <w:color w:val="auto"/>
        </w:rPr>
      </w:pPr>
      <w:r>
        <w:rPr>
          <w:rFonts w:ascii="Courier New" w:cs="Courier New" w:eastAsia="Courier New" w:hAnsi="Courier New"/>
          <w:sz w:val="18"/>
          <w:szCs w:val="18"/>
          <w:color w:val="auto"/>
        </w:rPr>
        <w:t>-- -- -- -- 6 ------- ---</w:t>
      </w:r>
    </w:p>
    <w:p>
      <w:pPr>
        <w:ind w:left="10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left="520" w:right="7639" w:hanging="359"/>
        <w:spacing w:after="0" w:line="235" w:lineRule="auto"/>
        <w:tabs>
          <w:tab w:leader="none" w:pos="36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AS OF 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2004......................</w:t>
            </w: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201,334</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3,601 1,837,608</w:t>
            </w:r>
          </w:p>
        </w:tc>
      </w:tr>
      <w:tr>
        <w:trPr>
          <w:trHeight w:val="203"/>
        </w:trPr>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(502,416)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w:t>
            </w:r>
          </w:p>
        </w:tc>
      </w:tr>
    </w:tbl>
    <w:p>
      <w:pPr>
        <w:sectPr>
          <w:pgSz w:w="11900" w:h="16838" w:orient="portrait"/>
          <w:cols w:equalWidth="0" w:num="1">
            <w:col w:w="10219"/>
          </w:cols>
          <w:pgMar w:left="240" w:top="717" w:right="1440" w:bottom="0" w:gutter="0" w:footer="0" w:header="0"/>
        </w:sectPr>
      </w:pPr>
    </w:p>
    <w:bookmarkStart w:id="21" w:name="page22"/>
    <w:bookmarkEnd w:id="21"/>
    <w:p>
      <w:pPr>
        <w:jc w:val="center"/>
        <w:ind w:right="7479"/>
        <w:spacing w:after="0"/>
        <w:rPr>
          <w:sz w:val="20"/>
          <w:szCs w:val="20"/>
          <w:color w:val="auto"/>
        </w:rPr>
      </w:pPr>
      <w:r>
        <w:rPr>
          <w:rFonts w:ascii="Courier New" w:cs="Courier New" w:eastAsia="Courier New" w:hAnsi="Courier New"/>
          <w:sz w:val="18"/>
          <w:szCs w:val="18"/>
          <w:color w:val="auto"/>
        </w:rPr>
        <w:t>107,490 1,444,190</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Comprehensive income: Net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income................ --</w:t>
      </w:r>
    </w:p>
    <w:p>
      <w:pPr>
        <w:spacing w:after="0" w:line="21" w:lineRule="exact"/>
        <w:rPr>
          <w:sz w:val="20"/>
          <w:szCs w:val="20"/>
          <w:color w:val="auto"/>
        </w:rPr>
      </w:pPr>
    </w:p>
    <w:p>
      <w:pPr>
        <w:jc w:val="both"/>
        <w:ind w:left="160" w:right="7639" w:firstLine="54"/>
        <w:spacing w:after="0" w:line="268" w:lineRule="auto"/>
        <w:tabs>
          <w:tab w:leader="none" w:pos="52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-- 288,636 288,636 Unrealized loss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 foreign currency</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hedging contracts, net of</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$(1,927) tax........... -</w:t>
      </w:r>
    </w:p>
    <w:p>
      <w:pPr>
        <w:spacing w:after="0" w:line="16" w:lineRule="exact"/>
        <w:rPr>
          <w:sz w:val="20"/>
          <w:szCs w:val="20"/>
          <w:color w:val="auto"/>
        </w:rPr>
      </w:pPr>
    </w:p>
    <w:p>
      <w:pPr>
        <w:ind w:left="320" w:hanging="212"/>
        <w:spacing w:after="0"/>
        <w:tabs>
          <w:tab w:leader="none" w:pos="3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(7,865) -- --</w:t>
      </w:r>
    </w:p>
    <w:p>
      <w:pPr>
        <w:spacing w:after="0" w:line="4" w:lineRule="exact"/>
        <w:rPr>
          <w:rFonts w:ascii="Courier New" w:cs="Courier New" w:eastAsia="Courier New" w:hAnsi="Courier New"/>
          <w:sz w:val="18"/>
          <w:szCs w:val="18"/>
          <w:color w:val="auto"/>
        </w:rPr>
      </w:pPr>
    </w:p>
    <w:p>
      <w:pPr>
        <w:jc w:val="center"/>
        <w:ind w:left="100" w:right="757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(7,865) Unrealized loss on short- term interest-bearing investments, net of $(253)</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tax............. -- -- --</w:t>
      </w:r>
    </w:p>
    <w:p>
      <w:pPr>
        <w:spacing w:after="0" w:line="16" w:lineRule="exact"/>
        <w:rPr>
          <w:sz w:val="20"/>
          <w:szCs w:val="20"/>
          <w:color w:val="auto"/>
        </w:rPr>
      </w:pPr>
    </w:p>
    <w:p>
      <w:pPr>
        <w:ind w:left="420" w:hanging="312"/>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(1,102) -- -- (1,102)</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Comprehensive</w:t>
      </w:r>
    </w:p>
    <w:p>
      <w:pPr>
        <w:jc w:val="center"/>
        <w:ind w:right="7479"/>
        <w:spacing w:after="0"/>
        <w:rPr>
          <w:sz w:val="20"/>
          <w:szCs w:val="20"/>
          <w:color w:val="auto"/>
        </w:rPr>
      </w:pPr>
      <w:r>
        <w:rPr>
          <w:rFonts w:ascii="Courier New" w:cs="Courier New" w:eastAsia="Courier New" w:hAnsi="Courier New"/>
          <w:sz w:val="18"/>
          <w:szCs w:val="18"/>
          <w:color w:val="auto"/>
        </w:rPr>
        <w:t>income...... 279,669 ----</w:t>
      </w:r>
    </w:p>
    <w:p>
      <w:pPr>
        <w:jc w:val="center"/>
        <w:ind w:right="7479"/>
        <w:spacing w:after="0" w:line="237" w:lineRule="auto"/>
        <w:rPr>
          <w:sz w:val="20"/>
          <w:szCs w:val="20"/>
          <w:color w:val="auto"/>
        </w:rPr>
      </w:pPr>
      <w:r>
        <w:rPr>
          <w:rFonts w:ascii="Courier New" w:cs="Courier New" w:eastAsia="Courier New" w:hAnsi="Courier New"/>
          <w:sz w:val="18"/>
          <w:szCs w:val="18"/>
          <w:color w:val="auto"/>
        </w:rPr>
        <w:t>------ Employee stock</w:t>
      </w:r>
    </w:p>
    <w:p>
      <w:pPr>
        <w:jc w:val="center"/>
        <w:ind w:right="7479"/>
        <w:spacing w:after="0" w:line="238" w:lineRule="auto"/>
        <w:rPr>
          <w:sz w:val="20"/>
          <w:szCs w:val="20"/>
          <w:color w:val="auto"/>
        </w:rPr>
      </w:pPr>
      <w:r>
        <w:rPr>
          <w:rFonts w:ascii="Courier New" w:cs="Courier New" w:eastAsia="Courier New" w:hAnsi="Courier New"/>
          <w:sz w:val="18"/>
          <w:szCs w:val="18"/>
          <w:color w:val="auto"/>
        </w:rPr>
        <w:t>options</w:t>
      </w:r>
    </w:p>
    <w:p>
      <w:pPr>
        <w:spacing w:after="0" w:line="5"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6"/>
          <w:szCs w:val="16"/>
          <w:color w:val="auto"/>
        </w:rPr>
        <w:t>exercised.................</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2,229 41 23,983 -- -- --</w:t>
      </w:r>
    </w:p>
    <w:p>
      <w:pPr>
        <w:spacing w:after="0" w:line="4" w:lineRule="exact"/>
        <w:rPr>
          <w:sz w:val="20"/>
          <w:szCs w:val="20"/>
          <w:color w:val="auto"/>
        </w:rPr>
      </w:pPr>
    </w:p>
    <w:p>
      <w:pPr>
        <w:ind w:left="680" w:right="7579" w:hanging="572"/>
        <w:spacing w:after="0" w:line="235" w:lineRule="auto"/>
        <w:tabs>
          <w:tab w:leader="none" w:pos="41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24,024 Tax benefit of stock options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exercised.................</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 -- 3,147 -- -- -- --</w:t>
      </w:r>
    </w:p>
    <w:p>
      <w:pPr>
        <w:jc w:val="center"/>
        <w:ind w:right="7479"/>
        <w:spacing w:after="0" w:line="238" w:lineRule="auto"/>
        <w:rPr>
          <w:sz w:val="20"/>
          <w:szCs w:val="20"/>
          <w:color w:val="auto"/>
        </w:rPr>
      </w:pPr>
      <w:r>
        <w:rPr>
          <w:rFonts w:ascii="Courier New" w:cs="Courier New" w:eastAsia="Courier New" w:hAnsi="Courier New"/>
          <w:sz w:val="18"/>
          <w:szCs w:val="18"/>
          <w:color w:val="auto"/>
        </w:rPr>
        <w:t>3,147 Repurchase of</w:t>
      </w:r>
    </w:p>
    <w:p>
      <w:pPr>
        <w:jc w:val="center"/>
        <w:ind w:right="7479"/>
        <w:spacing w:after="0"/>
        <w:rPr>
          <w:sz w:val="20"/>
          <w:szCs w:val="20"/>
          <w:color w:val="auto"/>
        </w:rPr>
      </w:pPr>
      <w:r>
        <w:rPr>
          <w:rFonts w:ascii="Courier New" w:cs="Courier New" w:eastAsia="Courier New" w:hAnsi="Courier New"/>
          <w:sz w:val="18"/>
          <w:szCs w:val="18"/>
          <w:color w:val="auto"/>
        </w:rPr>
        <w:t>shares........ (3,525) --</w:t>
      </w:r>
    </w:p>
    <w:p>
      <w:pPr>
        <w:jc w:val="center"/>
        <w:ind w:right="7479"/>
        <w:spacing w:after="0" w:line="237" w:lineRule="auto"/>
        <w:rPr>
          <w:sz w:val="20"/>
          <w:szCs w:val="20"/>
          <w:color w:val="auto"/>
        </w:rPr>
      </w:pPr>
      <w:r>
        <w:rPr>
          <w:rFonts w:ascii="Courier New" w:cs="Courier New" w:eastAsia="Courier New" w:hAnsi="Courier New"/>
          <w:sz w:val="18"/>
          <w:szCs w:val="18"/>
          <w:color w:val="auto"/>
        </w:rPr>
        <w:t>-- (99,976) -- -- --</w:t>
      </w:r>
    </w:p>
    <w:p>
      <w:pPr>
        <w:jc w:val="center"/>
        <w:ind w:right="7479"/>
        <w:spacing w:after="0" w:line="238" w:lineRule="auto"/>
        <w:rPr>
          <w:sz w:val="20"/>
          <w:szCs w:val="20"/>
          <w:color w:val="auto"/>
        </w:rPr>
      </w:pPr>
      <w:r>
        <w:rPr>
          <w:rFonts w:ascii="Courier New" w:cs="Courier New" w:eastAsia="Courier New" w:hAnsi="Courier New"/>
          <w:sz w:val="18"/>
          <w:szCs w:val="18"/>
          <w:color w:val="auto"/>
        </w:rPr>
        <w:t>(99,976) Issuance of</w:t>
      </w:r>
    </w:p>
    <w:p>
      <w:pPr>
        <w:jc w:val="center"/>
        <w:ind w:right="7479"/>
        <w:spacing w:after="0"/>
        <w:rPr>
          <w:sz w:val="20"/>
          <w:szCs w:val="20"/>
          <w:color w:val="auto"/>
        </w:rPr>
      </w:pPr>
      <w:r>
        <w:rPr>
          <w:rFonts w:ascii="Courier New" w:cs="Courier New" w:eastAsia="Courier New" w:hAnsi="Courier New"/>
          <w:sz w:val="18"/>
          <w:szCs w:val="18"/>
          <w:color w:val="auto"/>
        </w:rPr>
        <w:t>restricted stock and</w:t>
      </w:r>
    </w:p>
    <w:p>
      <w:pPr>
        <w:jc w:val="center"/>
        <w:ind w:right="7479"/>
        <w:spacing w:after="0" w:line="237" w:lineRule="auto"/>
        <w:rPr>
          <w:sz w:val="20"/>
          <w:szCs w:val="20"/>
          <w:color w:val="auto"/>
        </w:rPr>
      </w:pPr>
      <w:r>
        <w:rPr>
          <w:rFonts w:ascii="Courier New" w:cs="Courier New" w:eastAsia="Courier New" w:hAnsi="Courier New"/>
          <w:sz w:val="18"/>
          <w:szCs w:val="18"/>
          <w:color w:val="auto"/>
        </w:rPr>
        <w:t>stock options related to</w:t>
      </w:r>
    </w:p>
    <w:p>
      <w:pPr>
        <w:ind w:left="160"/>
        <w:spacing w:after="0"/>
        <w:rPr>
          <w:sz w:val="20"/>
          <w:szCs w:val="20"/>
          <w:color w:val="auto"/>
        </w:rPr>
      </w:pPr>
      <w:r>
        <w:rPr>
          <w:rFonts w:ascii="Courier New" w:cs="Courier New" w:eastAsia="Courier New" w:hAnsi="Courier New"/>
          <w:sz w:val="18"/>
          <w:szCs w:val="18"/>
          <w:color w:val="auto"/>
        </w:rPr>
        <w:t>acquisitions, net......</w:t>
      </w:r>
    </w:p>
    <w:p>
      <w:pPr>
        <w:jc w:val="center"/>
        <w:ind w:right="7479"/>
        <w:spacing w:after="0" w:line="237" w:lineRule="auto"/>
        <w:rPr>
          <w:sz w:val="20"/>
          <w:szCs w:val="20"/>
          <w:color w:val="auto"/>
        </w:rPr>
      </w:pPr>
      <w:r>
        <w:rPr>
          <w:rFonts w:ascii="Courier New" w:cs="Courier New" w:eastAsia="Courier New" w:hAnsi="Courier New"/>
          <w:sz w:val="18"/>
          <w:szCs w:val="18"/>
          <w:color w:val="auto"/>
        </w:rPr>
        <w:t>144 2 6,034 -- -- (1,428)</w:t>
      </w:r>
    </w:p>
    <w:p>
      <w:pPr>
        <w:jc w:val="center"/>
        <w:ind w:right="7479"/>
        <w:spacing w:after="0"/>
        <w:rPr>
          <w:sz w:val="20"/>
          <w:szCs w:val="20"/>
          <w:color w:val="auto"/>
        </w:rPr>
      </w:pPr>
      <w:r>
        <w:rPr>
          <w:rFonts w:ascii="Courier New" w:cs="Courier New" w:eastAsia="Courier New" w:hAnsi="Courier New"/>
          <w:sz w:val="18"/>
          <w:szCs w:val="18"/>
          <w:color w:val="auto"/>
        </w:rPr>
        <w:t>-- 4,608 Amortization of</w:t>
      </w:r>
    </w:p>
    <w:p>
      <w:pPr>
        <w:jc w:val="center"/>
        <w:ind w:right="7479"/>
        <w:spacing w:after="0" w:line="237" w:lineRule="auto"/>
        <w:rPr>
          <w:sz w:val="20"/>
          <w:szCs w:val="20"/>
          <w:color w:val="auto"/>
        </w:rPr>
      </w:pPr>
      <w:r>
        <w:rPr>
          <w:rFonts w:ascii="Courier New" w:cs="Courier New" w:eastAsia="Courier New" w:hAnsi="Courier New"/>
          <w:sz w:val="18"/>
          <w:szCs w:val="18"/>
          <w:color w:val="auto"/>
        </w:rPr>
        <w:t>unearned</w:t>
      </w:r>
    </w:p>
    <w:p>
      <w:pPr>
        <w:spacing w:after="0" w:line="5"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6"/>
          <w:szCs w:val="16"/>
          <w:color w:val="auto"/>
        </w:rPr>
        <w:t>compensation..............</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 -- -- -- -- 640 -- 640</w:t>
      </w:r>
    </w:p>
    <w:p>
      <w:pPr>
        <w:jc w:val="center"/>
        <w:ind w:right="7479"/>
        <w:spacing w:after="0" w:line="238" w:lineRule="auto"/>
        <w:rPr>
          <w:sz w:val="20"/>
          <w:szCs w:val="20"/>
          <w:color w:val="auto"/>
        </w:rPr>
      </w:pPr>
      <w:r>
        <w:rPr>
          <w:rFonts w:ascii="Courier New" w:cs="Courier New" w:eastAsia="Courier New" w:hAnsi="Courier New"/>
          <w:sz w:val="18"/>
          <w:szCs w:val="18"/>
          <w:color w:val="auto"/>
        </w:rPr>
        <w:t>Expense related to</w:t>
      </w:r>
    </w:p>
    <w:p>
      <w:pPr>
        <w:jc w:val="center"/>
        <w:ind w:right="7479"/>
        <w:spacing w:after="0"/>
        <w:rPr>
          <w:sz w:val="20"/>
          <w:szCs w:val="20"/>
          <w:color w:val="auto"/>
        </w:rPr>
      </w:pPr>
      <w:r>
        <w:rPr>
          <w:rFonts w:ascii="Courier New" w:cs="Courier New" w:eastAsia="Courier New" w:hAnsi="Courier New"/>
          <w:sz w:val="18"/>
          <w:szCs w:val="18"/>
          <w:color w:val="auto"/>
        </w:rPr>
        <w:t>vesting of stock</w:t>
      </w:r>
    </w:p>
    <w:p>
      <w:pPr>
        <w:ind w:left="160"/>
        <w:spacing w:after="0" w:line="237" w:lineRule="auto"/>
        <w:rPr>
          <w:sz w:val="20"/>
          <w:szCs w:val="20"/>
          <w:color w:val="auto"/>
        </w:rPr>
      </w:pPr>
      <w:r>
        <w:rPr>
          <w:rFonts w:ascii="Courier New" w:cs="Courier New" w:eastAsia="Courier New" w:hAnsi="Courier New"/>
          <w:sz w:val="18"/>
          <w:szCs w:val="18"/>
          <w:color w:val="auto"/>
        </w:rPr>
        <w:t>options..........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150 -- -- -- -- 150 -----</w:t>
      </w:r>
    </w:p>
    <w:p>
      <w:pPr>
        <w:spacing w:after="0" w:line="21" w:lineRule="exact"/>
        <w:rPr>
          <w:sz w:val="20"/>
          <w:szCs w:val="20"/>
          <w:color w:val="auto"/>
        </w:rPr>
      </w:pPr>
    </w:p>
    <w:p>
      <w:pPr>
        <w:ind w:left="380" w:hanging="325"/>
        <w:spacing w:after="0"/>
        <w:tabs>
          <w:tab w:leader="none" w:pos="3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BALANCE AS OF SEPTEMBER</w:t>
      </w:r>
    </w:p>
    <w:p>
      <w:pPr>
        <w:ind w:left="1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30,</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2005......................</w:t>
      </w:r>
    </w:p>
    <w:p>
      <w:pPr>
        <w:spacing w:after="0" w:line="16" w:lineRule="exact"/>
        <w:rPr>
          <w:rFonts w:ascii="Courier New" w:cs="Courier New" w:eastAsia="Courier New" w:hAnsi="Courier New"/>
          <w:sz w:val="16"/>
          <w:szCs w:val="16"/>
          <w:color w:val="auto"/>
        </w:rPr>
      </w:pP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200,182 3,644 1,870,922</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(602,392) (10,886) (962)</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396,126 1,656,452</w:t>
      </w:r>
    </w:p>
    <w:p>
      <w:pPr>
        <w:spacing w:after="0" w:line="4"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Net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income................ --</w:t>
      </w:r>
    </w:p>
    <w:p>
      <w:pPr>
        <w:spacing w:after="0" w:line="21" w:lineRule="exact"/>
        <w:rPr>
          <w:sz w:val="20"/>
          <w:szCs w:val="20"/>
          <w:color w:val="auto"/>
        </w:rPr>
      </w:pPr>
    </w:p>
    <w:p>
      <w:pPr>
        <w:jc w:val="both"/>
        <w:ind w:left="160" w:right="7639" w:firstLine="54"/>
        <w:spacing w:after="0" w:line="268" w:lineRule="auto"/>
        <w:tabs>
          <w:tab w:leader="none" w:pos="52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-- 318,636 318,636 Unrealized gain</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 foreign currency</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hedging contracts, net of</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$1,847 tax............. -</w:t>
      </w:r>
    </w:p>
    <w:p>
      <w:pPr>
        <w:spacing w:after="0" w:line="16" w:lineRule="exact"/>
        <w:rPr>
          <w:sz w:val="20"/>
          <w:szCs w:val="20"/>
          <w:color w:val="auto"/>
        </w:rPr>
      </w:pPr>
    </w:p>
    <w:p>
      <w:pPr>
        <w:ind w:left="380" w:hanging="219"/>
        <w:spacing w:after="0"/>
        <w:tabs>
          <w:tab w:leader="none" w:pos="3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-- 11,938 -- --</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11,938 Unrealized gain on</w:t>
      </w:r>
    </w:p>
    <w:p>
      <w:pPr>
        <w:spacing w:after="0" w:line="16" w:lineRule="exact"/>
        <w:rPr>
          <w:rFonts w:ascii="Courier New" w:cs="Courier New" w:eastAsia="Courier New" w:hAnsi="Courier New"/>
          <w:sz w:val="18"/>
          <w:szCs w:val="18"/>
          <w:color w:val="auto"/>
        </w:rPr>
      </w:pP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short- term interest-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bearing investments, net</w:t>
      </w:r>
    </w:p>
    <w:p>
      <w:pPr>
        <w:ind w:left="1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$485</w:t>
      </w:r>
    </w:p>
    <w:p>
      <w:pPr>
        <w:ind w:left="100"/>
        <w:spacing w:after="0"/>
        <w:rPr>
          <w:sz w:val="20"/>
          <w:szCs w:val="20"/>
          <w:color w:val="auto"/>
        </w:rPr>
      </w:pPr>
      <w:r>
        <w:rPr>
          <w:rFonts w:ascii="Courier New" w:cs="Courier New" w:eastAsia="Courier New" w:hAnsi="Courier New"/>
          <w:sz w:val="18"/>
          <w:szCs w:val="18"/>
          <w:color w:val="auto"/>
        </w:rPr>
        <w:t>tax............... -- --</w:t>
      </w:r>
    </w:p>
    <w:p>
      <w:pPr>
        <w:spacing w:after="0" w:line="3" w:lineRule="exact"/>
        <w:rPr>
          <w:sz w:val="20"/>
          <w:szCs w:val="20"/>
          <w:color w:val="auto"/>
        </w:rPr>
      </w:pPr>
    </w:p>
    <w:p>
      <w:pPr>
        <w:ind w:left="380" w:hanging="324"/>
        <w:spacing w:after="0"/>
        <w:tabs>
          <w:tab w:leader="none" w:pos="3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-- 1,671 -- -- 1,671 -</w:t>
      </w:r>
    </w:p>
    <w:p>
      <w:pPr>
        <w:spacing w:after="0" w:line="16" w:lineRule="exact"/>
        <w:rPr>
          <w:rFonts w:ascii="Courier New" w:cs="Courier New" w:eastAsia="Courier New" w:hAnsi="Courier New"/>
          <w:sz w:val="16"/>
          <w:szCs w:val="16"/>
          <w:color w:val="auto"/>
        </w:rPr>
      </w:pP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Comprehensive</w:t>
      </w:r>
    </w:p>
    <w:p>
      <w:pPr>
        <w:jc w:val="center"/>
        <w:ind w:right="7479"/>
        <w:spacing w:after="0"/>
        <w:rPr>
          <w:sz w:val="20"/>
          <w:szCs w:val="20"/>
          <w:color w:val="auto"/>
        </w:rPr>
      </w:pPr>
      <w:r>
        <w:rPr>
          <w:rFonts w:ascii="Courier New" w:cs="Courier New" w:eastAsia="Courier New" w:hAnsi="Courier New"/>
          <w:sz w:val="18"/>
          <w:szCs w:val="18"/>
          <w:color w:val="auto"/>
        </w:rPr>
        <w:t>income...... 332,245 ----</w:t>
      </w:r>
    </w:p>
    <w:p>
      <w:pPr>
        <w:jc w:val="center"/>
        <w:ind w:right="7479"/>
        <w:spacing w:after="0" w:line="237" w:lineRule="auto"/>
        <w:rPr>
          <w:sz w:val="20"/>
          <w:szCs w:val="20"/>
          <w:color w:val="auto"/>
        </w:rPr>
      </w:pPr>
      <w:r>
        <w:rPr>
          <w:rFonts w:ascii="Courier New" w:cs="Courier New" w:eastAsia="Courier New" w:hAnsi="Courier New"/>
          <w:sz w:val="18"/>
          <w:szCs w:val="18"/>
          <w:color w:val="auto"/>
        </w:rPr>
        <w:t>------ Employee stock</w:t>
      </w:r>
    </w:p>
    <w:p>
      <w:pPr>
        <w:jc w:val="center"/>
        <w:ind w:right="7479"/>
        <w:spacing w:after="0" w:line="238" w:lineRule="auto"/>
        <w:rPr>
          <w:sz w:val="20"/>
          <w:szCs w:val="20"/>
          <w:color w:val="auto"/>
        </w:rPr>
      </w:pPr>
      <w:r>
        <w:rPr>
          <w:rFonts w:ascii="Courier New" w:cs="Courier New" w:eastAsia="Courier New" w:hAnsi="Courier New"/>
          <w:sz w:val="18"/>
          <w:szCs w:val="18"/>
          <w:color w:val="auto"/>
        </w:rPr>
        <w:t>options</w:t>
      </w:r>
    </w:p>
    <w:p>
      <w:pPr>
        <w:spacing w:after="0" w:line="5"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6"/>
          <w:szCs w:val="16"/>
          <w:color w:val="auto"/>
        </w:rPr>
        <w:t>exercised.................</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5,869 106 106,853 -- -- -</w:t>
      </w:r>
    </w:p>
    <w:p>
      <w:pPr>
        <w:jc w:val="center"/>
        <w:ind w:right="7479"/>
        <w:spacing w:after="0" w:line="238" w:lineRule="auto"/>
        <w:rPr>
          <w:sz w:val="20"/>
          <w:szCs w:val="20"/>
          <w:color w:val="auto"/>
        </w:rPr>
      </w:pPr>
      <w:r>
        <w:rPr>
          <w:rFonts w:ascii="Courier New" w:cs="Courier New" w:eastAsia="Courier New" w:hAnsi="Courier New"/>
          <w:sz w:val="18"/>
          <w:szCs w:val="18"/>
          <w:color w:val="auto"/>
        </w:rPr>
        <w:t>- -- 106,959 Tax benefit</w:t>
      </w:r>
    </w:p>
    <w:p>
      <w:pPr>
        <w:jc w:val="center"/>
        <w:ind w:right="7479"/>
        <w:spacing w:after="0"/>
        <w:rPr>
          <w:sz w:val="20"/>
          <w:szCs w:val="20"/>
          <w:color w:val="auto"/>
        </w:rPr>
      </w:pPr>
      <w:r>
        <w:rPr>
          <w:rFonts w:ascii="Courier New" w:cs="Courier New" w:eastAsia="Courier New" w:hAnsi="Courier New"/>
          <w:sz w:val="18"/>
          <w:szCs w:val="18"/>
          <w:color w:val="auto"/>
        </w:rPr>
        <w:t>of stock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exercised.................</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 -- 7,619 -- -- -- --</w:t>
      </w:r>
    </w:p>
    <w:p>
      <w:pPr>
        <w:jc w:val="center"/>
        <w:ind w:right="7479"/>
        <w:spacing w:after="0" w:line="238" w:lineRule="auto"/>
        <w:rPr>
          <w:sz w:val="20"/>
          <w:szCs w:val="20"/>
          <w:color w:val="auto"/>
        </w:rPr>
      </w:pPr>
      <w:r>
        <w:rPr>
          <w:rFonts w:ascii="Courier New" w:cs="Courier New" w:eastAsia="Courier New" w:hAnsi="Courier New"/>
          <w:sz w:val="18"/>
          <w:szCs w:val="18"/>
          <w:color w:val="auto"/>
        </w:rPr>
        <w:t>7,619 Issuance of</w:t>
      </w:r>
    </w:p>
    <w:p>
      <w:pPr>
        <w:ind w:left="100"/>
        <w:spacing w:after="0"/>
        <w:rPr>
          <w:sz w:val="20"/>
          <w:szCs w:val="20"/>
          <w:color w:val="auto"/>
        </w:rPr>
      </w:pPr>
      <w:r>
        <w:rPr>
          <w:rFonts w:ascii="Courier New" w:cs="Courier New" w:eastAsia="Courier New" w:hAnsi="Courier New"/>
          <w:sz w:val="18"/>
          <w:szCs w:val="18"/>
          <w:color w:val="auto"/>
        </w:rPr>
        <w:t>restricted stock, net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cancellations.............</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742 13 -- -- -- -- -- 13</w:t>
      </w:r>
    </w:p>
    <w:p>
      <w:pPr>
        <w:jc w:val="center"/>
        <w:ind w:right="7479"/>
        <w:spacing w:after="0" w:line="238" w:lineRule="auto"/>
        <w:rPr>
          <w:sz w:val="20"/>
          <w:szCs w:val="20"/>
          <w:color w:val="auto"/>
        </w:rPr>
      </w:pPr>
      <w:r>
        <w:rPr>
          <w:rFonts w:ascii="Courier New" w:cs="Courier New" w:eastAsia="Courier New" w:hAnsi="Courier New"/>
          <w:sz w:val="18"/>
          <w:szCs w:val="18"/>
          <w:color w:val="auto"/>
        </w:rPr>
        <w:t>Issuance of restricted</w:t>
      </w:r>
    </w:p>
    <w:p>
      <w:pPr>
        <w:jc w:val="center"/>
        <w:ind w:right="7479"/>
        <w:spacing w:after="0"/>
        <w:rPr>
          <w:sz w:val="20"/>
          <w:szCs w:val="20"/>
          <w:color w:val="auto"/>
        </w:rPr>
      </w:pPr>
      <w:r>
        <w:rPr>
          <w:rFonts w:ascii="Courier New" w:cs="Courier New" w:eastAsia="Courier New" w:hAnsi="Courier New"/>
          <w:sz w:val="18"/>
          <w:szCs w:val="18"/>
          <w:color w:val="auto"/>
        </w:rPr>
        <w:t>stock and stock options</w:t>
      </w:r>
    </w:p>
    <w:p>
      <w:pPr>
        <w:jc w:val="center"/>
        <w:ind w:right="7479"/>
        <w:spacing w:after="0" w:line="237" w:lineRule="auto"/>
        <w:rPr>
          <w:sz w:val="20"/>
          <w:szCs w:val="20"/>
          <w:color w:val="auto"/>
        </w:rPr>
      </w:pPr>
      <w:r>
        <w:rPr>
          <w:rFonts w:ascii="Courier New" w:cs="Courier New" w:eastAsia="Courier New" w:hAnsi="Courier New"/>
          <w:sz w:val="18"/>
          <w:szCs w:val="18"/>
          <w:color w:val="auto"/>
        </w:rPr>
        <w:t>related to acquisitions,</w:t>
      </w:r>
    </w:p>
    <w:p>
      <w:pPr>
        <w:sectPr>
          <w:pgSz w:w="11900" w:h="16838" w:orient="portrait"/>
          <w:cols w:equalWidth="0" w:num="1">
            <w:col w:w="10219"/>
          </w:cols>
          <w:pgMar w:left="240" w:top="136" w:right="1440" w:bottom="0" w:gutter="0" w:footer="0" w:header="0"/>
        </w:sectPr>
      </w:pPr>
    </w:p>
    <w:bookmarkStart w:id="22" w:name="page23"/>
    <w:bookmarkEnd w:id="22"/>
    <w:p>
      <w:pPr>
        <w:ind w:left="100"/>
        <w:spacing w:after="0"/>
        <w:rPr>
          <w:sz w:val="20"/>
          <w:szCs w:val="20"/>
          <w:color w:val="auto"/>
        </w:rPr>
      </w:pPr>
      <w:r>
        <w:rPr>
          <w:rFonts w:ascii="Courier New" w:cs="Courier New" w:eastAsia="Courier New" w:hAnsi="Courier New"/>
          <w:sz w:val="18"/>
          <w:szCs w:val="18"/>
          <w:color w:val="auto"/>
        </w:rPr>
        <w:t>net...... -- -- 4,634 --</w:t>
      </w:r>
    </w:p>
    <w:p>
      <w:pPr>
        <w:spacing w:after="0" w:line="4" w:lineRule="exact"/>
        <w:rPr>
          <w:sz w:val="20"/>
          <w:szCs w:val="20"/>
          <w:color w:val="auto"/>
        </w:rPr>
      </w:pPr>
    </w:p>
    <w:p>
      <w:pPr>
        <w:ind w:left="420" w:right="7679" w:hanging="207"/>
        <w:spacing w:after="0" w:line="268" w:lineRule="auto"/>
        <w:tabs>
          <w:tab w:leader="none" w:pos="52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-- 4,634 Equity-based compensation expense related to</w:t>
      </w:r>
    </w:p>
    <w:p>
      <w:pPr>
        <w:spacing w:after="0" w:line="233" w:lineRule="auto"/>
        <w:rPr>
          <w:sz w:val="20"/>
          <w:szCs w:val="20"/>
          <w:color w:val="auto"/>
        </w:rPr>
      </w:pPr>
      <w:r>
        <w:rPr>
          <w:rFonts w:ascii="Courier New" w:cs="Courier New" w:eastAsia="Courier New" w:hAnsi="Courier New"/>
          <w:sz w:val="18"/>
          <w:szCs w:val="18"/>
          <w:color w:val="auto"/>
        </w:rPr>
        <w:t>employees.................</w:t>
      </w:r>
    </w:p>
    <w:p>
      <w:pPr>
        <w:ind w:left="100"/>
        <w:spacing w:after="0"/>
        <w:rPr>
          <w:sz w:val="20"/>
          <w:szCs w:val="20"/>
          <w:color w:val="auto"/>
        </w:rPr>
      </w:pPr>
      <w:r>
        <w:rPr>
          <w:rFonts w:ascii="Courier New" w:cs="Courier New" w:eastAsia="Courier New" w:hAnsi="Courier New"/>
          <w:sz w:val="18"/>
          <w:szCs w:val="18"/>
          <w:color w:val="auto"/>
        </w:rPr>
        <w:t>-- -- 46,178 -- -- -- --</w:t>
      </w:r>
    </w:p>
    <w:p>
      <w:pPr>
        <w:jc w:val="center"/>
        <w:ind w:right="7479"/>
        <w:spacing w:after="0" w:line="237" w:lineRule="auto"/>
        <w:rPr>
          <w:sz w:val="20"/>
          <w:szCs w:val="20"/>
          <w:color w:val="auto"/>
        </w:rPr>
      </w:pPr>
      <w:r>
        <w:rPr>
          <w:rFonts w:ascii="Courier New" w:cs="Courier New" w:eastAsia="Courier New" w:hAnsi="Courier New"/>
          <w:sz w:val="18"/>
          <w:szCs w:val="18"/>
          <w:color w:val="auto"/>
        </w:rPr>
        <w:t>46,178 Reclassification</w:t>
      </w:r>
    </w:p>
    <w:p>
      <w:pPr>
        <w:jc w:val="center"/>
        <w:ind w:right="7479"/>
        <w:spacing w:after="0"/>
        <w:rPr>
          <w:sz w:val="20"/>
          <w:szCs w:val="20"/>
          <w:color w:val="auto"/>
        </w:rPr>
      </w:pPr>
      <w:r>
        <w:rPr>
          <w:rFonts w:ascii="Courier New" w:cs="Courier New" w:eastAsia="Courier New" w:hAnsi="Courier New"/>
          <w:sz w:val="18"/>
          <w:szCs w:val="18"/>
          <w:color w:val="auto"/>
        </w:rPr>
        <w:t>of unearned compensation</w:t>
      </w:r>
    </w:p>
    <w:p>
      <w:pPr>
        <w:jc w:val="center"/>
        <w:ind w:right="7479"/>
        <w:spacing w:after="0" w:line="237" w:lineRule="auto"/>
        <w:rPr>
          <w:sz w:val="20"/>
          <w:szCs w:val="20"/>
          <w:color w:val="auto"/>
        </w:rPr>
      </w:pPr>
      <w:r>
        <w:rPr>
          <w:rFonts w:ascii="Courier New" w:cs="Courier New" w:eastAsia="Courier New" w:hAnsi="Courier New"/>
          <w:sz w:val="18"/>
          <w:szCs w:val="18"/>
          <w:color w:val="auto"/>
        </w:rPr>
        <w:t>to additional paid-in</w:t>
      </w:r>
    </w:p>
    <w:p>
      <w:pPr>
        <w:jc w:val="center"/>
        <w:ind w:right="7479"/>
        <w:spacing w:after="0"/>
        <w:rPr>
          <w:sz w:val="20"/>
          <w:szCs w:val="20"/>
          <w:color w:val="auto"/>
        </w:rPr>
      </w:pPr>
      <w:r>
        <w:rPr>
          <w:rFonts w:ascii="Courier New" w:cs="Courier New" w:eastAsia="Courier New" w:hAnsi="Courier New"/>
          <w:sz w:val="18"/>
          <w:szCs w:val="18"/>
          <w:color w:val="auto"/>
        </w:rPr>
        <w:t>capital........... -- --</w:t>
      </w:r>
    </w:p>
    <w:p>
      <w:pPr>
        <w:ind w:left="900" w:hanging="634"/>
        <w:spacing w:after="0" w:line="237" w:lineRule="auto"/>
        <w:tabs>
          <w:tab w:leader="none" w:pos="90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-- 962 --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Equity-based compensation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 related to non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stock</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 -- -- 65 -- -</w:t>
      </w:r>
    </w:p>
    <w:p>
      <w:pPr>
        <w:ind w:left="260" w:hanging="204"/>
        <w:spacing w:after="0" w:line="238" w:lineRule="auto"/>
        <w:tabs>
          <w:tab w:leader="none" w:pos="2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-- 65 -------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AS OF</w:t>
      </w:r>
    </w:p>
    <w:p>
      <w:pPr>
        <w:ind w:left="6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SEPTEMBER 30,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spacing w:after="0" w:line="4" w:lineRule="exact"/>
        <w:rPr>
          <w:rFonts w:ascii="Courier New" w:cs="Courier New" w:eastAsia="Courier New" w:hAnsi="Courier New"/>
          <w:sz w:val="18"/>
          <w:szCs w:val="18"/>
          <w:color w:val="auto"/>
        </w:rPr>
      </w:pPr>
    </w:p>
    <w:p>
      <w:pPr>
        <w:jc w:val="center"/>
        <w:ind w:left="60" w:right="75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206,793 $3,763 $2,035,309 $(602,392) $ 2,723 $ -- $ 714,762 $2,154,165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2006, 2005 and 2004, accumulated other comprehensive income (loss) is comprised of unrealized (loss) gain on derivatives, net of tax, of $2,841, $(9,097) and $(1,232) and unrealized loss on cash equivalents and short-term interest-bearing investments, net of tax, of $(118), $(1,789) and $(687).</w:t>
      </w:r>
    </w:p>
    <w:p>
      <w:pPr>
        <w:spacing w:after="0" w:line="209" w:lineRule="exact"/>
        <w:rPr>
          <w:sz w:val="20"/>
          <w:szCs w:val="20"/>
          <w:color w:val="auto"/>
        </w:rPr>
      </w:pPr>
    </w:p>
    <w:p>
      <w:pPr>
        <w:ind w:left="3700" w:right="2319" w:hanging="3686"/>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136" w:right="1440" w:bottom="1440" w:gutter="0" w:footer="0" w:header="0"/>
        </w:sectPr>
      </w:pPr>
    </w:p>
    <w:bookmarkStart w:id="23" w:name="page24"/>
    <w:bookmarkEnd w:id="2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---------------- 2006 2005 2004 ----------- --</w:t>
      </w:r>
    </w:p>
    <w:p>
      <w:pPr>
        <w:ind w:left="160"/>
        <w:spacing w:after="0"/>
        <w:rPr>
          <w:sz w:val="20"/>
          <w:szCs w:val="20"/>
          <w:color w:val="auto"/>
        </w:rPr>
      </w:pPr>
      <w:r>
        <w:rPr>
          <w:rFonts w:ascii="Courier New" w:cs="Courier New" w:eastAsia="Courier New" w:hAnsi="Courier New"/>
          <w:sz w:val="18"/>
          <w:szCs w:val="18"/>
          <w:color w:val="auto"/>
        </w:rPr>
        <w:t>------- ----------- CASH FLOW FROM OPERATING</w:t>
      </w:r>
    </w:p>
    <w:p>
      <w:pPr>
        <w:jc w:val="center"/>
        <w:ind w:right="5259"/>
        <w:spacing w:after="0" w:line="237" w:lineRule="auto"/>
        <w:rPr>
          <w:sz w:val="20"/>
          <w:szCs w:val="20"/>
          <w:color w:val="auto"/>
        </w:rPr>
      </w:pPr>
      <w:r>
        <w:rPr>
          <w:rFonts w:ascii="Courier New" w:cs="Courier New" w:eastAsia="Courier New" w:hAnsi="Courier New"/>
          <w:sz w:val="18"/>
          <w:szCs w:val="18"/>
          <w:color w:val="auto"/>
        </w:rPr>
        <w:t>ACTIVITIES: Net</w:t>
      </w:r>
    </w:p>
    <w:p>
      <w:pPr>
        <w:ind w:left="100"/>
        <w:spacing w:after="0" w:line="238" w:lineRule="auto"/>
        <w:rPr>
          <w:sz w:val="20"/>
          <w:szCs w:val="20"/>
          <w:color w:val="auto"/>
        </w:rPr>
      </w:pPr>
      <w:r>
        <w:rPr>
          <w:rFonts w:ascii="Courier New" w:cs="Courier New" w:eastAsia="Courier New" w:hAnsi="Courier New"/>
          <w:sz w:val="18"/>
          <w:szCs w:val="18"/>
          <w:color w:val="auto"/>
        </w:rPr>
        <w:t>income.......................................</w:t>
      </w:r>
    </w:p>
    <w:p>
      <w:pPr>
        <w:spacing w:after="0" w:line="5" w:lineRule="exact"/>
        <w:rPr>
          <w:sz w:val="20"/>
          <w:szCs w:val="20"/>
          <w:color w:val="auto"/>
        </w:rPr>
      </w:pPr>
    </w:p>
    <w:p>
      <w:pPr>
        <w:ind w:left="540" w:right="5419" w:hanging="378"/>
        <w:spacing w:after="0" w:line="268" w:lineRule="auto"/>
        <w:tabs>
          <w:tab w:leader="none" w:pos="38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318,636 $ 288,636 $ 234,860 Reconciliation of net income to net cash provided by</w:t>
      </w:r>
    </w:p>
    <w:p>
      <w:pPr>
        <w:jc w:val="center"/>
        <w:ind w:right="5259"/>
        <w:spacing w:after="0" w:line="233" w:lineRule="auto"/>
        <w:rPr>
          <w:sz w:val="20"/>
          <w:szCs w:val="20"/>
          <w:color w:val="auto"/>
        </w:rPr>
      </w:pPr>
      <w:r>
        <w:rPr>
          <w:rFonts w:ascii="Courier New" w:cs="Courier New" w:eastAsia="Courier New" w:hAnsi="Courier New"/>
          <w:sz w:val="18"/>
          <w:szCs w:val="18"/>
          <w:color w:val="auto"/>
        </w:rPr>
        <w:t>operating activities: Depreciation and</w:t>
      </w:r>
    </w:p>
    <w:p>
      <w:pPr>
        <w:ind w:left="260"/>
        <w:spacing w:after="0"/>
        <w:rPr>
          <w:sz w:val="20"/>
          <w:szCs w:val="20"/>
          <w:color w:val="auto"/>
        </w:rPr>
      </w:pPr>
      <w:r>
        <w:rPr>
          <w:rFonts w:ascii="Courier New" w:cs="Courier New" w:eastAsia="Courier New" w:hAnsi="Courier New"/>
          <w:sz w:val="18"/>
          <w:szCs w:val="18"/>
          <w:color w:val="auto"/>
        </w:rPr>
        <w:t>amortization............... 117,900 93,828</w:t>
      </w:r>
    </w:p>
    <w:p>
      <w:pPr>
        <w:ind w:left="220"/>
        <w:spacing w:after="0" w:line="237" w:lineRule="auto"/>
        <w:rPr>
          <w:sz w:val="20"/>
          <w:szCs w:val="20"/>
          <w:color w:val="auto"/>
        </w:rPr>
      </w:pPr>
      <w:r>
        <w:rPr>
          <w:rFonts w:ascii="Courier New" w:cs="Courier New" w:eastAsia="Courier New" w:hAnsi="Courier New"/>
          <w:sz w:val="18"/>
          <w:szCs w:val="18"/>
          <w:color w:val="auto"/>
        </w:rPr>
        <w:t>100,877 In-process research and development</w:t>
      </w:r>
    </w:p>
    <w:p>
      <w:pPr>
        <w:ind w:left="260"/>
        <w:spacing w:after="0"/>
        <w:rPr>
          <w:sz w:val="20"/>
          <w:szCs w:val="20"/>
          <w:color w:val="auto"/>
        </w:rPr>
      </w:pPr>
      <w:r>
        <w:rPr>
          <w:rFonts w:ascii="Courier New" w:cs="Courier New" w:eastAsia="Courier New" w:hAnsi="Courier New"/>
          <w:sz w:val="18"/>
          <w:szCs w:val="18"/>
          <w:color w:val="auto"/>
        </w:rPr>
        <w:t>expenses..................................</w:t>
      </w:r>
    </w:p>
    <w:p>
      <w:pPr>
        <w:ind w:left="320"/>
        <w:spacing w:after="0" w:line="237" w:lineRule="auto"/>
        <w:rPr>
          <w:sz w:val="20"/>
          <w:szCs w:val="20"/>
          <w:color w:val="auto"/>
        </w:rPr>
      </w:pPr>
      <w:r>
        <w:rPr>
          <w:rFonts w:ascii="Courier New" w:cs="Courier New" w:eastAsia="Courier New" w:hAnsi="Courier New"/>
          <w:sz w:val="18"/>
          <w:szCs w:val="18"/>
          <w:color w:val="auto"/>
        </w:rPr>
        <w:t>25,725 2,760 -- Equity-based compensation</w:t>
      </w:r>
    </w:p>
    <w:p>
      <w:pPr>
        <w:ind w:left="60"/>
        <w:spacing w:after="0"/>
        <w:rPr>
          <w:sz w:val="20"/>
          <w:szCs w:val="20"/>
          <w:color w:val="auto"/>
        </w:rPr>
      </w:pPr>
      <w:r>
        <w:rPr>
          <w:rFonts w:ascii="Courier New" w:cs="Courier New" w:eastAsia="Courier New" w:hAnsi="Courier New"/>
          <w:sz w:val="18"/>
          <w:szCs w:val="18"/>
          <w:color w:val="auto"/>
        </w:rPr>
        <w:t>expense........... 46,178 -- -- Loss (gain) on</w:t>
      </w:r>
    </w:p>
    <w:p>
      <w:pPr>
        <w:ind w:left="420"/>
        <w:spacing w:after="0" w:line="237" w:lineRule="auto"/>
        <w:rPr>
          <w:sz w:val="20"/>
          <w:szCs w:val="20"/>
          <w:color w:val="auto"/>
        </w:rPr>
      </w:pPr>
      <w:r>
        <w:rPr>
          <w:rFonts w:ascii="Courier New" w:cs="Courier New" w:eastAsia="Courier New" w:hAnsi="Courier New"/>
          <w:sz w:val="18"/>
          <w:szCs w:val="18"/>
          <w:color w:val="auto"/>
        </w:rPr>
        <w:t>sale of equipment............ 789 (786)</w:t>
      </w:r>
    </w:p>
    <w:p>
      <w:pPr>
        <w:ind w:left="1260"/>
        <w:spacing w:after="0" w:line="238" w:lineRule="auto"/>
        <w:rPr>
          <w:sz w:val="20"/>
          <w:szCs w:val="20"/>
          <w:color w:val="auto"/>
        </w:rPr>
      </w:pPr>
      <w:r>
        <w:rPr>
          <w:rFonts w:ascii="Courier New" w:cs="Courier New" w:eastAsia="Courier New" w:hAnsi="Courier New"/>
          <w:sz w:val="18"/>
          <w:szCs w:val="18"/>
          <w:color w:val="auto"/>
        </w:rPr>
        <w:t>(1,436) Deferred income</w:t>
      </w:r>
    </w:p>
    <w:p>
      <w:pPr>
        <w:ind w:left="320"/>
        <w:spacing w:after="0"/>
        <w:rPr>
          <w:sz w:val="20"/>
          <w:szCs w:val="20"/>
          <w:color w:val="auto"/>
        </w:rPr>
      </w:pPr>
      <w:r>
        <w:rPr>
          <w:rFonts w:ascii="Courier New" w:cs="Courier New" w:eastAsia="Courier New" w:hAnsi="Courier New"/>
          <w:sz w:val="18"/>
          <w:szCs w:val="18"/>
          <w:color w:val="auto"/>
        </w:rPr>
        <w:t>taxes....................... 22,811 8,062</w:t>
      </w:r>
    </w:p>
    <w:p>
      <w:pPr>
        <w:jc w:val="center"/>
        <w:ind w:right="5259"/>
        <w:spacing w:after="0" w:line="237" w:lineRule="auto"/>
        <w:rPr>
          <w:sz w:val="20"/>
          <w:szCs w:val="20"/>
          <w:color w:val="auto"/>
        </w:rPr>
      </w:pPr>
      <w:r>
        <w:rPr>
          <w:rFonts w:ascii="Courier New" w:cs="Courier New" w:eastAsia="Courier New" w:hAnsi="Courier New"/>
          <w:sz w:val="18"/>
          <w:szCs w:val="18"/>
          <w:color w:val="auto"/>
        </w:rPr>
        <w:t>(11,272) Excess tax benefit from equity-based</w:t>
      </w:r>
    </w:p>
    <w:p>
      <w:pPr>
        <w:ind w:left="260"/>
        <w:spacing w:after="0"/>
        <w:rPr>
          <w:sz w:val="20"/>
          <w:szCs w:val="20"/>
          <w:color w:val="auto"/>
        </w:rPr>
      </w:pPr>
      <w:r>
        <w:rPr>
          <w:rFonts w:ascii="Courier New" w:cs="Courier New" w:eastAsia="Courier New" w:hAnsi="Courier New"/>
          <w:sz w:val="18"/>
          <w:szCs w:val="18"/>
          <w:color w:val="auto"/>
        </w:rPr>
        <w:t>compensation..............................</w:t>
      </w:r>
    </w:p>
    <w:p>
      <w:pPr>
        <w:ind w:left="380"/>
        <w:spacing w:after="0" w:line="237" w:lineRule="auto"/>
        <w:rPr>
          <w:sz w:val="20"/>
          <w:szCs w:val="20"/>
          <w:color w:val="auto"/>
        </w:rPr>
      </w:pPr>
      <w:r>
        <w:rPr>
          <w:rFonts w:ascii="Courier New" w:cs="Courier New" w:eastAsia="Courier New" w:hAnsi="Courier New"/>
          <w:sz w:val="18"/>
          <w:szCs w:val="18"/>
          <w:color w:val="auto"/>
        </w:rPr>
        <w:t>(722) -- -- Tax benefit of stock options</w:t>
      </w:r>
    </w:p>
    <w:p>
      <w:pPr>
        <w:ind w:left="60"/>
        <w:spacing w:after="0"/>
        <w:rPr>
          <w:sz w:val="20"/>
          <w:szCs w:val="20"/>
          <w:color w:val="auto"/>
        </w:rPr>
      </w:pPr>
      <w:r>
        <w:rPr>
          <w:rFonts w:ascii="Courier New" w:cs="Courier New" w:eastAsia="Courier New" w:hAnsi="Courier New"/>
          <w:sz w:val="18"/>
          <w:szCs w:val="18"/>
          <w:color w:val="auto"/>
        </w:rPr>
        <w:t>exercised...... -- 3,147 3,094 Realized (gain)</w:t>
      </w:r>
    </w:p>
    <w:p>
      <w:pPr>
        <w:ind w:left="540"/>
        <w:spacing w:after="0" w:line="237" w:lineRule="auto"/>
        <w:rPr>
          <w:sz w:val="20"/>
          <w:szCs w:val="20"/>
          <w:color w:val="auto"/>
        </w:rPr>
      </w:pPr>
      <w:r>
        <w:rPr>
          <w:rFonts w:ascii="Courier New" w:cs="Courier New" w:eastAsia="Courier New" w:hAnsi="Courier New"/>
          <w:sz w:val="18"/>
          <w:szCs w:val="18"/>
          <w:color w:val="auto"/>
        </w:rPr>
        <w:t>loss from short-term interest-bearing</w:t>
      </w:r>
    </w:p>
    <w:p>
      <w:pPr>
        <w:ind w:left="100"/>
        <w:spacing w:after="0"/>
        <w:rPr>
          <w:sz w:val="20"/>
          <w:szCs w:val="20"/>
          <w:color w:val="auto"/>
        </w:rPr>
      </w:pPr>
      <w:r>
        <w:rPr>
          <w:rFonts w:ascii="Courier New" w:cs="Courier New" w:eastAsia="Courier New" w:hAnsi="Courier New"/>
          <w:sz w:val="18"/>
          <w:szCs w:val="18"/>
          <w:color w:val="auto"/>
        </w:rPr>
        <w:t>investments and other.... (4,030) (657) 1,850</w:t>
      </w:r>
    </w:p>
    <w:p>
      <w:pPr>
        <w:ind w:left="640"/>
        <w:spacing w:after="0" w:line="237" w:lineRule="auto"/>
        <w:rPr>
          <w:sz w:val="20"/>
          <w:szCs w:val="20"/>
          <w:color w:val="auto"/>
        </w:rPr>
      </w:pPr>
      <w:r>
        <w:rPr>
          <w:rFonts w:ascii="Courier New" w:cs="Courier New" w:eastAsia="Courier New" w:hAnsi="Courier New"/>
          <w:sz w:val="18"/>
          <w:szCs w:val="18"/>
          <w:color w:val="auto"/>
        </w:rPr>
        <w:t>Net changes in operating assets and</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liabilities, net of amounts acquired: Accounts</w:t>
      </w:r>
    </w:p>
    <w:p>
      <w:pPr>
        <w:spacing w:after="0" w:line="16"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receivable............................</w:t>
      </w:r>
    </w:p>
    <w:p>
      <w:pPr>
        <w:ind w:left="220"/>
        <w:spacing w:after="0" w:line="238" w:lineRule="auto"/>
        <w:rPr>
          <w:sz w:val="20"/>
          <w:szCs w:val="20"/>
          <w:color w:val="auto"/>
        </w:rPr>
      </w:pPr>
      <w:r>
        <w:rPr>
          <w:rFonts w:ascii="Courier New" w:cs="Courier New" w:eastAsia="Courier New" w:hAnsi="Courier New"/>
          <w:sz w:val="18"/>
          <w:szCs w:val="18"/>
          <w:color w:val="auto"/>
        </w:rPr>
        <w:t>(79,363) (15,106) (53,723) Prepaid expenses</w:t>
      </w:r>
    </w:p>
    <w:p>
      <w:pPr>
        <w:ind w:left="100"/>
        <w:spacing w:after="0"/>
        <w:rPr>
          <w:sz w:val="20"/>
          <w:szCs w:val="20"/>
          <w:color w:val="auto"/>
        </w:rPr>
      </w:pPr>
      <w:r>
        <w:rPr>
          <w:rFonts w:ascii="Courier New" w:cs="Courier New" w:eastAsia="Courier New" w:hAnsi="Courier New"/>
          <w:sz w:val="18"/>
          <w:szCs w:val="18"/>
          <w:color w:val="auto"/>
        </w:rPr>
        <w:t>and other current assets...... (10,536) 3,667</w:t>
      </w:r>
    </w:p>
    <w:p>
      <w:pPr>
        <w:ind w:left="1320"/>
        <w:spacing w:after="0" w:line="237" w:lineRule="auto"/>
        <w:rPr>
          <w:sz w:val="20"/>
          <w:szCs w:val="20"/>
          <w:color w:val="auto"/>
        </w:rPr>
      </w:pPr>
      <w:r>
        <w:rPr>
          <w:rFonts w:ascii="Courier New" w:cs="Courier New" w:eastAsia="Courier New" w:hAnsi="Courier New"/>
          <w:sz w:val="18"/>
          <w:szCs w:val="18"/>
          <w:color w:val="auto"/>
        </w:rPr>
        <w:t>1,856 Other noncurrent</w:t>
      </w:r>
    </w:p>
    <w:p>
      <w:pPr>
        <w:ind w:left="420"/>
        <w:spacing w:after="0" w:line="238" w:lineRule="auto"/>
        <w:rPr>
          <w:sz w:val="20"/>
          <w:szCs w:val="20"/>
          <w:color w:val="auto"/>
        </w:rPr>
      </w:pPr>
      <w:r>
        <w:rPr>
          <w:rFonts w:ascii="Courier New" w:cs="Courier New" w:eastAsia="Courier New" w:hAnsi="Courier New"/>
          <w:sz w:val="18"/>
          <w:szCs w:val="18"/>
          <w:color w:val="auto"/>
        </w:rPr>
        <w:t>assets........................ (18,313)</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(17,593) (44,401) Accounts payable and accrued</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expenses.......... 54,569 26,542 31,697</w:t>
      </w:r>
    </w:p>
    <w:p>
      <w:pPr>
        <w:ind w:left="2060"/>
        <w:spacing w:after="0" w:line="238" w:lineRule="auto"/>
        <w:rPr>
          <w:sz w:val="20"/>
          <w:szCs w:val="20"/>
          <w:color w:val="auto"/>
        </w:rPr>
      </w:pPr>
      <w:r>
        <w:rPr>
          <w:rFonts w:ascii="Courier New" w:cs="Courier New" w:eastAsia="Courier New" w:hAnsi="Courier New"/>
          <w:sz w:val="18"/>
          <w:szCs w:val="18"/>
          <w:color w:val="auto"/>
        </w:rPr>
        <w:t>Deferred</w:t>
      </w:r>
    </w:p>
    <w:p>
      <w:pPr>
        <w:ind w:left="480"/>
        <w:spacing w:after="0"/>
        <w:rPr>
          <w:sz w:val="20"/>
          <w:szCs w:val="20"/>
          <w:color w:val="auto"/>
        </w:rPr>
      </w:pPr>
      <w:r>
        <w:rPr>
          <w:rFonts w:ascii="Courier New" w:cs="Courier New" w:eastAsia="Courier New" w:hAnsi="Courier New"/>
          <w:sz w:val="18"/>
          <w:szCs w:val="18"/>
          <w:color w:val="auto"/>
        </w:rPr>
        <w:t>revenue...............................</w:t>
      </w:r>
    </w:p>
    <w:p>
      <w:pPr>
        <w:ind w:left="580"/>
        <w:spacing w:after="0" w:line="237" w:lineRule="auto"/>
        <w:rPr>
          <w:sz w:val="20"/>
          <w:szCs w:val="20"/>
          <w:color w:val="auto"/>
        </w:rPr>
      </w:pPr>
      <w:r>
        <w:rPr>
          <w:rFonts w:ascii="Courier New" w:cs="Courier New" w:eastAsia="Courier New" w:hAnsi="Courier New"/>
          <w:sz w:val="18"/>
          <w:szCs w:val="18"/>
          <w:color w:val="auto"/>
        </w:rPr>
        <w:t>(52,050) (5,702) 46,713 Income taxes</w:t>
      </w:r>
    </w:p>
    <w:p>
      <w:pPr>
        <w:ind w:left="220"/>
        <w:spacing w:after="0" w:line="238" w:lineRule="auto"/>
        <w:rPr>
          <w:sz w:val="20"/>
          <w:szCs w:val="20"/>
          <w:color w:val="auto"/>
        </w:rPr>
      </w:pPr>
      <w:r>
        <w:rPr>
          <w:rFonts w:ascii="Courier New" w:cs="Courier New" w:eastAsia="Courier New" w:hAnsi="Courier New"/>
          <w:sz w:val="18"/>
          <w:szCs w:val="18"/>
          <w:color w:val="auto"/>
        </w:rPr>
        <w:t>payable........................... (10,796)</w:t>
      </w:r>
    </w:p>
    <w:p>
      <w:pPr>
        <w:ind w:left="320"/>
        <w:spacing w:after="0"/>
        <w:rPr>
          <w:sz w:val="20"/>
          <w:szCs w:val="20"/>
          <w:color w:val="auto"/>
        </w:rPr>
      </w:pPr>
      <w:r>
        <w:rPr>
          <w:rFonts w:ascii="Courier New" w:cs="Courier New" w:eastAsia="Courier New" w:hAnsi="Courier New"/>
          <w:sz w:val="18"/>
          <w:szCs w:val="18"/>
          <w:color w:val="auto"/>
        </w:rPr>
        <w:t>(6,643) 33,773 Noncurrent liabilities and</w:t>
      </w:r>
    </w:p>
    <w:p>
      <w:pPr>
        <w:ind w:left="60"/>
        <w:spacing w:after="0" w:line="237" w:lineRule="auto"/>
        <w:rPr>
          <w:sz w:val="20"/>
          <w:szCs w:val="20"/>
          <w:color w:val="auto"/>
        </w:rPr>
      </w:pPr>
      <w:r>
        <w:rPr>
          <w:rFonts w:ascii="Courier New" w:cs="Courier New" w:eastAsia="Courier New" w:hAnsi="Courier New"/>
          <w:sz w:val="18"/>
          <w:szCs w:val="18"/>
          <w:color w:val="auto"/>
        </w:rPr>
        <w:t>other............... 18,422 1,596 516 --------</w:t>
      </w:r>
    </w:p>
    <w:p>
      <w:pPr>
        <w:ind w:left="60"/>
        <w:spacing w:after="0"/>
        <w:rPr>
          <w:sz w:val="20"/>
          <w:szCs w:val="20"/>
          <w:color w:val="auto"/>
        </w:rPr>
      </w:pPr>
      <w:r>
        <w:rPr>
          <w:rFonts w:ascii="Courier New" w:cs="Courier New" w:eastAsia="Courier New" w:hAnsi="Courier New"/>
          <w:sz w:val="18"/>
          <w:szCs w:val="18"/>
          <w:color w:val="auto"/>
        </w:rPr>
        <w:t>--- --------- ----------- Net cash provided by</w:t>
      </w:r>
    </w:p>
    <w:p>
      <w:pPr>
        <w:ind w:left="160"/>
        <w:spacing w:after="0" w:line="237" w:lineRule="auto"/>
        <w:rPr>
          <w:sz w:val="20"/>
          <w:szCs w:val="20"/>
          <w:color w:val="auto"/>
        </w:rPr>
      </w:pPr>
      <w:r>
        <w:rPr>
          <w:rFonts w:ascii="Courier New" w:cs="Courier New" w:eastAsia="Courier New" w:hAnsi="Courier New"/>
          <w:sz w:val="18"/>
          <w:szCs w:val="18"/>
          <w:color w:val="auto"/>
        </w:rPr>
        <w:t>operating activities........ 429,220 381,751</w:t>
      </w:r>
    </w:p>
    <w:p>
      <w:pPr>
        <w:ind w:left="60"/>
        <w:spacing w:after="0"/>
        <w:rPr>
          <w:sz w:val="20"/>
          <w:szCs w:val="20"/>
          <w:color w:val="auto"/>
        </w:rPr>
      </w:pPr>
      <w:r>
        <w:rPr>
          <w:rFonts w:ascii="Courier New" w:cs="Courier New" w:eastAsia="Courier New" w:hAnsi="Courier New"/>
          <w:sz w:val="18"/>
          <w:szCs w:val="18"/>
          <w:color w:val="auto"/>
        </w:rPr>
        <w:t>344,404 ----------- --------- ----------- CASH</w:t>
      </w:r>
    </w:p>
    <w:p>
      <w:pPr>
        <w:jc w:val="center"/>
        <w:ind w:right="5259"/>
        <w:spacing w:after="0" w:line="237" w:lineRule="auto"/>
        <w:rPr>
          <w:sz w:val="20"/>
          <w:szCs w:val="20"/>
          <w:color w:val="auto"/>
        </w:rPr>
      </w:pPr>
      <w:r>
        <w:rPr>
          <w:rFonts w:ascii="Courier New" w:cs="Courier New" w:eastAsia="Courier New" w:hAnsi="Courier New"/>
          <w:sz w:val="18"/>
          <w:szCs w:val="18"/>
          <w:color w:val="auto"/>
        </w:rPr>
        <w:t>FLOW FROM INVESTING ACTIVITIES: Proceeds from</w:t>
      </w:r>
    </w:p>
    <w:p>
      <w:pPr>
        <w:jc w:val="center"/>
        <w:ind w:right="5259"/>
        <w:spacing w:after="0" w:line="238" w:lineRule="auto"/>
        <w:rPr>
          <w:sz w:val="20"/>
          <w:szCs w:val="20"/>
          <w:color w:val="auto"/>
        </w:rPr>
      </w:pPr>
      <w:r>
        <w:rPr>
          <w:rFonts w:ascii="Courier New" w:cs="Courier New" w:eastAsia="Courier New" w:hAnsi="Courier New"/>
          <w:sz w:val="18"/>
          <w:szCs w:val="18"/>
          <w:color w:val="auto"/>
        </w:rPr>
        <w:t>sale of equipment, vehicles and leasehold</w:t>
      </w:r>
    </w:p>
    <w:tbl>
      <w:tblPr>
        <w:tblLayout w:type="fixed"/>
        <w:tblInd w:w="220" w:type="dxa"/>
        <w:tblCellMar>
          <w:top w:w="0" w:type="dxa"/>
          <w:left w:w="0" w:type="dxa"/>
          <w:bottom w:w="0" w:type="dxa"/>
          <w:right w:w="0" w:type="dxa"/>
        </w:tblCellMar>
      </w:tblPr>
      <w:tr>
        <w:trPr>
          <w:trHeight w:val="203"/>
        </w:trPr>
        <w:tc>
          <w:tcPr>
            <w:tcW w:w="3940" w:type="dxa"/>
            <w:vAlign w:val="bottom"/>
          </w:tcPr>
          <w:p>
            <w:pPr>
              <w:spacing w:after="0"/>
              <w:rPr>
                <w:sz w:val="20"/>
                <w:szCs w:val="20"/>
                <w:color w:val="auto"/>
              </w:rPr>
            </w:pPr>
            <w:r>
              <w:rPr>
                <w:rFonts w:ascii="Courier New" w:cs="Courier New" w:eastAsia="Courier New" w:hAnsi="Courier New"/>
                <w:sz w:val="18"/>
                <w:szCs w:val="18"/>
                <w:color w:val="auto"/>
                <w:w w:val="98"/>
              </w:rPr>
              <w:t>improvements.........................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4,274</w:t>
            </w:r>
          </w:p>
        </w:tc>
      </w:tr>
    </w:tbl>
    <w:p>
      <w:pPr>
        <w:jc w:val="center"/>
        <w:ind w:right="5259"/>
        <w:spacing w:after="0" w:line="238" w:lineRule="auto"/>
        <w:rPr>
          <w:sz w:val="20"/>
          <w:szCs w:val="20"/>
          <w:color w:val="auto"/>
        </w:rPr>
      </w:pPr>
      <w:r>
        <w:rPr>
          <w:rFonts w:ascii="Courier New" w:cs="Courier New" w:eastAsia="Courier New" w:hAnsi="Courier New"/>
          <w:sz w:val="18"/>
          <w:szCs w:val="18"/>
          <w:color w:val="auto"/>
        </w:rPr>
        <w:t>5,829 4,431 Payments for purchase of</w:t>
      </w:r>
    </w:p>
    <w:p>
      <w:pPr>
        <w:jc w:val="center"/>
        <w:ind w:right="5259"/>
        <w:spacing w:after="0"/>
        <w:rPr>
          <w:sz w:val="20"/>
          <w:szCs w:val="20"/>
          <w:color w:val="auto"/>
        </w:rPr>
      </w:pPr>
      <w:r>
        <w:rPr>
          <w:rFonts w:ascii="Courier New" w:cs="Courier New" w:eastAsia="Courier New" w:hAnsi="Courier New"/>
          <w:sz w:val="18"/>
          <w:szCs w:val="18"/>
          <w:color w:val="auto"/>
        </w:rPr>
        <w:t>equipment, vehicles and leasehold</w:t>
      </w:r>
    </w:p>
    <w:tbl>
      <w:tblPr>
        <w:tblLayout w:type="fixed"/>
        <w:tblInd w:w="60" w:type="dxa"/>
        <w:tblCellMar>
          <w:top w:w="0" w:type="dxa"/>
          <w:left w:w="0" w:type="dxa"/>
          <w:bottom w:w="0" w:type="dxa"/>
          <w:right w:w="0" w:type="dxa"/>
        </w:tblCellMar>
      </w:tblPr>
      <w:tr>
        <w:trPr>
          <w:trHeight w:val="202"/>
        </w:trPr>
        <w:tc>
          <w:tcPr>
            <w:tcW w:w="394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improvements.........................</w:t>
            </w:r>
          </w:p>
        </w:tc>
        <w:tc>
          <w:tcPr>
            <w:tcW w:w="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(80,717)</w:t>
            </w:r>
          </w:p>
        </w:tc>
      </w:tr>
    </w:tbl>
    <w:p>
      <w:pPr>
        <w:jc w:val="center"/>
        <w:ind w:right="5259"/>
        <w:spacing w:after="0" w:line="238" w:lineRule="auto"/>
        <w:rPr>
          <w:sz w:val="20"/>
          <w:szCs w:val="20"/>
          <w:color w:val="auto"/>
        </w:rPr>
      </w:pPr>
      <w:r>
        <w:rPr>
          <w:rFonts w:ascii="Courier New" w:cs="Courier New" w:eastAsia="Courier New" w:hAnsi="Courier New"/>
          <w:sz w:val="18"/>
          <w:szCs w:val="18"/>
          <w:color w:val="auto"/>
        </w:rPr>
        <w:t>(71,374) (54,148) Purchase of short-term</w:t>
      </w:r>
    </w:p>
    <w:p>
      <w:pPr>
        <w:jc w:val="center"/>
        <w:ind w:right="5259"/>
        <w:spacing w:after="0"/>
        <w:rPr>
          <w:sz w:val="20"/>
          <w:szCs w:val="20"/>
          <w:color w:val="auto"/>
        </w:rPr>
      </w:pPr>
      <w:r>
        <w:rPr>
          <w:rFonts w:ascii="Courier New" w:cs="Courier New" w:eastAsia="Courier New" w:hAnsi="Courier New"/>
          <w:sz w:val="18"/>
          <w:szCs w:val="18"/>
          <w:color w:val="auto"/>
        </w:rPr>
        <w:t>interest-bearing</w:t>
      </w:r>
    </w:p>
    <w:p>
      <w:pPr>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5259"/>
        <w:spacing w:after="0" w:line="238" w:lineRule="auto"/>
        <w:rPr>
          <w:sz w:val="20"/>
          <w:szCs w:val="20"/>
          <w:color w:val="auto"/>
        </w:rPr>
      </w:pPr>
      <w:r>
        <w:rPr>
          <w:rFonts w:ascii="Courier New" w:cs="Courier New" w:eastAsia="Courier New" w:hAnsi="Courier New"/>
          <w:sz w:val="18"/>
          <w:szCs w:val="18"/>
          <w:color w:val="auto"/>
        </w:rPr>
        <w:t>(1,216,259) (747,073) (1,325,383) Proceeds</w:t>
      </w:r>
    </w:p>
    <w:p>
      <w:pPr>
        <w:jc w:val="center"/>
        <w:ind w:right="5259"/>
        <w:spacing w:after="0"/>
        <w:rPr>
          <w:sz w:val="20"/>
          <w:szCs w:val="20"/>
          <w:color w:val="auto"/>
        </w:rPr>
      </w:pPr>
      <w:r>
        <w:rPr>
          <w:rFonts w:ascii="Courier New" w:cs="Courier New" w:eastAsia="Courier New" w:hAnsi="Courier New"/>
          <w:sz w:val="18"/>
          <w:szCs w:val="18"/>
          <w:color w:val="auto"/>
        </w:rPr>
        <w:t>from sale of short-term interest-bearing</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1,288,261 948,711 1,125,538 Net cash paid for</w:t>
      </w:r>
    </w:p>
    <w:p>
      <w:pPr>
        <w:ind w:left="320"/>
        <w:spacing w:after="0" w:line="238" w:lineRule="auto"/>
        <w:rPr>
          <w:sz w:val="20"/>
          <w:szCs w:val="20"/>
          <w:color w:val="auto"/>
        </w:rPr>
      </w:pPr>
      <w:r>
        <w:rPr>
          <w:rFonts w:ascii="Courier New" w:cs="Courier New" w:eastAsia="Courier New" w:hAnsi="Courier New"/>
          <w:sz w:val="18"/>
          <w:szCs w:val="18"/>
          <w:color w:val="auto"/>
        </w:rPr>
        <w:t>acquisitions................... (624,801)</w:t>
      </w:r>
    </w:p>
    <w:p>
      <w:pPr>
        <w:ind w:left="60"/>
        <w:spacing w:after="0"/>
        <w:rPr>
          <w:sz w:val="20"/>
          <w:szCs w:val="20"/>
          <w:color w:val="auto"/>
        </w:rPr>
      </w:pPr>
      <w:r>
        <w:rPr>
          <w:rFonts w:ascii="Courier New" w:cs="Courier New" w:eastAsia="Courier New" w:hAnsi="Courier New"/>
          <w:sz w:val="18"/>
          <w:szCs w:val="18"/>
          <w:color w:val="auto"/>
        </w:rPr>
        <w:t>(262,253) (10,651) ----------- --------- -----</w:t>
      </w:r>
    </w:p>
    <w:p>
      <w:pPr>
        <w:ind w:left="740"/>
        <w:spacing w:after="0" w:line="237" w:lineRule="auto"/>
        <w:rPr>
          <w:sz w:val="20"/>
          <w:szCs w:val="20"/>
          <w:color w:val="auto"/>
        </w:rPr>
      </w:pPr>
      <w:r>
        <w:rPr>
          <w:rFonts w:ascii="Courier New" w:cs="Courier New" w:eastAsia="Courier New" w:hAnsi="Courier New"/>
          <w:sz w:val="18"/>
          <w:szCs w:val="18"/>
          <w:color w:val="auto"/>
        </w:rPr>
        <w:t>------ Net cash used in investing</w:t>
      </w:r>
    </w:p>
    <w:p>
      <w:pPr>
        <w:ind w:left="260"/>
        <w:spacing w:after="0" w:line="238" w:lineRule="auto"/>
        <w:rPr>
          <w:sz w:val="20"/>
          <w:szCs w:val="20"/>
          <w:color w:val="auto"/>
        </w:rPr>
      </w:pPr>
      <w:r>
        <w:rPr>
          <w:rFonts w:ascii="Courier New" w:cs="Courier New" w:eastAsia="Courier New" w:hAnsi="Courier New"/>
          <w:sz w:val="18"/>
          <w:szCs w:val="18"/>
          <w:color w:val="auto"/>
        </w:rPr>
        <w:t>activities............ (629,242) (126,160)</w:t>
      </w:r>
    </w:p>
    <w:p>
      <w:pPr>
        <w:ind w:left="220"/>
        <w:spacing w:after="0"/>
        <w:rPr>
          <w:sz w:val="20"/>
          <w:szCs w:val="20"/>
          <w:color w:val="auto"/>
        </w:rPr>
      </w:pPr>
      <w:r>
        <w:rPr>
          <w:rFonts w:ascii="Courier New" w:cs="Courier New" w:eastAsia="Courier New" w:hAnsi="Courier New"/>
          <w:sz w:val="18"/>
          <w:szCs w:val="18"/>
          <w:color w:val="auto"/>
        </w:rPr>
        <w:t>(260,213) ----------- --------- -----------</w:t>
      </w:r>
    </w:p>
    <w:p>
      <w:pPr>
        <w:jc w:val="center"/>
        <w:ind w:right="5259"/>
        <w:spacing w:after="0" w:line="237" w:lineRule="auto"/>
        <w:rPr>
          <w:sz w:val="20"/>
          <w:szCs w:val="20"/>
          <w:color w:val="auto"/>
        </w:rPr>
      </w:pPr>
      <w:r>
        <w:rPr>
          <w:rFonts w:ascii="Courier New" w:cs="Courier New" w:eastAsia="Courier New" w:hAnsi="Courier New"/>
          <w:sz w:val="18"/>
          <w:szCs w:val="18"/>
          <w:color w:val="auto"/>
        </w:rPr>
        <w:t>CASH FLOW FROM FINANCING ACTIVITIES: Proceeds</w:t>
      </w:r>
    </w:p>
    <w:p>
      <w:pPr>
        <w:jc w:val="center"/>
        <w:ind w:right="5259"/>
        <w:spacing w:after="0"/>
        <w:rPr>
          <w:sz w:val="20"/>
          <w:szCs w:val="20"/>
          <w:color w:val="auto"/>
        </w:rPr>
      </w:pPr>
      <w:r>
        <w:rPr>
          <w:rFonts w:ascii="Courier New" w:cs="Courier New" w:eastAsia="Courier New" w:hAnsi="Courier New"/>
          <w:sz w:val="18"/>
          <w:szCs w:val="18"/>
          <w:color w:val="auto"/>
        </w:rPr>
        <w:t>from employee stock options exercised...</w:t>
      </w:r>
    </w:p>
    <w:p>
      <w:pPr>
        <w:jc w:val="center"/>
        <w:ind w:right="5259"/>
        <w:spacing w:after="0" w:line="237" w:lineRule="auto"/>
        <w:rPr>
          <w:sz w:val="20"/>
          <w:szCs w:val="20"/>
          <w:color w:val="auto"/>
        </w:rPr>
      </w:pPr>
      <w:r>
        <w:rPr>
          <w:rFonts w:ascii="Courier New" w:cs="Courier New" w:eastAsia="Courier New" w:hAnsi="Courier New"/>
          <w:sz w:val="18"/>
          <w:szCs w:val="18"/>
          <w:color w:val="auto"/>
        </w:rPr>
        <w:t>106,853 24,024 12,077 Excess tax benefit from</w:t>
      </w:r>
    </w:p>
    <w:p>
      <w:pPr>
        <w:ind w:left="1840"/>
        <w:spacing w:after="0"/>
        <w:rPr>
          <w:sz w:val="20"/>
          <w:szCs w:val="20"/>
          <w:color w:val="auto"/>
        </w:rPr>
      </w:pPr>
      <w:r>
        <w:rPr>
          <w:rFonts w:ascii="Courier New" w:cs="Courier New" w:eastAsia="Courier New" w:hAnsi="Courier New"/>
          <w:sz w:val="18"/>
          <w:szCs w:val="18"/>
          <w:color w:val="auto"/>
        </w:rPr>
        <w:t>equity-based</w:t>
      </w:r>
    </w:p>
    <w:p>
      <w:pPr>
        <w:spacing w:after="0" w:line="237" w:lineRule="auto"/>
        <w:rPr>
          <w:sz w:val="20"/>
          <w:szCs w:val="20"/>
          <w:color w:val="auto"/>
        </w:rPr>
      </w:pPr>
      <w:r>
        <w:rPr>
          <w:rFonts w:ascii="Courier New" w:cs="Courier New" w:eastAsia="Courier New" w:hAnsi="Courier New"/>
          <w:sz w:val="18"/>
          <w:szCs w:val="18"/>
          <w:color w:val="auto"/>
        </w:rPr>
        <w:t>compensation...................................</w:t>
      </w:r>
    </w:p>
    <w:p>
      <w:pPr>
        <w:ind w:left="1260"/>
        <w:spacing w:after="0" w:line="238" w:lineRule="auto"/>
        <w:rPr>
          <w:sz w:val="20"/>
          <w:szCs w:val="20"/>
          <w:color w:val="auto"/>
        </w:rPr>
      </w:pPr>
      <w:r>
        <w:rPr>
          <w:rFonts w:ascii="Courier New" w:cs="Courier New" w:eastAsia="Courier New" w:hAnsi="Courier New"/>
          <w:sz w:val="18"/>
          <w:szCs w:val="18"/>
          <w:color w:val="auto"/>
        </w:rPr>
        <w:t>722 -- -- Repurchase of</w:t>
      </w:r>
    </w:p>
    <w:p>
      <w:pPr>
        <w:ind w:left="480"/>
        <w:spacing w:after="0"/>
        <w:rPr>
          <w:sz w:val="20"/>
          <w:szCs w:val="20"/>
          <w:color w:val="auto"/>
        </w:rPr>
      </w:pPr>
      <w:r>
        <w:rPr>
          <w:rFonts w:ascii="Courier New" w:cs="Courier New" w:eastAsia="Courier New" w:hAnsi="Courier New"/>
          <w:sz w:val="18"/>
          <w:szCs w:val="18"/>
          <w:color w:val="auto"/>
        </w:rPr>
        <w:t>shares............................. --</w:t>
      </w:r>
    </w:p>
    <w:p>
      <w:pPr>
        <w:ind w:left="640"/>
        <w:spacing w:after="0" w:line="237" w:lineRule="auto"/>
        <w:rPr>
          <w:sz w:val="20"/>
          <w:szCs w:val="20"/>
          <w:color w:val="auto"/>
        </w:rPr>
      </w:pPr>
      <w:r>
        <w:rPr>
          <w:rFonts w:ascii="Courier New" w:cs="Courier New" w:eastAsia="Courier New" w:hAnsi="Courier New"/>
          <w:sz w:val="18"/>
          <w:szCs w:val="18"/>
          <w:color w:val="auto"/>
        </w:rPr>
        <w:t>(99,976) (407,527) Repurchase of 2%</w:t>
      </w:r>
    </w:p>
    <w:p>
      <w:pPr>
        <w:ind w:left="380"/>
        <w:spacing w:after="0"/>
        <w:rPr>
          <w:sz w:val="20"/>
          <w:szCs w:val="20"/>
          <w:color w:val="auto"/>
        </w:rPr>
      </w:pPr>
      <w:r>
        <w:rPr>
          <w:rFonts w:ascii="Courier New" w:cs="Courier New" w:eastAsia="Courier New" w:hAnsi="Courier New"/>
          <w:sz w:val="18"/>
          <w:szCs w:val="18"/>
          <w:color w:val="auto"/>
        </w:rPr>
        <w:t>convertible notes............... (97) --</w:t>
      </w:r>
    </w:p>
    <w:tbl>
      <w:tblPr>
        <w:tblLayout w:type="fixed"/>
        <w:tblInd w:w="60" w:type="dxa"/>
        <w:tblCellMar>
          <w:top w:w="0" w:type="dxa"/>
          <w:left w:w="0" w:type="dxa"/>
          <w:bottom w:w="0" w:type="dxa"/>
          <w:right w:w="0" w:type="dxa"/>
        </w:tblCellMar>
      </w:tblPr>
      <w:tr>
        <w:trPr>
          <w:trHeight w:val="202"/>
        </w:trPr>
        <w:tc>
          <w:tcPr>
            <w:tcW w:w="1480" w:type="dxa"/>
            <w:vAlign w:val="bottom"/>
          </w:tcPr>
          <w:p>
            <w:pPr>
              <w:jc w:val="right"/>
              <w:ind w:right="47"/>
              <w:spacing w:after="0" w:line="202" w:lineRule="exact"/>
              <w:rPr>
                <w:sz w:val="20"/>
                <w:szCs w:val="20"/>
                <w:color w:val="auto"/>
              </w:rPr>
            </w:pPr>
            <w:r>
              <w:rPr>
                <w:rFonts w:ascii="Courier New" w:cs="Courier New" w:eastAsia="Courier New" w:hAnsi="Courier New"/>
                <w:sz w:val="18"/>
                <w:szCs w:val="18"/>
                <w:color w:val="auto"/>
                <w:w w:val="95"/>
              </w:rPr>
              <w:t>(400,169) Net</w:t>
            </w:r>
          </w:p>
        </w:tc>
        <w:tc>
          <w:tcPr>
            <w:tcW w:w="3360" w:type="dxa"/>
            <w:vAlign w:val="bottom"/>
          </w:tcPr>
          <w:p>
            <w:pPr>
              <w:spacing w:after="0" w:line="202" w:lineRule="exact"/>
              <w:rPr>
                <w:sz w:val="20"/>
                <w:szCs w:val="20"/>
                <w:color w:val="auto"/>
              </w:rPr>
            </w:pPr>
            <w:r>
              <w:rPr>
                <w:rFonts w:ascii="Courier New" w:cs="Courier New" w:eastAsia="Courier New" w:hAnsi="Courier New"/>
                <w:sz w:val="18"/>
                <w:szCs w:val="18"/>
                <w:color w:val="auto"/>
                <w:w w:val="96"/>
              </w:rPr>
              <w:t>proceeds from issue of long-term</w:t>
            </w:r>
          </w:p>
        </w:tc>
      </w:tr>
      <w:tr>
        <w:trPr>
          <w:trHeight w:val="203"/>
        </w:trPr>
        <w:tc>
          <w:tcPr>
            <w:tcW w:w="1480" w:type="dxa"/>
            <w:vAlign w:val="bottom"/>
          </w:tcPr>
          <w:p>
            <w:pPr>
              <w:spacing w:after="0"/>
              <w:rPr>
                <w:sz w:val="17"/>
                <w:szCs w:val="17"/>
                <w:color w:val="auto"/>
              </w:rPr>
            </w:pPr>
          </w:p>
        </w:tc>
        <w:tc>
          <w:tcPr>
            <w:tcW w:w="3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0.50% convertible</w:t>
            </w: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9"/>
                <w:szCs w:val="9"/>
                <w:color w:val="auto"/>
                <w:w w:val="77"/>
              </w:rPr>
              <w:t>notes..............................</w:t>
            </w:r>
          </w:p>
        </w:tc>
        <w:tc>
          <w:tcPr>
            <w:tcW w:w="3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480" w:type="dxa"/>
            <w:vAlign w:val="bottom"/>
          </w:tcPr>
          <w:p>
            <w:pPr>
              <w:jc w:val="right"/>
              <w:ind w:right="47"/>
              <w:spacing w:after="0" w:line="203" w:lineRule="exact"/>
              <w:rPr>
                <w:sz w:val="20"/>
                <w:szCs w:val="20"/>
                <w:color w:val="auto"/>
              </w:rPr>
            </w:pPr>
            <w:r>
              <w:rPr>
                <w:rFonts w:ascii="Courier New" w:cs="Courier New" w:eastAsia="Courier New" w:hAnsi="Courier New"/>
                <w:sz w:val="18"/>
                <w:szCs w:val="18"/>
                <w:color w:val="auto"/>
              </w:rPr>
              <w:t>441,610</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rPr>
              <w:t>Borrowings under financing</w:t>
            </w:r>
          </w:p>
        </w:tc>
      </w:tr>
    </w:tbl>
    <w:p>
      <w:pPr>
        <w:sectPr>
          <w:pgSz w:w="11900" w:h="16838" w:orient="portrait"/>
          <w:cols w:equalWidth="0" w:num="1">
            <w:col w:w="10219"/>
          </w:cols>
          <w:pgMar w:left="240" w:top="717" w:right="1440" w:bottom="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8"/>
          <w:szCs w:val="18"/>
          <w:color w:val="auto"/>
        </w:rPr>
        <w:t>arrangements.......... -- -- 987 Principal</w:t>
      </w:r>
    </w:p>
    <w:p>
      <w:pPr>
        <w:ind w:left="420"/>
        <w:spacing w:after="0" w:line="238" w:lineRule="auto"/>
        <w:rPr>
          <w:sz w:val="20"/>
          <w:szCs w:val="20"/>
          <w:color w:val="auto"/>
        </w:rPr>
      </w:pPr>
      <w:r>
        <w:rPr>
          <w:rFonts w:ascii="Courier New" w:cs="Courier New" w:eastAsia="Courier New" w:hAnsi="Courier New"/>
          <w:sz w:val="18"/>
          <w:szCs w:val="18"/>
          <w:color w:val="auto"/>
        </w:rPr>
        <w:t>payments under financing arrangements..</w:t>
      </w:r>
    </w:p>
    <w:p>
      <w:pPr>
        <w:ind w:left="220"/>
        <w:spacing w:after="0"/>
        <w:rPr>
          <w:sz w:val="20"/>
          <w:szCs w:val="20"/>
          <w:color w:val="auto"/>
        </w:rPr>
      </w:pPr>
      <w:r>
        <w:rPr>
          <w:rFonts w:ascii="Courier New" w:cs="Courier New" w:eastAsia="Courier New" w:hAnsi="Courier New"/>
          <w:sz w:val="18"/>
          <w:szCs w:val="18"/>
          <w:color w:val="auto"/>
        </w:rPr>
        <w:t>(4,677) (667) (2,213) Principal payments on</w:t>
      </w:r>
    </w:p>
    <w:p>
      <w:pPr>
        <w:ind w:left="160"/>
        <w:spacing w:after="0" w:line="237" w:lineRule="auto"/>
        <w:rPr>
          <w:sz w:val="20"/>
          <w:szCs w:val="20"/>
          <w:color w:val="auto"/>
        </w:rPr>
      </w:pPr>
      <w:r>
        <w:rPr>
          <w:rFonts w:ascii="Courier New" w:cs="Courier New" w:eastAsia="Courier New" w:hAnsi="Courier New"/>
          <w:sz w:val="18"/>
          <w:szCs w:val="18"/>
          <w:color w:val="auto"/>
        </w:rPr>
        <w:t>capital lease obligations.. (3,144) (21,772)</w:t>
      </w:r>
    </w:p>
    <w:p>
      <w:pPr>
        <w:ind w:left="60"/>
        <w:spacing w:after="0" w:line="238" w:lineRule="auto"/>
        <w:rPr>
          <w:sz w:val="20"/>
          <w:szCs w:val="20"/>
          <w:color w:val="auto"/>
        </w:rPr>
      </w:pPr>
      <w:r>
        <w:rPr>
          <w:rFonts w:ascii="Courier New" w:cs="Courier New" w:eastAsia="Courier New" w:hAnsi="Courier New"/>
          <w:sz w:val="18"/>
          <w:szCs w:val="18"/>
          <w:color w:val="auto"/>
        </w:rPr>
        <w:t>(26,204) ----------- --------- ----------- Net</w:t>
      </w:r>
    </w:p>
    <w:p>
      <w:pPr>
        <w:ind w:left="580"/>
        <w:spacing w:after="0"/>
        <w:rPr>
          <w:sz w:val="20"/>
          <w:szCs w:val="20"/>
          <w:color w:val="auto"/>
        </w:rPr>
      </w:pPr>
      <w:r>
        <w:rPr>
          <w:rFonts w:ascii="Courier New" w:cs="Courier New" w:eastAsia="Courier New" w:hAnsi="Courier New"/>
          <w:sz w:val="18"/>
          <w:szCs w:val="18"/>
          <w:color w:val="auto"/>
        </w:rPr>
        <w:t>cash provided by (used in) financing</w:t>
      </w:r>
    </w:p>
    <w:p>
      <w:pPr>
        <w:spacing w:after="0" w:line="237" w:lineRule="auto"/>
        <w:rPr>
          <w:sz w:val="20"/>
          <w:szCs w:val="20"/>
          <w:color w:val="auto"/>
        </w:rPr>
      </w:pPr>
      <w:r>
        <w:rPr>
          <w:rFonts w:ascii="Courier New" w:cs="Courier New" w:eastAsia="Courier New" w:hAnsi="Courier New"/>
          <w:sz w:val="18"/>
          <w:szCs w:val="18"/>
          <w:color w:val="auto"/>
        </w:rPr>
        <w:t>activities.....................................</w:t>
      </w:r>
    </w:p>
    <w:p>
      <w:pPr>
        <w:ind w:left="60"/>
        <w:spacing w:after="0"/>
        <w:rPr>
          <w:sz w:val="20"/>
          <w:szCs w:val="20"/>
          <w:color w:val="auto"/>
        </w:rPr>
      </w:pPr>
      <w:r>
        <w:rPr>
          <w:rFonts w:ascii="Courier New" w:cs="Courier New" w:eastAsia="Courier New" w:hAnsi="Courier New"/>
          <w:sz w:val="18"/>
          <w:szCs w:val="18"/>
          <w:color w:val="auto"/>
        </w:rPr>
        <w:t>99,657 (98,391) (381,439) ----------- --------</w:t>
      </w:r>
    </w:p>
    <w:p>
      <w:pPr>
        <w:spacing w:after="0" w:line="4" w:lineRule="exact"/>
        <w:rPr>
          <w:sz w:val="20"/>
          <w:szCs w:val="20"/>
          <w:color w:val="auto"/>
        </w:rPr>
      </w:pPr>
    </w:p>
    <w:p>
      <w:pPr>
        <w:ind w:left="2060" w:right="5379" w:hanging="1951"/>
        <w:spacing w:after="0" w:line="235" w:lineRule="auto"/>
        <w:tabs>
          <w:tab w:leader="none" w:pos="32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 (decrease) increase in cash and cash</w:t>
      </w:r>
    </w:p>
    <w:p>
      <w:pPr>
        <w:spacing w:after="0"/>
        <w:rPr>
          <w:sz w:val="20"/>
          <w:szCs w:val="20"/>
          <w:color w:val="auto"/>
        </w:rPr>
      </w:pPr>
      <w:r>
        <w:rPr>
          <w:rFonts w:ascii="Courier New" w:cs="Courier New" w:eastAsia="Courier New" w:hAnsi="Courier New"/>
          <w:sz w:val="18"/>
          <w:szCs w:val="18"/>
          <w:color w:val="auto"/>
        </w:rPr>
        <w:t>equivalents....................................</w:t>
      </w:r>
    </w:p>
    <w:p>
      <w:pPr>
        <w:ind w:left="320"/>
        <w:spacing w:after="0" w:line="238" w:lineRule="auto"/>
        <w:rPr>
          <w:sz w:val="20"/>
          <w:szCs w:val="20"/>
          <w:color w:val="auto"/>
        </w:rPr>
      </w:pPr>
      <w:r>
        <w:rPr>
          <w:rFonts w:ascii="Courier New" w:cs="Courier New" w:eastAsia="Courier New" w:hAnsi="Courier New"/>
          <w:sz w:val="18"/>
          <w:szCs w:val="18"/>
          <w:color w:val="auto"/>
        </w:rPr>
        <w:t>(100,365) 157,200 (297,248) Cash and cash</w:t>
      </w:r>
    </w:p>
    <w:p>
      <w:pPr>
        <w:ind w:left="220"/>
        <w:spacing w:after="0"/>
        <w:rPr>
          <w:sz w:val="20"/>
          <w:szCs w:val="20"/>
          <w:color w:val="auto"/>
        </w:rPr>
      </w:pPr>
      <w:r>
        <w:rPr>
          <w:rFonts w:ascii="Courier New" w:cs="Courier New" w:eastAsia="Courier New" w:hAnsi="Courier New"/>
          <w:sz w:val="18"/>
          <w:szCs w:val="18"/>
          <w:color w:val="auto"/>
        </w:rPr>
        <w:t>equivalents at beginning of year... 707,552</w:t>
      </w:r>
    </w:p>
    <w:p>
      <w:pPr>
        <w:ind w:left="60"/>
        <w:spacing w:after="0" w:line="237" w:lineRule="auto"/>
        <w:rPr>
          <w:sz w:val="20"/>
          <w:szCs w:val="20"/>
          <w:color w:val="auto"/>
        </w:rPr>
      </w:pPr>
      <w:r>
        <w:rPr>
          <w:rFonts w:ascii="Courier New" w:cs="Courier New" w:eastAsia="Courier New" w:hAnsi="Courier New"/>
          <w:sz w:val="18"/>
          <w:szCs w:val="18"/>
          <w:color w:val="auto"/>
        </w:rPr>
        <w:t>550,352 847,600 ----------- --------- --------</w:t>
      </w:r>
    </w:p>
    <w:p>
      <w:pPr>
        <w:ind w:left="420"/>
        <w:spacing w:after="0" w:line="238" w:lineRule="auto"/>
        <w:rPr>
          <w:sz w:val="20"/>
          <w:szCs w:val="20"/>
          <w:color w:val="auto"/>
        </w:rPr>
      </w:pPr>
      <w:r>
        <w:rPr>
          <w:rFonts w:ascii="Courier New" w:cs="Courier New" w:eastAsia="Courier New" w:hAnsi="Courier New"/>
          <w:sz w:val="18"/>
          <w:szCs w:val="18"/>
          <w:color w:val="auto"/>
        </w:rPr>
        <w:t>--- Cash and cash equivalents at end of</w:t>
      </w:r>
    </w:p>
    <w:p>
      <w:pPr>
        <w:ind w:left="220"/>
        <w:spacing w:after="0"/>
        <w:rPr>
          <w:sz w:val="20"/>
          <w:szCs w:val="20"/>
          <w:color w:val="auto"/>
        </w:rPr>
      </w:pPr>
      <w:r>
        <w:rPr>
          <w:rFonts w:ascii="Courier New" w:cs="Courier New" w:eastAsia="Courier New" w:hAnsi="Courier New"/>
          <w:sz w:val="18"/>
          <w:szCs w:val="18"/>
          <w:color w:val="auto"/>
        </w:rPr>
        <w:t>year......... $ 607,187 $ 707,552 $ 550,352</w:t>
      </w:r>
    </w:p>
    <w:p>
      <w:pPr>
        <w:ind w:left="740"/>
        <w:spacing w:after="0" w:line="237"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00" w:right="2319" w:hanging="3686"/>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136" w:right="1440" w:bottom="1440" w:gutter="0" w:footer="0" w:header="0"/>
        </w:sectPr>
      </w:pPr>
    </w:p>
    <w:bookmarkStart w:id="25" w:name="page26"/>
    <w:bookmarkEnd w:id="2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CONSOLIDATED STATEMENTS OF CASH FLOWS -- (CONTINUED)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10"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YEAR ENDED SEPTEMBER 30, ---------------------------</w:t>
      </w:r>
    </w:p>
    <w:p>
      <w:pPr>
        <w:spacing w:after="0" w:line="21"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2006 2005 2004 ------- ------- ------- SUPPLEMENTARY</w:t>
      </w:r>
    </w:p>
    <w:p>
      <w:pPr>
        <w:spacing w:after="0" w:line="21"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CASH FLOW INFORMATION Interest and Income Taxes Paid</w:t>
      </w:r>
    </w:p>
    <w:p>
      <w:pPr>
        <w:spacing w:after="0" w:line="16"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8"/>
          <w:szCs w:val="18"/>
          <w:color w:val="auto"/>
        </w:rPr>
        <w:t>Cash paid for: Income taxes, net of</w:t>
      </w:r>
    </w:p>
    <w:p>
      <w:pPr>
        <w:jc w:val="center"/>
        <w:ind w:right="4639"/>
        <w:spacing w:after="0" w:line="238" w:lineRule="auto"/>
        <w:rPr>
          <w:sz w:val="20"/>
          <w:szCs w:val="20"/>
          <w:color w:val="auto"/>
        </w:rPr>
      </w:pPr>
      <w:r>
        <w:rPr>
          <w:rFonts w:ascii="Courier New" w:cs="Courier New" w:eastAsia="Courier New" w:hAnsi="Courier New"/>
          <w:sz w:val="18"/>
          <w:szCs w:val="18"/>
          <w:color w:val="auto"/>
        </w:rPr>
        <w:t>refunds......................... $40,861 $62,668</w:t>
      </w:r>
    </w:p>
    <w:p>
      <w:pPr>
        <w:jc w:val="center"/>
        <w:ind w:right="4639"/>
        <w:spacing w:after="0"/>
        <w:rPr>
          <w:sz w:val="20"/>
          <w:szCs w:val="20"/>
          <w:color w:val="auto"/>
        </w:rPr>
      </w:pPr>
      <w:r>
        <w:rPr>
          <w:rFonts w:ascii="Courier New" w:cs="Courier New" w:eastAsia="Courier New" w:hAnsi="Courier New"/>
          <w:sz w:val="18"/>
          <w:szCs w:val="18"/>
          <w:color w:val="auto"/>
        </w:rPr>
        <w:t>$35,677</w:t>
      </w:r>
    </w:p>
    <w:p>
      <w:pPr>
        <w:spacing w:after="0" w:line="3"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6"/>
          <w:szCs w:val="16"/>
          <w:color w:val="auto"/>
        </w:rPr>
        <w:t>Interest.............................................</w:t>
      </w:r>
    </w:p>
    <w:p>
      <w:pPr>
        <w:spacing w:after="0" w:line="16"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8"/>
          <w:szCs w:val="18"/>
          <w:color w:val="auto"/>
        </w:rPr>
        <w:t>2,630 5,233 11,940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00" w:right="2319" w:hanging="3686"/>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717" w:right="1440" w:bottom="1440" w:gutter="0" w:footer="0" w:header="0"/>
        </w:sectPr>
      </w:pPr>
    </w:p>
    <w:bookmarkStart w:id="26" w:name="page27"/>
    <w:bookmarkEnd w:id="2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NOTES TO THE CONSOLIDATED FINANCIAL STATEMENTS (DOLLAR AND SHARE AMOUNTS IN THOUSANDS, EXCEPT PER SHARE DATA) SEPTEMBER 30, 2006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NATURE OF ENTITY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Amdocs Limited (the "Company") is a leading provider of software products and services to the communications industry. The Company and its subsidiaries operate in one segment, providing integrated offering products and services that enable its customers to move toward an integrated approach to customer management. The Company designs, develops, markets, supports, operates and provides information system solutions, including Managed Services, primarily to leading communications companies throughout the world.</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a Guernsey corporation, which directly or indirectly holds several wholly owned subsidiaries around the world. The majority of the Company's customers are in North America, Europe, Latin America and the Asia-Pacific region. The Company's main production and operating facilities are located in Israel, the United States, United Kingdom, Cyprus, Australia, Canada, China, Ireland and India.</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SUMMARY OF SIGNIFICANT ACCOUNTING POLICIES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consolidated financial statements are prepared in accordance with U.S.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generally accepted accounting principles.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CONSOLIDATION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financial statements include the accounts of the Company and its wholly owned subsidiaries. All intercompany transactions and balances have been eliminated in consolidation.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FUNCTIONAL CURRENCY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manages its foreign subsidiaries as integral direct components of its operations. According to the salient economic factors indicated in Statement of Financial Accounting Standards ("SFAS") No. 52, "Foreign Currency Translation," the Company's cash flow, sales price, sales market, expense, financing and intercompany transactions and arrangement indicators are predominantly denominated in the U.S. dollar. The operations of the Company's foreign subsidiaries provide the same type of services with the same type of expenditures throughout the Amdocs group. Accordingly, the Company has determined that its functional currency is the U.S. dollar. The Company periodically assesses the applicability of the U.S. dollar as the Company's functional currency by reviewing the salient indicators.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Cash and cash equivalents consist of cash and interest-bearing investments with insignificant interest rate risk and original maturities of 90 days or less.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Company classifies all of its short-term interest-bearing investments as available-for-sale securities. Such short-term interest-bearing investments consist primarily of commercial paper, U.S. treasury notes, U.S. federal agency securities, corporate bonds, corporate backed obligations and mortgages, which are stated at market value. Unrealized gains and losses are comprised of the difference between market value and amortized costs of such securities and are reflected, net of tax, as "accumulated other comprehensive income (loss)" in shareholders' equity. Realized gains and losses on short-term interest-bearing investments are included in earnings and are derived using the specific identification method for determining the cost of securities.</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717" w:right="1440" w:bottom="1440" w:gutter="0" w:footer="0" w:header="0"/>
        </w:sectPr>
      </w:pPr>
    </w:p>
    <w:bookmarkStart w:id="27" w:name="page28"/>
    <w:bookmarkEnd w:id="2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EQUIPMENT, VEHICLES AND LEASEHOLD IMPROVEMENTS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primarily ranges from 3 to 10 years and includes the amortization of assets under capitalized leases. Leasehold improvements are amortized over the shorter of the estimated useful lives or the term of the related lease. Management reviews property and equipment and other long-lived assets on a periodic basis to determine whether events or changes in circumstances indicate that the carrying amount of such assets may not be recoverable.</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 AND OTHER INTANGIBLE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SFAS No. 141, "Business Combinations" ("SFAS No. 141") requires that the purchase method of accounting be used for all business combinations. Under SFAS No. 142, "Goodwill and Other Intangible Assets," goodwill and intangible assets deemed to have indefinite lives are subject to an annual impairment test in accordance with the Statement. Goodwill impairment is deemed to exist if the net book value of a reporting unit exceeds its estimated fair value. Other intangible assets are amortized over their useful lives.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Other intangible assets consist primarily of purchased computer software, intellectual property rights, core technology and customer arrangements. Intellectual property rights, purchased computer software and core technology acquired by the Company are amortized over their estimated useful lives on a straight-line basis.</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Some of the acquired customer arrangements are amortized over their estimated useful lives in proportion to the economic benefits realized. This accounting policy results in accelerated amortization of such customer arrangements as compared to the straight-line method. All other acquired customer arrangements are amortized over their estimated useful lives on a straight-line basis.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LONG-LIVED ASSETS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considers whether there are indicators of impairment that would require the comparison of the estimated net realizable value of intangible assets with finite lives, equipment, leasehold improvements and vehicles and other long-lived assets, using an undiscounted cash flow analysis, to their carrying value under SFAS No. 144, "Accounting for the Impairment or Disposal of Long-Lived Assets." Any impairment would be recognized when the fair market value of such long-lived assets is less than their carrying value. During the year ended September 30, 2004, the Company identified and recognized an impairment charge (included in cost of service) of $2,785 related to software technology that the Company had no future use for, and therefore was abandoned.</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COMPREHENSIVE INCOME (LOSS)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accounts for comprehensive income (loss) under the provisions of SFAS No. 130, "Reporting Comprehensive Income," which established standards for the reporting and display of comprehensive income (loss) and its components. Comprehensive income (loss)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717" w:right="1440" w:bottom="1440" w:gutter="0" w:footer="0" w:header="0"/>
        </w:sectPr>
      </w:pPr>
    </w:p>
    <w:bookmarkStart w:id="28" w:name="page29"/>
    <w:bookmarkEnd w:id="2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CONVERTIBLE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Accrued interest on the Company's convertible notes is included in "accrued expenses and other current liabilities." The Company amortizes the issuance costs related to the convertible notes on a straight-line basis over the term of the convertible notes. The amortized issuance cost calculated on a pro-rata basis, related to the repurchased 0.5% convertible notes, is included in "interest income and other, net."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TREASURY STOCK</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repurchases its Ordinary Shares from time to time on the open market or in other transactions and holds such shares as treasury stock. The Company presents the cost to repurchase treasury stock as a reduction of shareholders' equity.</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when the deferred taxes are expected to be paid or realized. A valuation allowance is provided for deferred tax assets if it is more likely than not these items will either expire before the Company is able to realize their benefit, or where future deductibility is uncertain. In the event that a valuation allowance relating to a business acquisition is subsequently reduced, the adjustment will reduce the original amount allocated to goodwill.</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 is the Company's policy to establish accruals for taxes that may become payable in future years as a result of examinations by tax authorities. The Company establishes the accruals based upon management's assessment of probable contingencies. The Company believes it has appropriately accrued for probable contingencies.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Revenue is recognized only when all of the following conditions have been met: (i) there is persuasive evidence of an arrangement; (ii) delivery has occurred; (iii) the fee is fixed and determinable; and (iv) collectibility of the fee is reasonably assured. The Company usually sells its software licenses as part of an overall solution offered to a customer that combines the sale of software licenses with a broad range of services, which normally include significant customization, modification, implementation and integration. As a result, combined license and service revenue generally is recognized over the course of these long-term projects, using the percentage of completion method of accounting in conformity with Accounting Research Bulletin ("ARB") No. 45, "Long Term Construction-Type Contracts," Statement of Position ("SOP") 81-1, "Accounting for Performance of Construction-Type and Certain Production-Type Contracts" and SOP 97-2, "Software Revenue Recognition." Losses are recognized on contracts in the period in which the loss is identified in accordance with SOP 81-1.</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Initial license fee for software revenue is recognized as work is performed, under the percentage of completion method of accounting. Subsequent license fee revenue is recognized upon completion of specified conditions in each contract, based on a customer's subscriber level or transaction volume or other measurements when greater than the level specified in the contract for the initial license fee.</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717" w:right="1440" w:bottom="564" w:gutter="0" w:footer="0" w:header="0"/>
        </w:sectPr>
      </w:pPr>
    </w:p>
    <w:bookmarkStart w:id="29" w:name="page30"/>
    <w:bookmarkEnd w:id="2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Service revenue that involves significant ongoing obligations, including fees for software customization, implementation and modification as part of a long-term contract is recognized as work is performed, under the percentage of completion method of accounting. In cases where extended payment terms exist, license and related customization fees are recognized when payments are due, in accordance with SOP 97-2. Revenue from software solutions that do not require significant customization and modification is recognized upon delivery or as services are provided, in accordance with SAB 104, "Revenue Recognition" and SOP 97-2. The Company complies with Emerging Issues Task Force ("EITF") 03-05, "Applicability of AICPA SOP 97-2 to Non-Software Deliverables in an Arrangement Containing More Than Incidental Software."</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Managed Services contracts as well as in other long term contracts, revenue from the operation of a customer's system is recognized either as services are performed based on time elapsed, output produced or volume of data processed. Revenue from ongoing support services is recognized as work is performed.</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Revenue from third-party hardware sales is recognized upon delivery and installation, and revenue from third-party software sales is recognized upon delivery. Revenue from third-party hardware and software sales is recorded according to the criteria established in EITF 99-19, "Recording Revenue Gross as a Principal versus Net as an Agent" and SAB 104. Revenue is recorded at gross amount for transactions in which the Company is the primary obligor under the arrangement and/or possesses other attributes such as pricing and supplier selection latitude. In specific circumstances where the Company does not meet the above criteria, particularly when the contract stipulates that the Company is not the primary obligor, the Company recognizes revenue on a net basis.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service revenue are sales of third-party products. Revenue from sales of such products includes third-party computer hardware and computer software products and was less than 10% of total revenue in each of fiscal 2006, 2005 and 2004.</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Maintenance revenue is recognized ratably over the term of the maintenance agreement, which in most cases is one year or less.</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Many of the Company's agreements include multiple deliverables. For these multiple element arrangements, the fair value of each component is determined based on specific objective evidence for that element and revenue is allocated to each component based upon its fair value. The revenue associated with each element is recognized using the respective methodology discussed above. The Company uses the residual method in accordance with SOP 97-2 and EITF 00-21, "Revenue Arrangements with Multiple Deliverables," in multiple element arrangements that include license for the sale of software solutions that do not require significant customization and modification and first year maintenance to determine the appropriate value for the license component.</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circumstances where the Company enters into a contract with a customer for the provision of Managed Services for a defined period of time, the Company defers, in accordance with SAB 104, certain incremental costs incurred at the inception of the contract. These costs include time and expense incurred in association with the origination of a contract. The deferred costs are amortized on a straight-line basis over the life of the respective customer contract. Revenue associated with these capitalized costs is deferred and is recognized over the same period.</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cases where extended payment terms exist and revenue is deferred until payments are due, related costs are capitalized as contract costs and recognized as revenue is recognized.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717" w:right="1440" w:bottom="767" w:gutter="0" w:footer="0" w:header="0"/>
        </w:sectPr>
      </w:pPr>
    </w:p>
    <w:bookmarkStart w:id="30" w:name="page31"/>
    <w:bookmarkEnd w:id="3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Deferred revenue represents billings to customers for licenses, services and third-party products for which revenue has not been recognized. Unbilled accounts receivable include all revenue amounts that had not been billed as of the balance sheet date due to contractual or other arrangements with customers. Allowances that are netted against accounts receivable represent amounts provided for accounts for which their collectibility is not reasonably assured.</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COST OF LICENSE AND COST OF SERVICE</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Cost of license and cost of service consist of all costs associated with providing services to customers, including identified losses on contracts and warranty expense. Estimated losses on contracts are recognized in the period in which the loss is identified in accordance with SOP 81-1. Estimated costs related to warranty obligations are initially provided at the time the product is delivered and are revised to reflect subsequent changes in circumstances and estimates. Cost of license includes royalty payments to software suppliers, amortization of purchased computer software and intellectual property rights.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Cost of service also includes costs of third-party products associated with reselling third-party computer hardware and software products to customers, when revenue from third-party products is recorded at the gross amount. Customers purchasing third-party products from the Company generally do so in conjunction with the purchase of services.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expenditures consist of costs incurred in the development of new software modules and product offerings, either as part of the Company's internal product development programs or in conjunction with customer projects. Research and development costs, which are incurred in conjunction with a customer project, are expensed as incurred.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on the Company's product development process, technological feasibility, as defined in SFAS No. 86, "Accounting for the Costs of Computer Software to be Sold, Leased or Otherwise Marketed,"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EMPLOYEE BENEFIT PLANS</w:t>
      </w:r>
    </w:p>
    <w:p>
      <w:pPr>
        <w:spacing w:after="0" w:line="207" w:lineRule="exact"/>
        <w:rPr>
          <w:sz w:val="20"/>
          <w:szCs w:val="20"/>
          <w:color w:val="auto"/>
        </w:rPr>
      </w:pPr>
    </w:p>
    <w:p>
      <w:pPr>
        <w:jc w:val="both"/>
        <w:ind w:right="2099" w:firstLine="527"/>
        <w:spacing w:after="0" w:line="268" w:lineRule="auto"/>
        <w:rPr>
          <w:sz w:val="20"/>
          <w:szCs w:val="20"/>
          <w:color w:val="auto"/>
        </w:rPr>
      </w:pPr>
      <w:r>
        <w:rPr>
          <w:rFonts w:ascii="Courier New" w:cs="Courier New" w:eastAsia="Courier New" w:hAnsi="Courier New"/>
          <w:sz w:val="16"/>
          <w:szCs w:val="16"/>
          <w:color w:val="auto"/>
        </w:rPr>
        <w:t>The Company maintains a non-contributory defined benefit plan for one of its Canadian subsidiaries that provides for pensions for substantially all of that subsidiary's employees based on length of service and rate of pay.</w:t>
      </w:r>
    </w:p>
    <w:p>
      <w:pPr>
        <w:spacing w:after="0" w:line="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Additionally, the Company provides to these employees other retirement benefits such as certain health care and life insurance benefits on retirement and various disability plans, workers' compensation and medical benefits to former or inactive employees, their beneficiaries and covered dependants, after employment but before retirement, under specified circumstances.</w:t>
      </w:r>
    </w:p>
    <w:p>
      <w:pPr>
        <w:spacing w:after="0" w:line="185"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and expected health care costs.</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fair value of the employee benefit plans' assets is based on market values. The plan assets are valued at market value for the purpose of calculating the expected return on plan assets and the amortization of experience gains and losses. Past service costs, which may arise from plan amendments, are amortized on a straight-line basis over the average remaining service period of the employees who were active at the date of</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717" w:right="1440" w:bottom="1440" w:gutter="0" w:footer="0" w:header="0"/>
        </w:sectPr>
      </w:pPr>
    </w:p>
    <w:bookmarkStart w:id="31" w:name="page32"/>
    <w:bookmarkEnd w:id="3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amendment. The excess of the net actuarial gain (loss) over 10% of the greater of the benefit obligation and the market-related value of plan assets is amortized over the average remaining service period of active employees.</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EQUITY-BASED COMPENSATION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Effective October 1, 2005, the Company adopted FASB Statement No. 123 (revised 2004), "Share-Based Payment," a revision of SFAS No. 123 ("SFAS 123(R)"). SFAS 123(R) supersedes Accounting Principles Board ("APB") Opinion No. 25, "Accounting for Stock Issued to Employees" ("APB No. 25") and related interpretations, and amends FASB Statement No. 95, "Statement of Cash Flows." Generally, the approach in SFAS 123(R) is similar to the approach described in SFAS 123. However, SFAS 123(R) requires all equity-based payments to employees, including grants of employee stock options, to be recognized in the income statement based on their fair values. Pro forma disclosure is no longer an alternative. In March 2005, the SEC issued Staff Accounting Bulletin No. 107 ("SAB 107"), which provides supplemental implementation guidance on SFAS 123(R). The Company has applied the provisions of SAB 107 in its adoption of SFAS 123(R).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October 1, 2005, the Company accounted for equity-based payments to employees under the recognition and measurement provisions of APB No. 25. Pursuant to these accounting standards, the Company recorded deferred compensation for stock options granted to employees at the date of grant based on the difference between the exercise price of the options and the market value of the underlying shares at that date, and for restricted stock based on the market value of the underlying shares at the date of grant. No compensation expense was recorded for stock options that were granted to employees and directors at an exercise price equal to or greater than the fair market value of the Ordinary Shares at the time of the grant.</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adopted SFAS 123(R) using the modified prospective method. Under this transition method, compensation costs recognized in fiscal 2006 include (a) compensation costs for all equity-based payments granted prior to, but that had not yet vested as of, October 1, 2005, based on the grant date fair value estimated in accordance with the pro forma provisions of SFAS 123, and (b) compensation costs for the equity-based payments granted subsequent to October 1, 2005, based on the grant date fair value estimated in accordance with SFAS 123(R). The Company's consolidated financial statements for prior periods have not been restated to reflect, and do not include, the impact of SFAS 123(R). The Company selected the Black-Scholes option pricing model as the most appropriate fair value method for its stock-options awards and values restricted stock based on the market value of the underlying shares at the date of grant. The Company recognizes compensation costs using the graded vesting attribution method that results in an accelerated recognition of compensation costs in comparison to the straight line method.</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As a result of adopting SFAS 123(R) on October 1, 2005, the Company's income before income taxes and net income for fiscal 2006 (not including restricted stock expense) were $40,432 and $35,725, respectively, lower, than if the Company had continued to account for equity-based compensation under APB No.</w:t>
      </w:r>
    </w:p>
    <w:p>
      <w:pPr>
        <w:spacing w:after="0" w:line="1" w:lineRule="exact"/>
        <w:rPr>
          <w:sz w:val="20"/>
          <w:szCs w:val="20"/>
          <w:color w:val="auto"/>
        </w:rPr>
      </w:pPr>
    </w:p>
    <w:p>
      <w:pPr>
        <w:ind w:right="1879" w:firstLine="8"/>
        <w:spacing w:after="0" w:line="237"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Basic and diluted earnings per share for fiscal 2006 were $0.17 and $0.15 lower, respectively, than if the Company had continued to account for share based compensation under APB No. 25. The total income tax benefit recognized in the income statement for equity-based compensation (including restricted stock) for fiscal 2006 was $5,575, and $0 for fiscal 2005.</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the adoption of SFAS 123(R), the Company presented all tax benefits of deductions resulting from the exercise of stock options as operating cash flows in the statement of cash flows. SFAS 123(R) requires the cash flows resulting from the tax deductions in excess of the compensation costs recognized for those stock options to be classified as financing cash flows. The $722 excess tax benefit classified as financing cash inflows would have been classified as an operating cash inflow if the Company had not adopted SFAS 123(R).</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717" w:right="1440" w:bottom="767" w:gutter="0" w:footer="0" w:header="0"/>
        </w:sectPr>
      </w:pPr>
    </w:p>
    <w:bookmarkStart w:id="32" w:name="page33"/>
    <w:bookmarkEnd w:id="3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Company uses a combination of implied volatility of the Company's traded options and historical stock price volatility ("blended volatility") as the expected volatility assumption required in the Black-Scholes option valuation model. Prior to October 1, 2005, the Company had used its historical stock price volatility in accordance with SFAS 123 for purposes of presenting its pro forma information. The selection of the blended volatility approach was based upon the availability of traded options on the Company's shares and the Company's assessment that blended volatility is more representative of future share price trends than historical volatility. As equity-based compensation expense recognized in the Company's consolidated statement of income for fiscal 2006 is based on awards ultimately expected to vest, such expense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fiscal 2006, the Company accounted for forfeitures as they occurred.</w:t>
      </w:r>
    </w:p>
    <w:p>
      <w:pPr>
        <w:spacing w:after="0" w:line="39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financial instruments of the Company consist mainly of cash and cash equivalents, short-term interest-bearing investments, accounts receivable, accounts payable, short-term financing arrangements, forward exchange contracts and options, lease obligations and convertible notes. The fair value of the financial instruments, excluding the convertible notes (for which the fair value as of September 30, 2006 is approximately $481,000), included in the accounts of the Company does not significantly vary from their carrying amount. The fair values of the Company's foreign currency exchange contracts are estimated based on quoted market prices of comparable contracts. See Note 21.</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CONCENTRATIONS OF CREDIT RISK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Financial instruments that potentially subject the Company to concentration of credit risk consist principally of cash and cash equivalents, short-term interest-bearing investments and trade receivables. The Company invests its excess cash primarily in highly liquid U.S. dollar-denominated securities primarily with major U.S. institutions. The Company does not expect any credit losses with respect to these items.</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Company's revenue is generated primarily in North America and Europe. To a lesser extent, revenue is generated in the Asia-Pacific region and Latin America. Most of the Company's customers are among the largest communications and directory publishing companies in the world (or are owned by them). The Company's business is subject to the effects of general global economic conditions and, in particular, market conditions in the communications industry. The Company performs ongoing credit analyses of its customer base and generally does not require collateral. The allowance for doubtful accounts is for estimated losses resulting from the inability of the Company's customers to make required payments. The Company evaluates accounts receivable to determine if they will ultimately be collected. In performing this evaluation, significant judgments and estimates are involved, such as past experience, credit quality of the customer, age of the receivable balance and current economic conditions that may affect a customer's ability to pay. As of September 30, 2006, the Company had two customers that had accounts receivable balances of more than 10% of total accounts receivable, aggregating 23.4% (12.1% and 11.3%). As of September 30, 2005, the Company had two customers that had accounts receivable balances of more than 10% of total accounts receivable, aggregating 21.7% (11.0% and 10.7%).</w:t>
      </w:r>
    </w:p>
    <w:p>
      <w:pPr>
        <w:spacing w:after="0" w:line="3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Company accounts for earnings per share based on SFAS No. 128, "Earnings per Share." SFAS No. 128 requires companies to compute earnings per share under two different methods, basic and diluted earnings per share, and to disclose the methodology used for the calculations. Basic earnings per share</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219"/>
          </w:cols>
          <w:pgMar w:left="240" w:top="717" w:right="1440" w:bottom="1440" w:gutter="0" w:footer="0" w:header="0"/>
        </w:sectPr>
      </w:pPr>
    </w:p>
    <w:bookmarkStart w:id="33" w:name="page34"/>
    <w:bookmarkEnd w:id="3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are calculated using the weighted average number of shares outstanding during the period. Diluted earnings per share is computed on the basis of the weighted average number of shares outstanding and the effect of dilutive outstanding equity-based awards using the treasury stock method and the effect of dilutive outstanding convertible notes using the if-converted method.</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DERIVATIVES AND HEDGING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accounts for derivatives and hedging based on SFAS No. 133, "Accounting for Derivative Instruments and Hedging Activities," as amended and related Interpretations. SFAS No. 133 requires the Company to recognize all derivatives on the balance sheet at fair value. If a derivative meets the definition of a hedge and is so designated, depending on the nature of the hedge, changes in the fair value of the derivative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is recognized in earnings.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GUARANTOR'S ACCOUNTING AND DISCLOSURE REQUIREMENTS FOR GUARANTEES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follows FASB Interpretation No. 45, "Guarantor's Accounting and Disclosure Requirements for Guarantees, Including Indirect Guarantees of Indebtedness of Others" ("FIN No. 45"). FIN No. 45 requires that, at the inception of certain types of guarantees, the guarantor must disclose and recognize a liability for the fair value of the obligation it assumes under the guarantee.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Certain immaterial amounts in prior years' financial statements have been reclassified to conform to the current year's presentation.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2006, the Financial Accounting Standards Board (FASB) issued Statement No. 158, "Employers' Accounting for Defined Benefit Pension and Other Postretirement Plans," an amendment of FASB Statements No. 87, 88, 106 and 132(R) ("SFAS 158"). SFAS 158 requires an entity to recognize in its statement of financial position an asset for a defined benefit postretirement plan's over funded status or a liability for a plan's under funded status, measure a defined benefit postretirement plan's assets and obligations that determine its funded status as of the end of the employer's fiscal year, and recognize changes in the funded status of a defined benefit postretirement plan in comprehensive income in the year in which the changes occur.</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SFAS 158 does not change the amount of net periodic benefit cost included in net income or address the various measurement issues associated with postretirement benefit plan accounting. The requirement to recognize the funded status of a defined benefit postretirement plan and the disclosure requirements are effective for fiscal years ending after December 15, 2006. The requirement to measure plan assets and benefit obligations as of the date of the employer's fiscal year-end statement of financial position is effective for fiscal years ending after December 15, 2008. The Company is currently evaluating the effect that the application of SFAS 158 will have on its consolidated results of operations and financial condition.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2006, the FASB issued Statement No. 157, "Fair Value Measurements" ("SFAS 157"). SFAS 157 defines fair value, establishes a framework for measuring fair value in generally accepted accounting principles, and expands disclosures about fair value measurements. SFAS No. 157 applies under other accounting pronouncements that require or permit fair value measurements. SFAS 157 will be effective for fiscal years beginning after November 15, 2007, and interim periods within those fiscal years.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717" w:right="1440" w:bottom="1440" w:gutter="0" w:footer="0" w:header="0"/>
        </w:sectPr>
      </w:pPr>
    </w:p>
    <w:bookmarkStart w:id="34" w:name="page35"/>
    <w:bookmarkEnd w:id="3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Company is currently evaluating the effect that the application of SFAS 157 will have on our consolidated results of operations and financial condition.</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September 2006, the SEC issued Staff Accounting Bulletin No. 108, "Financial Statements -- Considering the Effects of Prior Year Misstatements when Quantifying Misstatements in Current Year Financial Statements" ("SAB 108"). SAB 108 requires companies to quantify the impact of all correcting misstatements, including both the carryover and reversing effects of prior year misstatements, on the current year financial statements. SAB 108 is effective for fiscal years ending after November 15, 2006. The Company does not believe SAB 108 will have a material effect on its financial statements and related disclosures.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This interpretation is effective for fiscal years beginning after December 15, 2006. The Company is currently evaluating the effect that the application of FIN 48 will have on our consolidated results of operations and financial condition.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February 2006, the FASB issued Statement No. 155, "Accounting for Certain Hybrid Financial Instruments," an amendment of FASB Statement No. 133 and 140 ("FAS 155"), which permits fair value measurement for any hybrid financial instrument that contains an embedded derivative that otherwise would require bifurcation, with changes in fair value recognized in earnings. The fair-value election will eliminate the need to separately recognize certain derivatives embedded in hybrid financial instruments under FASB Statement No. 133, "Accounting for Derivative Instruments and Hedging Activities." The Company is currently evaluating the effect of SFAS 155, which is effective for all financial instruments acquired or issued after the beginning of the first fiscal year that begins after September 15, 2006.</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ACQUISITIONS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CRAMER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14, 2006, the Company acquired all of the capital stock of Cramer Systems Group Limited, or Cramer, a privately-held leading provider of operations support systems (OSS) solutions. The Company expects that this acquisition will enable it to leverage and greatly enhance its current assets in the BSS (business support systems) and OSS market.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aggregate purchase price for Cramer was $417,228, which consisted of $410,551 in cash (including cash on hand), $2,228 related to the assumption of stock options and restricted shares held by Cramer employees and $4,449 of transaction costs. The purchase price is subject to post closing adjustments which the Company expects will not be material. The fair value of the stock options was estimated using the Black-Scholes option pricing model and the fair value of the restricted shares was valued based on the market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717" w:right="1440" w:bottom="970" w:gutter="0" w:footer="0" w:header="0"/>
        </w:sectPr>
      </w:pPr>
    </w:p>
    <w:bookmarkStart w:id="35" w:name="page36"/>
    <w:bookmarkEnd w:id="3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value of the underlying shares at the date of grant (see note 17). The acquisition was accounted for as a business combination using the purchase method of accounting, as required by SFAS No. 141. The fair market value of Cramer assets and liabilities has been included in the Company's consolidated balance sheet and the results of Cramer's operations have been included in the Company's consolidated statements of income, commencing on August 15, 2006. The Company obtained a preliminary independent valuation of the intangible assets acquired in the Cramer transaction. The total purchase price was allocated to Cramer's assets and liabilities, including identifiable intangibles, based on their respective estimated fair values, on the date the transaction was consummated. The value of acquired technology included both existing technology and in-process research and development. The valuation of these items was determined by applying the income forecast method, which considered the present value of cash flows by product lines. Of the $177,203 of acquired identifiable intangible assets, $17,310 was assigned to in-process research and development related to the next two major releases of Cramer's current technology, of which one was launched during the first quarter of fiscal 2007. The in-process research and development was written-off as of the closing date of the acquisition, in accordance with Financial Accounting Standards Board Interpretation No. 4, "Applicability of FASB Statement No. 2 to Business Combinations Accounted for by the Purchase Method." The in-process research and development had no alternative future use and had not reached technological feasibility as of the closing date of the acquisition. The fair value assigned to core technology was $88,690 and is being amortized over five years commencing on August 15, 2006. The fair value assigned to customer arrangements was $69,043 and is being amortized over seven years commencing on August 15, 2006 based on pro-rata amounts of the future discounted cash flows. The fair value assigned to trademark was $2,160 and is being amortized over two years commencing on August 15, 2006. The excess of the purchase price over the fair value of the net assets and identifiable intangibles acquired, or goodwill, was $249,464 of which none is tax deductible.</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is the allocation of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w w:val="99"/>
              </w:rPr>
              <w:t>Assets acquired..........................................</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$ 93,050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Liabilities assumed......................................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(70,673)</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assets acquired......................................</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22,377</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Core technology..........................................</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88,690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Customer arrangements....................................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69,043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Trademark................................................</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In-process research and development......................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17,310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resulting from the difference between the</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assigned value of certain assets and their respective</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tax bases and loss carry forward, net..................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(31,816)</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249,464</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$417,228</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QPASS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May 31, 2006, the Company acquired all of the capital stock of Qpass Inc., or Qpass, a leading provider of digital commerce software and solutions. The Company expects that this acquisition will allow it to support service providers and media companies seeking to launch and monetize digital content, and believes that this acquisition positions it as the leader in the emerging digital content market.</w:t>
      </w:r>
    </w:p>
    <w:p>
      <w:pPr>
        <w:spacing w:after="0" w:line="210"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aggregate purchase price for Qpass was $281,829, which consisted of $274,024 in cash, $2,405 related to the assumption of stock options held by Qpass employees and $5,400 of transaction costs. The fair value of the stock options was estimated using the Black-Scholes option pricing model (see note 17). The acquisition was accounted for as a business combination using the purchase method of accounting, as required</w:t>
      </w:r>
    </w:p>
    <w:p>
      <w:pPr>
        <w:sectPr>
          <w:pgSz w:w="11900" w:h="16838" w:orient="portrait"/>
          <w:cols w:equalWidth="0" w:num="1">
            <w:col w:w="10219"/>
          </w:cols>
          <w:pgMar w:left="240" w:top="717" w:right="1440" w:bottom="0" w:gutter="0" w:footer="0" w:header="0"/>
        </w:sectPr>
      </w:pPr>
    </w:p>
    <w:bookmarkStart w:id="36" w:name="page37"/>
    <w:bookmarkEnd w:id="36"/>
    <w:p>
      <w:pPr>
        <w:ind w:left="2820"/>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9019"/>
          </w:cols>
          <w:pgMar w:left="1440" w:top="142" w:right="1440" w:bottom="1440" w:gutter="0" w:footer="0" w:header="0"/>
        </w:sectPr>
      </w:pPr>
    </w:p>
    <w:bookmarkStart w:id="37" w:name="page38"/>
    <w:bookmarkEnd w:id="3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by SFAS No. 141. The fair market value of Qpass assets and liabilities has been included in the Company's consolidated balance sheet and the results of Qpass's operations have been included in the Company's consolidated statements of income, commencing on June 1, 2006. The Company obtained a preliminary independent valuation of the intangible assets acquired in the Qpass transaction. The total purchase price was allocated to Qpass's assets and liabilities, including identifiable intangibles, based on their respective estimated fair values, on the date the transaction was consummated. The value of acquired technology included both existing technology and in-process research and development. The valuation of these items was determined by applying the income forecast method, which considered the present value of cash flows by product lines. Of the $72,981 of acquired identifiable intangible assets, $8,340 was assigned to in-process research and development and was written-off as of the closing date of the acquisition, in accordance with Financial Accounting Standards Board Interpretation No. 4. The in-process research and development had no alternative future use and had not reached technological feasibility as of the closing date of the acquisition. The fair value assigned to core technology was $28,060 and is being amortized over three to 4.5 years commencing on June 1, 2006. The fair value assigned to customer arrangements was $36,581 and is being amortized over seven years commencing on June 1, 2006. The excess of the purchase price over the fair value of the net liabilities and identifiable intangibles acquired, or goodwill, was $238,455, of which none is tax deductible.</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is the allocation of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w w:val="99"/>
              </w:rPr>
              <w:t>Assets acquired..........................................</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$ 25,801</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Liabilities assumed......................................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(54,824)</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liabilities assumed..................................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(29,023)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Core technology..........................................</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28,060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Customer arrangements....................................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36,581</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In-process research and development......................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8,340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resulting from the difference between the</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assigned value of certain assets and liabilities and</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their respective tax bases and loss carry forward,</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(584)</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238,455</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$281,829</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LONGSHINE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August 3, 2005, the Company acquired Longshine Information Technology Company Ltd., or Longshine, a privately-held leading vendor of customer care and billing software in China. This acquisition enables the Company to offer its products and services to Chinese service providers and the Company believes it will allow the Company to expand its presence in this fast growing market. The purchase price for Longshine was approximately $41,696, which included $8,851 of additional purchase price as a result of the achievements of specified performance targets at the end of the first year from acquisition, and $1,312 of transaction costs. The Company may also be obligated to pay up to approximately $8,000, in additional purchase price, over the next year based on the achievement of specified performance targets. The fair market value of Longshine assets and liabilities has been included in the Company's consolidated balance sheet and the results of Longshine operations have been included in the Company's consolidated statement of income, commencing on August 3, 2005. The Company obtained an independent valuation of the intangible assets acquired in the Longshine transaction. The total purchase price was allocated to Longshine's assets and liabilities, including identifiable intangibles, based on their respective estimated fair values, on the date the transaction was consummated. The excess of the purchase price over the fair value of the net liabilities and identifiable intangibles acquired, or goodwill, was $45,305. During fiscal 2006, within the one year allocation</w:t>
      </w:r>
    </w:p>
    <w:p>
      <w:pPr>
        <w:sectPr>
          <w:pgSz w:w="11900" w:h="16838" w:orient="portrait"/>
          <w:cols w:equalWidth="0" w:num="1">
            <w:col w:w="10219"/>
          </w:cols>
          <w:pgMar w:left="240" w:top="717" w:right="1440" w:bottom="347" w:gutter="0" w:footer="0" w:header="0"/>
        </w:sectPr>
      </w:pPr>
    </w:p>
    <w:bookmarkStart w:id="38" w:name="page39"/>
    <w:bookmarkEnd w:id="38"/>
    <w:p>
      <w:pPr>
        <w:ind w:left="2820"/>
        <w:spacing w:after="0"/>
        <w:rPr>
          <w:sz w:val="20"/>
          <w:szCs w:val="20"/>
          <w:color w:val="auto"/>
        </w:rPr>
      </w:pPr>
      <w:r>
        <w:rPr>
          <w:rFonts w:ascii="Courier New" w:cs="Courier New" w:eastAsia="Courier New" w:hAnsi="Courier New"/>
          <w:sz w:val="16"/>
          <w:szCs w:val="16"/>
          <w:color w:val="auto"/>
        </w:rPr>
        <w:t>F-20</w:t>
      </w:r>
    </w:p>
    <w:p>
      <w:pPr>
        <w:sectPr>
          <w:pgSz w:w="11900" w:h="16838" w:orient="portrait"/>
          <w:cols w:equalWidth="0" w:num="1">
            <w:col w:w="9019"/>
          </w:cols>
          <w:pgMar w:left="1440" w:top="142" w:right="1440" w:bottom="1440" w:gutter="0" w:footer="0" w:header="0"/>
        </w:sectPr>
      </w:pPr>
    </w:p>
    <w:bookmarkStart w:id="39" w:name="page40"/>
    <w:bookmarkEnd w:id="3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period the Company revised the allocation of the purchase price as it obtained more information required to measure the fair value of the assets and liabilities acquired and as a result of the additional purchase price of $8,851, as mentioned above. The revised purchase price allocation resulted in an increase of $4,033 in goodwill.</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is the final allocation of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w w:val="99"/>
              </w:rPr>
              <w:t>Net liabilities assumed..................................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$(11,109)</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Core technology..........................................</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Customer arrangements....................................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6,500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45,305</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ind w:left="6220"/>
        <w:spacing w:after="0" w:line="238" w:lineRule="auto"/>
        <w:rPr>
          <w:sz w:val="20"/>
          <w:szCs w:val="20"/>
          <w:color w:val="auto"/>
        </w:rPr>
      </w:pPr>
      <w:r>
        <w:rPr>
          <w:rFonts w:ascii="Courier New" w:cs="Courier New" w:eastAsia="Courier New" w:hAnsi="Courier New"/>
          <w:sz w:val="18"/>
          <w:szCs w:val="18"/>
          <w:color w:val="auto"/>
        </w:rPr>
        <w:t>$ 41,696</w:t>
      </w:r>
    </w:p>
    <w:p>
      <w:pPr>
        <w:ind w:left="6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DST INNOVIS</w:t>
            </w:r>
          </w:p>
        </w:tc>
        <w:tc>
          <w:tcPr>
            <w:tcW w:w="1260" w:type="dxa"/>
            <w:vAlign w:val="bottom"/>
          </w:tcPr>
          <w:p>
            <w:pPr>
              <w:spacing w:after="0"/>
              <w:rPr>
                <w:sz w:val="17"/>
                <w:szCs w:val="17"/>
                <w:color w:val="auto"/>
              </w:rPr>
            </w:pPr>
          </w:p>
        </w:tc>
        <w:tc>
          <w:tcPr>
            <w:tcW w:w="5740" w:type="dxa"/>
            <w:vAlign w:val="bottom"/>
          </w:tcPr>
          <w:p>
            <w:pPr>
              <w:spacing w:after="0"/>
              <w:rPr>
                <w:sz w:val="17"/>
                <w:szCs w:val="17"/>
                <w:color w:val="auto"/>
              </w:rPr>
            </w:pPr>
          </w:p>
        </w:tc>
      </w:tr>
      <w:tr>
        <w:trPr>
          <w:trHeight w:val="405"/>
        </w:trPr>
        <w:tc>
          <w:tcPr>
            <w:tcW w:w="270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9"/>
              </w:rPr>
              <w:t>On July 1, 2005, the</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Company acquired from DST Systems, Inc., or DST, all</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common</w:t>
            </w:r>
          </w:p>
        </w:tc>
        <w:tc>
          <w:tcPr>
            <w:tcW w:w="7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stock of DST's wholly owned subsidiaries, DST Innovis, Inc. and</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DST Interactive, Inc. The</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Company refers to these acquired subsidiaries together</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as DST Innovis, a leading</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provider of customer care and billing solutions to</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broadband media cable and</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satellite companies, which the Company refers to as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Broadband</w:t>
            </w:r>
          </w:p>
        </w:tc>
        <w:tc>
          <w:tcPr>
            <w:tcW w:w="7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Industry. The Company believes that this acquisition has</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positioned the Company to</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offer a comprehensive set of solutions to companies in</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Broadband</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Industry as</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they transition to ICM.</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purchase price for DST Innovis was approximately $237,461, which</w:t>
      </w:r>
    </w:p>
    <w:p>
      <w:pPr>
        <w:spacing w:after="0" w:line="238" w:lineRule="auto"/>
        <w:rPr>
          <w:sz w:val="20"/>
          <w:szCs w:val="20"/>
          <w:color w:val="auto"/>
        </w:rPr>
      </w:pPr>
      <w:r>
        <w:rPr>
          <w:rFonts w:ascii="Courier New" w:cs="Courier New" w:eastAsia="Courier New" w:hAnsi="Courier New"/>
          <w:sz w:val="18"/>
          <w:szCs w:val="18"/>
          <w:color w:val="auto"/>
        </w:rPr>
        <w:t>included $3,150 of transaction costs. The acquisition was accounted for as a</w:t>
      </w:r>
    </w:p>
    <w:p>
      <w:pPr>
        <w:spacing w:after="0"/>
        <w:rPr>
          <w:sz w:val="20"/>
          <w:szCs w:val="20"/>
          <w:color w:val="auto"/>
        </w:rPr>
      </w:pPr>
      <w:r>
        <w:rPr>
          <w:rFonts w:ascii="Courier New" w:cs="Courier New" w:eastAsia="Courier New" w:hAnsi="Courier New"/>
          <w:sz w:val="18"/>
          <w:szCs w:val="18"/>
          <w:color w:val="auto"/>
        </w:rPr>
        <w:t>business combination using the purchase method of accounting, as required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141. The fair market value of DST Innovis's assets and liabilities has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been included in the Company's consolidated balance sheet and the results of DST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Innovis's operations are included in the Company's consolidated statements of</w:t>
      </w:r>
    </w:p>
    <w:p>
      <w:pPr>
        <w:spacing w:after="0" w:line="238" w:lineRule="auto"/>
        <w:rPr>
          <w:sz w:val="20"/>
          <w:szCs w:val="20"/>
          <w:color w:val="auto"/>
        </w:rPr>
      </w:pPr>
      <w:r>
        <w:rPr>
          <w:rFonts w:ascii="Courier New" w:cs="Courier New" w:eastAsia="Courier New" w:hAnsi="Courier New"/>
          <w:sz w:val="18"/>
          <w:szCs w:val="18"/>
          <w:color w:val="auto"/>
        </w:rPr>
        <w:t>income, commencing on July 1, 2005. The Company obtained an independent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valuation of the intangible assets acquired in the DST Innovis transaction.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purchase price was allocated to DST Innovis's assets and liabilities,</w:t>
      </w:r>
    </w:p>
    <w:p>
      <w:pPr>
        <w:spacing w:after="0" w:line="238" w:lineRule="auto"/>
        <w:rPr>
          <w:sz w:val="20"/>
          <w:szCs w:val="20"/>
          <w:color w:val="auto"/>
        </w:rPr>
      </w:pPr>
      <w:r>
        <w:rPr>
          <w:rFonts w:ascii="Courier New" w:cs="Courier New" w:eastAsia="Courier New" w:hAnsi="Courier New"/>
          <w:sz w:val="18"/>
          <w:szCs w:val="18"/>
          <w:color w:val="auto"/>
        </w:rPr>
        <w:t>including identifiable intangibles, based on their respective estimated fair</w:t>
      </w:r>
    </w:p>
    <w:p>
      <w:pPr>
        <w:spacing w:after="0"/>
        <w:rPr>
          <w:sz w:val="20"/>
          <w:szCs w:val="20"/>
          <w:color w:val="auto"/>
        </w:rPr>
      </w:pPr>
      <w:r>
        <w:rPr>
          <w:rFonts w:ascii="Courier New" w:cs="Courier New" w:eastAsia="Courier New" w:hAnsi="Courier New"/>
          <w:sz w:val="18"/>
          <w:szCs w:val="18"/>
          <w:color w:val="auto"/>
        </w:rPr>
        <w:t>values, on the date the transaction was consummated. The value of acquired</w:t>
      </w:r>
    </w:p>
    <w:p>
      <w:pPr>
        <w:spacing w:after="0" w:line="237" w:lineRule="auto"/>
        <w:rPr>
          <w:sz w:val="20"/>
          <w:szCs w:val="20"/>
          <w:color w:val="auto"/>
        </w:rPr>
      </w:pPr>
      <w:r>
        <w:rPr>
          <w:rFonts w:ascii="Courier New" w:cs="Courier New" w:eastAsia="Courier New" w:hAnsi="Courier New"/>
          <w:sz w:val="18"/>
          <w:szCs w:val="18"/>
          <w:color w:val="auto"/>
        </w:rPr>
        <w:t>technology included both existing technology and in-process research and</w:t>
      </w:r>
    </w:p>
    <w:p>
      <w:pPr>
        <w:spacing w:after="0" w:line="238" w:lineRule="auto"/>
        <w:rPr>
          <w:sz w:val="20"/>
          <w:szCs w:val="20"/>
          <w:color w:val="auto"/>
        </w:rPr>
      </w:pPr>
      <w:r>
        <w:rPr>
          <w:rFonts w:ascii="Courier New" w:cs="Courier New" w:eastAsia="Courier New" w:hAnsi="Courier New"/>
          <w:sz w:val="18"/>
          <w:szCs w:val="18"/>
          <w:color w:val="auto"/>
        </w:rPr>
        <w:t>development. The valuation of these items was made by applying the income</w:t>
      </w:r>
    </w:p>
    <w:p>
      <w:pPr>
        <w:spacing w:after="0"/>
        <w:rPr>
          <w:sz w:val="20"/>
          <w:szCs w:val="20"/>
          <w:color w:val="auto"/>
        </w:rPr>
      </w:pPr>
      <w:r>
        <w:rPr>
          <w:rFonts w:ascii="Courier New" w:cs="Courier New" w:eastAsia="Courier New" w:hAnsi="Courier New"/>
          <w:sz w:val="18"/>
          <w:szCs w:val="18"/>
          <w:color w:val="auto"/>
        </w:rPr>
        <w:t>forecast method, which considered the present value of cash flows by product</w:t>
      </w:r>
    </w:p>
    <w:p>
      <w:pPr>
        <w:spacing w:after="0" w:line="237" w:lineRule="auto"/>
        <w:rPr>
          <w:sz w:val="20"/>
          <w:szCs w:val="20"/>
          <w:color w:val="auto"/>
        </w:rPr>
      </w:pPr>
      <w:r>
        <w:rPr>
          <w:rFonts w:ascii="Courier New" w:cs="Courier New" w:eastAsia="Courier New" w:hAnsi="Courier New"/>
          <w:sz w:val="18"/>
          <w:szCs w:val="18"/>
          <w:color w:val="auto"/>
        </w:rPr>
        <w:t>lines. Of the $125,642 of acquired identifiable intangible assets, $2,760 was</w:t>
      </w:r>
    </w:p>
    <w:p>
      <w:pPr>
        <w:spacing w:after="0"/>
        <w:rPr>
          <w:sz w:val="20"/>
          <w:szCs w:val="20"/>
          <w:color w:val="auto"/>
        </w:rPr>
      </w:pPr>
      <w:r>
        <w:rPr>
          <w:rFonts w:ascii="Courier New" w:cs="Courier New" w:eastAsia="Courier New" w:hAnsi="Courier New"/>
          <w:sz w:val="18"/>
          <w:szCs w:val="18"/>
          <w:color w:val="auto"/>
        </w:rPr>
        <w:t>assigned to in-process research and development and was written-off as of the</w:t>
      </w:r>
    </w:p>
    <w:p>
      <w:pPr>
        <w:spacing w:after="0" w:line="237" w:lineRule="auto"/>
        <w:rPr>
          <w:sz w:val="20"/>
          <w:szCs w:val="20"/>
          <w:color w:val="auto"/>
        </w:rPr>
      </w:pPr>
      <w:r>
        <w:rPr>
          <w:rFonts w:ascii="Courier New" w:cs="Courier New" w:eastAsia="Courier New" w:hAnsi="Courier New"/>
          <w:sz w:val="18"/>
          <w:szCs w:val="18"/>
          <w:color w:val="auto"/>
        </w:rPr>
        <w:t>closing date of the acquisition, in accordance with FASB Interpretation No. 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"Applicability of FASB Statement No. 2 to Business Combinations Accounted for 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Purchase Method." The fair value assigned to core technology was $63,180 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amortized over three to 4.5 years commencing on July 1, 2005. The fair value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assigned to customer arrangements was $59,702 and is amortized over 15 years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commencing on July 1, 2005. The excess of the purchase price over the fair value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net assets and identifiable intangibles acquired, or goodwill, was</w:t>
      </w:r>
    </w:p>
    <w:p>
      <w:pPr>
        <w:spacing w:after="0" w:line="238" w:lineRule="auto"/>
        <w:rPr>
          <w:sz w:val="20"/>
          <w:szCs w:val="20"/>
          <w:color w:val="auto"/>
        </w:rPr>
      </w:pPr>
      <w:r>
        <w:rPr>
          <w:rFonts w:ascii="Courier New" w:cs="Courier New" w:eastAsia="Courier New" w:hAnsi="Courier New"/>
          <w:sz w:val="18"/>
          <w:szCs w:val="18"/>
          <w:color w:val="auto"/>
        </w:rPr>
        <w:t>$130,120, of which $101,312 is tax deductible. During fiscal 2006, within the</w:t>
      </w:r>
    </w:p>
    <w:p>
      <w:pPr>
        <w:spacing w:after="0"/>
        <w:rPr>
          <w:sz w:val="20"/>
          <w:szCs w:val="20"/>
          <w:color w:val="auto"/>
        </w:rPr>
      </w:pPr>
      <w:r>
        <w:rPr>
          <w:rFonts w:ascii="Courier New" w:cs="Courier New" w:eastAsia="Courier New" w:hAnsi="Courier New"/>
          <w:sz w:val="18"/>
          <w:szCs w:val="18"/>
          <w:color w:val="auto"/>
        </w:rPr>
        <w:t>one year allocation period the Company revised the allocation of the purchase</w:t>
      </w:r>
    </w:p>
    <w:p>
      <w:pPr>
        <w:spacing w:after="0" w:line="237" w:lineRule="auto"/>
        <w:rPr>
          <w:sz w:val="20"/>
          <w:szCs w:val="20"/>
          <w:color w:val="auto"/>
        </w:rPr>
      </w:pPr>
      <w:r>
        <w:rPr>
          <w:rFonts w:ascii="Courier New" w:cs="Courier New" w:eastAsia="Courier New" w:hAnsi="Courier New"/>
          <w:sz w:val="18"/>
          <w:szCs w:val="18"/>
          <w:color w:val="auto"/>
        </w:rPr>
        <w:t>price as it obtained more information and changed its estimations relating to</w:t>
      </w:r>
    </w:p>
    <w:p>
      <w:pPr>
        <w:spacing w:after="0" w:line="238" w:lineRule="auto"/>
        <w:rPr>
          <w:sz w:val="20"/>
          <w:szCs w:val="20"/>
          <w:color w:val="auto"/>
        </w:rPr>
      </w:pPr>
      <w:r>
        <w:rPr>
          <w:rFonts w:ascii="Courier New" w:cs="Courier New" w:eastAsia="Courier New" w:hAnsi="Courier New"/>
          <w:sz w:val="18"/>
          <w:szCs w:val="18"/>
          <w:color w:val="auto"/>
        </w:rPr>
        <w:t>the printing and mailing obligation and to other assets and liabilities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The revised purchase price allocation resulted in a decrease of $1,266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goodwill.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DST acquisition, the Company signed a long-term agreement with DST, pursuant to which DST will continue to support the printing and mailing of bills for the DST Innovis customer base. Under the terms of that agreement, DST will be a preferred vendor of billing, printing, and mailing for projects that combine those services with billing support for additional Amdocs customers in the United States. The Company recorded a liability of $25,777 resulting from this agreement. This liability will be amortized over the life of the agreement.</w:t>
      </w:r>
    </w:p>
    <w:p>
      <w:pPr>
        <w:sectPr>
          <w:pgSz w:w="11900" w:h="16838" w:orient="portrait"/>
          <w:cols w:equalWidth="0" w:num="1">
            <w:col w:w="10219"/>
          </w:cols>
          <w:pgMar w:left="240" w:top="717" w:right="1440" w:bottom="0" w:gutter="0" w:footer="0" w:header="0"/>
        </w:sectPr>
      </w:pPr>
    </w:p>
    <w:bookmarkStart w:id="40" w:name="page41"/>
    <w:bookmarkEnd w:id="40"/>
    <w:p>
      <w:pPr>
        <w:ind w:left="2820"/>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9019"/>
          </w:cols>
          <w:pgMar w:left="1440" w:top="344" w:right="1440" w:bottom="1440" w:gutter="0" w:footer="0" w:header="0"/>
        </w:sectPr>
      </w:pPr>
    </w:p>
    <w:bookmarkStart w:id="41" w:name="page42"/>
    <w:bookmarkEnd w:id="4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the Company commenced integration activities based on a plan to exit specific research and development activities and to terminate employees associated with these activities. In accordance with EITF 95-3, "Recognition of Liabilities in connection with a Purchase Business Combination," The liability associated with this plan, which was recorded as part of the purchase accounting, is presented in the following table:</w:t>
      </w:r>
    </w:p>
    <w:p>
      <w:pPr>
        <w:spacing w:after="0" w:line="200" w:lineRule="exact"/>
        <w:rPr>
          <w:sz w:val="20"/>
          <w:szCs w:val="20"/>
          <w:color w:val="auto"/>
        </w:rPr>
      </w:pPr>
    </w:p>
    <w:p>
      <w:pPr>
        <w:spacing w:after="0" w:line="20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EMPLOYEE SEPARATION CONTRACTUAL</w:t>
      </w:r>
    </w:p>
    <w:p>
      <w:pPr>
        <w:ind w:left="60"/>
        <w:spacing w:after="0" w:line="238" w:lineRule="auto"/>
        <w:rPr>
          <w:sz w:val="20"/>
          <w:szCs w:val="20"/>
          <w:color w:val="auto"/>
        </w:rPr>
      </w:pPr>
      <w:r>
        <w:rPr>
          <w:rFonts w:ascii="Courier New" w:cs="Courier New" w:eastAsia="Courier New" w:hAnsi="Courier New"/>
          <w:sz w:val="18"/>
          <w:szCs w:val="18"/>
          <w:color w:val="auto"/>
        </w:rPr>
        <w:t>COSTS OBLIGATIONS OTHER TOTAL -----</w:t>
      </w:r>
    </w:p>
    <w:p>
      <w:pPr>
        <w:ind w:left="900" w:hanging="634"/>
        <w:spacing w:after="0"/>
        <w:tabs>
          <w:tab w:leader="none" w:pos="9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as of October 1,</w:t>
      </w:r>
    </w:p>
    <w:tbl>
      <w:tblPr>
        <w:tblLayout w:type="fixed"/>
        <w:tblInd w:w="0" w:type="dxa"/>
        <w:tblCellMar>
          <w:top w:w="0" w:type="dxa"/>
          <w:left w:w="0" w:type="dxa"/>
          <w:bottom w:w="0" w:type="dxa"/>
          <w:right w:w="0" w:type="dxa"/>
        </w:tblCellMar>
      </w:tblP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2005.......</w:t>
            </w:r>
          </w:p>
        </w:tc>
        <w:tc>
          <w:tcPr>
            <w:tcW w:w="17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$ 4,940 $7,103</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$ 673</w:t>
            </w:r>
          </w:p>
        </w:tc>
      </w:tr>
      <w:tr>
        <w:trPr>
          <w:trHeight w:val="203"/>
        </w:trPr>
        <w:tc>
          <w:tcPr>
            <w:tcW w:w="1260" w:type="dxa"/>
            <w:vAlign w:val="bottom"/>
          </w:tcPr>
          <w:p>
            <w:pPr>
              <w:spacing w:after="0"/>
              <w:rPr>
                <w:sz w:val="17"/>
                <w:szCs w:val="17"/>
                <w:color w:val="auto"/>
              </w:rPr>
            </w:pPr>
          </w:p>
        </w:tc>
        <w:tc>
          <w:tcPr>
            <w:tcW w:w="1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$12,716 Cash</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payments.......................</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(4,681)</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(418)</w:t>
            </w:r>
          </w:p>
        </w:tc>
        <w:tc>
          <w:tcPr>
            <w:tcW w:w="1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(5,318)</w:t>
            </w:r>
          </w:p>
        </w:tc>
      </w:tr>
      <w:tr>
        <w:trPr>
          <w:trHeight w:val="203"/>
        </w:trPr>
        <w:tc>
          <w:tcPr>
            <w:tcW w:w="25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73"/>
              </w:rPr>
              <w:t>Adjustments(1)......................</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5"/>
              </w:rPr>
              <w:t>(247) (9) (155) (411)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 ----- ------- Balance as of</w:t>
            </w:r>
          </w:p>
        </w:tc>
      </w:tr>
      <w:tr>
        <w:trPr>
          <w:trHeight w:val="203"/>
        </w:trPr>
        <w:tc>
          <w:tcPr>
            <w:tcW w:w="25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September 30, 2006....</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$6,875</w:t>
            </w:r>
          </w:p>
        </w:tc>
      </w:tr>
    </w:tbl>
    <w:p>
      <w:pPr>
        <w:ind w:left="320" w:hanging="212"/>
        <w:spacing w:after="0" w:line="238" w:lineRule="auto"/>
        <w:tabs>
          <w:tab w:leader="none" w:pos="3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100 $ 6,987 ======= ====== =====</w:t>
      </w:r>
    </w:p>
    <w:p>
      <w:pPr>
        <w:ind w:left="1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740" w:right="1879" w:hanging="416"/>
        <w:spacing w:after="0" w:line="236" w:lineRule="auto"/>
        <w:tabs>
          <w:tab w:leader="none" w:pos="7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adjustments due to changes in original estimates within the one year allocation period. The adjustments were recorded as part of the purchase accounting which resulted in reduction of goodwill.</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is the final allocation of the purchase price and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w w:val="99"/>
              </w:rPr>
              <w:t>Net assets acquired......................................</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7,388</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Core technology..........................................</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63,180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Customer arrangements....................................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59,702</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In-process research and development......................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2,760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EITF 95-3 and other liabilities..........................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(17,059)</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Printing and mailing obligation..........................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(25,777)</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resulting from the difference between the</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assigned value of certain assets and liabilities and</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their respective tax bases.............................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17,147</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130,120</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$237,461</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 FORMA FINANCIAL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Set forth below are the unaudited pro forma revenue, operating income, net income and per share figures for the years ended September 30, 2006, 2005 and 2004, as if DST Innovis had been acquired as of October 1, 2003, and as if Cramer had been acquired as of October 1, 2004, excluding the capitalization of research and development expense, write-off of purchased in-process research and development and other acquisition related costs:</w:t>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2006</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2004 ----------</w:t>
            </w:r>
          </w:p>
        </w:tc>
        <w:tc>
          <w:tcPr>
            <w:tcW w:w="2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Revenue...............................</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48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$2,575,703</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$2,290,361</w:t>
            </w: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$2,013,612</w:t>
            </w:r>
          </w:p>
        </w:tc>
      </w:tr>
      <w:tr>
        <w:trPr>
          <w:trHeight w:val="203"/>
        </w:trPr>
        <w:tc>
          <w:tcPr>
            <w:tcW w:w="1480" w:type="dxa"/>
            <w:vAlign w:val="bottom"/>
          </w:tcPr>
          <w:p>
            <w:pPr>
              <w:spacing w:after="0"/>
              <w:rPr>
                <w:sz w:val="17"/>
                <w:szCs w:val="17"/>
                <w:color w:val="auto"/>
              </w:rPr>
            </w:pP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Operating</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income......................</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321,333</w:t>
            </w:r>
          </w:p>
        </w:tc>
      </w:tr>
      <w:tr>
        <w:trPr>
          <w:trHeight w:val="203"/>
        </w:trPr>
        <w:tc>
          <w:tcPr>
            <w:tcW w:w="3320" w:type="dxa"/>
            <w:vAlign w:val="bottom"/>
            <w:gridSpan w:val="3"/>
          </w:tcPr>
          <w:p>
            <w:pPr>
              <w:jc w:val="center"/>
              <w:ind w:left="594"/>
              <w:spacing w:after="0" w:line="203" w:lineRule="exact"/>
              <w:rPr>
                <w:sz w:val="20"/>
                <w:szCs w:val="20"/>
                <w:color w:val="auto"/>
              </w:rPr>
            </w:pPr>
            <w:r>
              <w:rPr>
                <w:rFonts w:ascii="Courier New" w:cs="Courier New" w:eastAsia="Courier New" w:hAnsi="Courier New"/>
                <w:sz w:val="18"/>
                <w:szCs w:val="18"/>
                <w:color w:val="auto"/>
                <w:w w:val="97"/>
              </w:rPr>
              <w:t>314,173 292,137 Net</w:t>
            </w:r>
          </w:p>
        </w:tc>
        <w:tc>
          <w:tcPr>
            <w:tcW w:w="64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income............................</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42" w:name="page43"/>
    <w:bookmarkEnd w:id="42"/>
    <w:p>
      <w:pPr>
        <w:ind w:left="480"/>
        <w:spacing w:after="0"/>
        <w:rPr>
          <w:sz w:val="20"/>
          <w:szCs w:val="20"/>
          <w:color w:val="auto"/>
        </w:rPr>
      </w:pPr>
      <w:r>
        <w:rPr>
          <w:rFonts w:ascii="Courier New" w:cs="Courier New" w:eastAsia="Courier New" w:hAnsi="Courier New"/>
          <w:sz w:val="18"/>
          <w:szCs w:val="18"/>
          <w:color w:val="auto"/>
        </w:rPr>
        <w:t>297,746 259,412 229,179 Basic</w:t>
      </w:r>
    </w:p>
    <w:tbl>
      <w:tblPr>
        <w:tblLayout w:type="fixed"/>
        <w:tblInd w:w="60" w:type="dxa"/>
        <w:tblCellMar>
          <w:top w:w="0" w:type="dxa"/>
          <w:left w:w="0" w:type="dxa"/>
          <w:bottom w:w="0" w:type="dxa"/>
          <w:right w:w="0" w:type="dxa"/>
        </w:tblCellMar>
      </w:tblP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earnings per share..............</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w:t>
            </w:r>
          </w:p>
        </w:tc>
        <w:tc>
          <w:tcPr>
            <w:tcW w:w="2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 Diluted earnings</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per</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2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 1.38 1.21</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1.05</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 forma information regarding the Company's consolidated statements of income for the years ended September 30, 2006, 2005 and 2004 to reflect the Longshine and Qpass acquisitions is not presented, as these acquisitions are not considered material business combinations.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136" w:right="1440" w:bottom="1440" w:gutter="0" w:footer="0" w:header="0"/>
        </w:sectPr>
      </w:pPr>
    </w:p>
    <w:bookmarkStart w:id="43" w:name="page44"/>
    <w:bookmarkEnd w:id="4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SHORT-TERM INTEREST-BEARING INVESTMENTS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Short-term interest-bearing investments consist of the following:</w:t>
      </w:r>
    </w:p>
    <w:p>
      <w:pPr>
        <w:spacing w:after="0" w:line="200" w:lineRule="exact"/>
        <w:rPr>
          <w:sz w:val="20"/>
          <w:szCs w:val="20"/>
          <w:color w:val="auto"/>
        </w:rPr>
      </w:pPr>
    </w:p>
    <w:p>
      <w:pPr>
        <w:spacing w:after="0" w:line="204"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AMORTIZED COST MARKET VALUE AS OF</w:t>
      </w:r>
    </w:p>
    <w:p>
      <w:pPr>
        <w:ind w:left="60"/>
        <w:spacing w:after="0" w:line="238" w:lineRule="auto"/>
        <w:rPr>
          <w:sz w:val="20"/>
          <w:szCs w:val="20"/>
          <w:color w:val="auto"/>
        </w:rPr>
      </w:pPr>
      <w:r>
        <w:rPr>
          <w:rFonts w:ascii="Courier New" w:cs="Courier New" w:eastAsia="Courier New" w:hAnsi="Courier New"/>
          <w:sz w:val="18"/>
          <w:szCs w:val="18"/>
          <w:color w:val="auto"/>
        </w:rPr>
        <w:t>SEPTEMBER 30, AS OF SEPTEMBER 30, -----</w:t>
      </w:r>
    </w:p>
    <w:tbl>
      <w:tblPr>
        <w:tblLayout w:type="fixed"/>
        <w:tblInd w:w="0" w:type="dxa"/>
        <w:tblCellMar>
          <w:top w:w="0" w:type="dxa"/>
          <w:left w:w="0" w:type="dxa"/>
          <w:bottom w:w="0" w:type="dxa"/>
          <w:right w:w="0" w:type="dxa"/>
        </w:tblCellMar>
      </w:tblPr>
      <w:tr>
        <w:trPr>
          <w:trHeight w:val="203"/>
        </w:trPr>
        <w:tc>
          <w:tcPr>
            <w:tcW w:w="4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 ------------------- 2006</w:t>
            </w:r>
          </w:p>
        </w:tc>
      </w:tr>
      <w:tr>
        <w:trPr>
          <w:trHeight w:val="203"/>
        </w:trPr>
        <w:tc>
          <w:tcPr>
            <w:tcW w:w="2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2005 2006 2005 --------</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Federal</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agencies........................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45,928 $ 87,116 $ 46,202 $ 86,591 U.S.</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government treasuries..............</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11,815 70,644 11,940 70,187 Corporate</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backed obligations............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131,129</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157,834 130,921 157,059 Corporate</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bonds.........................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47,892</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50,401 47,776 50,218 Mortgages</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(including government and</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corporate)............................</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81,656 47,852 81,559 47,622 Commercial</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paper/CD.....................</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39,458</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4,056 39,458 4,056 Private</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placement.......................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14,397</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22,344 14,338 22,278 --------</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-------- 372,275 440,247</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372,194 438,011 Allowance for</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1"/>
              </w:rPr>
              <w:t>unrealized loss...........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 (2,236)</w:t>
            </w: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 -------- -------- -------- ------</w:t>
            </w: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Total...................................</w:t>
            </w:r>
          </w:p>
        </w:tc>
      </w:tr>
    </w:tbl>
    <w:p>
      <w:pPr>
        <w:ind w:left="280"/>
        <w:spacing w:after="0" w:line="238" w:lineRule="auto"/>
        <w:rPr>
          <w:sz w:val="20"/>
          <w:szCs w:val="20"/>
          <w:color w:val="auto"/>
        </w:rPr>
      </w:pPr>
      <w:r>
        <w:rPr>
          <w:rFonts w:ascii="Courier New" w:cs="Courier New" w:eastAsia="Courier New" w:hAnsi="Courier New"/>
          <w:sz w:val="18"/>
          <w:szCs w:val="18"/>
          <w:color w:val="auto"/>
        </w:rPr>
        <w:t>$372,194 $438,011 $372,194 $438,011</w:t>
      </w:r>
    </w:p>
    <w:p>
      <w:pPr>
        <w:ind w:left="280"/>
        <w:spacing w:after="0"/>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As of September 30, 2006, short-term interest-bearing investments had the following maturity dates:</w:t>
      </w:r>
    </w:p>
    <w:p>
      <w:pPr>
        <w:spacing w:after="0" w:line="200" w:lineRule="exact"/>
        <w:rPr>
          <w:sz w:val="20"/>
          <w:szCs w:val="20"/>
          <w:color w:val="auto"/>
        </w:rPr>
      </w:pPr>
    </w:p>
    <w:p>
      <w:pPr>
        <w:spacing w:after="0" w:line="205"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MARKET VALUE ------------</w:t>
      </w:r>
    </w:p>
    <w:tbl>
      <w:tblPr>
        <w:tblLayout w:type="fixed"/>
        <w:tblInd w:w="0" w:type="dxa"/>
        <w:tblCellMar>
          <w:top w:w="0" w:type="dxa"/>
          <w:left w:w="0" w:type="dxa"/>
          <w:bottom w:w="0" w:type="dxa"/>
          <w:right w:w="0" w:type="dxa"/>
        </w:tblCellMar>
      </w:tblP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2007...................................................</w:t>
            </w:r>
          </w:p>
        </w:tc>
      </w:tr>
      <w:tr>
        <w:trPr>
          <w:trHeight w:val="203"/>
        </w:trPr>
        <w:tc>
          <w:tcPr>
            <w:tcW w:w="2480" w:type="dxa"/>
            <w:vAlign w:val="bottom"/>
          </w:tcPr>
          <w:p>
            <w:pPr>
              <w:spacing w:after="0"/>
              <w:rPr>
                <w:sz w:val="17"/>
                <w:szCs w:val="17"/>
                <w:color w:val="auto"/>
              </w:rPr>
            </w:pPr>
          </w:p>
        </w:tc>
        <w:tc>
          <w:tcPr>
            <w:tcW w:w="2220" w:type="dxa"/>
            <w:vAlign w:val="bottom"/>
          </w:tcPr>
          <w:p>
            <w:pPr>
              <w:jc w:val="center"/>
              <w:ind w:right="1292"/>
              <w:spacing w:after="0" w:line="203" w:lineRule="exact"/>
              <w:rPr>
                <w:sz w:val="20"/>
                <w:szCs w:val="20"/>
                <w:color w:val="auto"/>
              </w:rPr>
            </w:pPr>
            <w:r>
              <w:rPr>
                <w:rFonts w:ascii="Courier New" w:cs="Courier New" w:eastAsia="Courier New" w:hAnsi="Courier New"/>
                <w:sz w:val="18"/>
                <w:szCs w:val="18"/>
                <w:color w:val="auto"/>
                <w:w w:val="97"/>
              </w:rPr>
              <w:t>$ 57,713</w:t>
            </w: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2008...................................................</w:t>
            </w:r>
          </w:p>
        </w:tc>
      </w:tr>
      <w:tr>
        <w:trPr>
          <w:trHeight w:val="203"/>
        </w:trPr>
        <w:tc>
          <w:tcPr>
            <w:tcW w:w="2480" w:type="dxa"/>
            <w:vAlign w:val="bottom"/>
          </w:tcPr>
          <w:p>
            <w:pPr>
              <w:spacing w:after="0"/>
              <w:rPr>
                <w:sz w:val="17"/>
                <w:szCs w:val="17"/>
                <w:color w:val="auto"/>
              </w:rPr>
            </w:pPr>
          </w:p>
        </w:tc>
        <w:tc>
          <w:tcPr>
            <w:tcW w:w="2220" w:type="dxa"/>
            <w:vAlign w:val="bottom"/>
          </w:tcPr>
          <w:p>
            <w:pPr>
              <w:jc w:val="center"/>
              <w:ind w:right="1292"/>
              <w:spacing w:after="0" w:line="203" w:lineRule="exact"/>
              <w:rPr>
                <w:sz w:val="20"/>
                <w:szCs w:val="20"/>
                <w:color w:val="auto"/>
              </w:rPr>
            </w:pPr>
            <w:r>
              <w:rPr>
                <w:rFonts w:ascii="Courier New" w:cs="Courier New" w:eastAsia="Courier New" w:hAnsi="Courier New"/>
                <w:sz w:val="18"/>
                <w:szCs w:val="18"/>
                <w:color w:val="auto"/>
                <w:w w:val="98"/>
              </w:rPr>
              <w:t>36,022</w:t>
            </w: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2009...................................................</w:t>
            </w:r>
          </w:p>
        </w:tc>
      </w:tr>
      <w:tr>
        <w:trPr>
          <w:trHeight w:val="203"/>
        </w:trPr>
        <w:tc>
          <w:tcPr>
            <w:tcW w:w="2480" w:type="dxa"/>
            <w:vAlign w:val="bottom"/>
          </w:tcPr>
          <w:p>
            <w:pPr>
              <w:spacing w:after="0"/>
              <w:rPr>
                <w:sz w:val="17"/>
                <w:szCs w:val="17"/>
                <w:color w:val="auto"/>
              </w:rPr>
            </w:pPr>
          </w:p>
        </w:tc>
        <w:tc>
          <w:tcPr>
            <w:tcW w:w="2220" w:type="dxa"/>
            <w:vAlign w:val="bottom"/>
          </w:tcPr>
          <w:p>
            <w:pPr>
              <w:jc w:val="center"/>
              <w:ind w:right="1292"/>
              <w:spacing w:after="0" w:line="203" w:lineRule="exact"/>
              <w:rPr>
                <w:sz w:val="20"/>
                <w:szCs w:val="20"/>
                <w:color w:val="auto"/>
              </w:rPr>
            </w:pPr>
            <w:r>
              <w:rPr>
                <w:rFonts w:ascii="Courier New" w:cs="Courier New" w:eastAsia="Courier New" w:hAnsi="Courier New"/>
                <w:sz w:val="18"/>
                <w:szCs w:val="18"/>
                <w:color w:val="auto"/>
                <w:w w:val="98"/>
              </w:rPr>
              <w:t>92,904</w:t>
            </w: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2010...................................................</w:t>
            </w:r>
          </w:p>
        </w:tc>
      </w:tr>
      <w:tr>
        <w:trPr>
          <w:trHeight w:val="203"/>
        </w:trPr>
        <w:tc>
          <w:tcPr>
            <w:tcW w:w="2480" w:type="dxa"/>
            <w:vAlign w:val="bottom"/>
          </w:tcPr>
          <w:p>
            <w:pPr>
              <w:spacing w:after="0"/>
              <w:rPr>
                <w:sz w:val="17"/>
                <w:szCs w:val="17"/>
                <w:color w:val="auto"/>
              </w:rPr>
            </w:pPr>
          </w:p>
        </w:tc>
        <w:tc>
          <w:tcPr>
            <w:tcW w:w="2220" w:type="dxa"/>
            <w:vAlign w:val="bottom"/>
          </w:tcPr>
          <w:p>
            <w:pPr>
              <w:jc w:val="center"/>
              <w:ind w:right="1292"/>
              <w:spacing w:after="0" w:line="203" w:lineRule="exact"/>
              <w:rPr>
                <w:sz w:val="20"/>
                <w:szCs w:val="20"/>
                <w:color w:val="auto"/>
              </w:rPr>
            </w:pPr>
            <w:r>
              <w:rPr>
                <w:rFonts w:ascii="Courier New" w:cs="Courier New" w:eastAsia="Courier New" w:hAnsi="Courier New"/>
                <w:sz w:val="18"/>
                <w:szCs w:val="18"/>
                <w:color w:val="auto"/>
                <w:w w:val="98"/>
              </w:rPr>
              <w:t>30,227</w:t>
            </w: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Thereafter.............................................</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155,328 --------</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$372,194 ========</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ACCOUNTS RECEIVABLE,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Accounts receivable, net consists of the following:</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AS OF SEPTEMBER 30, -------------------</w:t>
      </w:r>
    </w:p>
    <w:p>
      <w:pPr>
        <w:jc w:val="center"/>
        <w:ind w:right="5899"/>
        <w:spacing w:after="0" w:line="238" w:lineRule="auto"/>
        <w:rPr>
          <w:sz w:val="20"/>
          <w:szCs w:val="20"/>
          <w:color w:val="auto"/>
        </w:rPr>
      </w:pPr>
      <w:r>
        <w:rPr>
          <w:rFonts w:ascii="Courier New" w:cs="Courier New" w:eastAsia="Courier New" w:hAnsi="Courier New"/>
          <w:sz w:val="18"/>
          <w:szCs w:val="18"/>
          <w:color w:val="auto"/>
        </w:rPr>
        <w:t>2006 2005 -------- -------- Accounts</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receivable -- billed....................</w:t>
      </w:r>
    </w:p>
    <w:p>
      <w:pPr>
        <w:spacing w:after="0" w:line="2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$383,763 $282,151 Accounts receivable --</w:t>
      </w:r>
    </w:p>
    <w:p>
      <w:pPr>
        <w:spacing w:after="0" w:line="2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unbilled.................. 54,117 28,994</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Less --</w:t>
      </w:r>
    </w:p>
    <w:p>
      <w:pPr>
        <w:spacing w:after="0" w:line="4"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6"/>
          <w:szCs w:val="16"/>
          <w:color w:val="auto"/>
        </w:rPr>
        <w:t>allowances...............................</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(12,075) (6,908) -------- --------</w:t>
      </w:r>
    </w:p>
    <w:p>
      <w:pPr>
        <w:jc w:val="center"/>
        <w:ind w:right="5899"/>
        <w:spacing w:after="0" w:line="238" w:lineRule="auto"/>
        <w:rPr>
          <w:sz w:val="20"/>
          <w:szCs w:val="20"/>
          <w:color w:val="auto"/>
        </w:rPr>
      </w:pPr>
      <w:r>
        <w:rPr>
          <w:rFonts w:ascii="Courier New" w:cs="Courier New" w:eastAsia="Courier New" w:hAnsi="Courier New"/>
          <w:sz w:val="18"/>
          <w:szCs w:val="18"/>
          <w:color w:val="auto"/>
        </w:rPr>
        <w:t>Accounts receivable,</w:t>
      </w:r>
    </w:p>
    <w:p>
      <w:pPr>
        <w:jc w:val="center"/>
        <w:ind w:right="5899"/>
        <w:spacing w:after="0"/>
        <w:rPr>
          <w:sz w:val="20"/>
          <w:szCs w:val="20"/>
          <w:color w:val="auto"/>
        </w:rPr>
      </w:pPr>
      <w:r>
        <w:rPr>
          <w:rFonts w:ascii="Courier New" w:cs="Courier New" w:eastAsia="Courier New" w:hAnsi="Courier New"/>
          <w:sz w:val="18"/>
          <w:szCs w:val="18"/>
          <w:color w:val="auto"/>
        </w:rPr>
        <w:t>net......................... $425,805</w:t>
      </w:r>
    </w:p>
    <w:p>
      <w:pPr>
        <w:ind w:left="800"/>
        <w:spacing w:after="0" w:line="237" w:lineRule="auto"/>
        <w:rPr>
          <w:sz w:val="20"/>
          <w:szCs w:val="20"/>
          <w:color w:val="auto"/>
        </w:rPr>
      </w:pPr>
      <w:r>
        <w:rPr>
          <w:rFonts w:ascii="Courier New" w:cs="Courier New" w:eastAsia="Courier New" w:hAnsi="Courier New"/>
          <w:sz w:val="18"/>
          <w:szCs w:val="18"/>
          <w:color w:val="auto"/>
        </w:rPr>
        <w:t>$304,237 ======== ========</w:t>
      </w:r>
    </w:p>
    <w:p>
      <w:pPr>
        <w:sectPr>
          <w:pgSz w:w="11900" w:h="16838" w:orient="portrait"/>
          <w:cols w:equalWidth="0" w:num="1">
            <w:col w:w="10219"/>
          </w:cols>
          <w:pgMar w:left="240" w:top="717" w:right="1440" w:bottom="362" w:gutter="0" w:footer="0" w:header="0"/>
        </w:sectPr>
      </w:pPr>
    </w:p>
    <w:bookmarkStart w:id="44" w:name="page45"/>
    <w:bookmarkEnd w:id="44"/>
    <w:p>
      <w:pPr>
        <w:ind w:left="282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9019"/>
          </w:cols>
          <w:pgMar w:left="1440" w:top="547" w:right="1440" w:bottom="1440" w:gutter="0" w:footer="0" w:header="0"/>
        </w:sectPr>
      </w:pPr>
    </w:p>
    <w:bookmarkStart w:id="45" w:name="page46"/>
    <w:bookmarkEnd w:id="4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EQUIPMENT, VEHICLES AND LEASEHOLD IMPROVEMENTS,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Components of equipment, vehicles and leasehold improvements, net are:</w:t>
      </w:r>
    </w:p>
    <w:p>
      <w:pPr>
        <w:spacing w:after="0" w:line="200" w:lineRule="exact"/>
        <w:rPr>
          <w:sz w:val="20"/>
          <w:szCs w:val="20"/>
          <w:color w:val="auto"/>
        </w:rPr>
      </w:pPr>
    </w:p>
    <w:p>
      <w:pPr>
        <w:spacing w:after="0" w:line="204"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AS OF SEPTEMBER 30, -------------------</w:t>
      </w:r>
    </w:p>
    <w:p>
      <w:pPr>
        <w:jc w:val="center"/>
        <w:ind w:right="5999"/>
        <w:spacing w:after="0" w:line="238" w:lineRule="auto"/>
        <w:rPr>
          <w:sz w:val="20"/>
          <w:szCs w:val="20"/>
          <w:color w:val="auto"/>
        </w:rPr>
      </w:pPr>
      <w:r>
        <w:rPr>
          <w:rFonts w:ascii="Courier New" w:cs="Courier New" w:eastAsia="Courier New" w:hAnsi="Courier New"/>
          <w:sz w:val="18"/>
          <w:szCs w:val="18"/>
          <w:color w:val="auto"/>
        </w:rPr>
        <w:t>2006 2005 -------- -------- Computer</w:t>
      </w:r>
    </w:p>
    <w:p>
      <w:pPr>
        <w:spacing w:after="0" w:line="5"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equipment...............................</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$474,794 $406,705 Vehicles furnished to</w:t>
      </w:r>
    </w:p>
    <w:tbl>
      <w:tblPr>
        <w:tblLayout w:type="fixed"/>
        <w:tblInd w:w="320" w:type="dxa"/>
        <w:tblCellMar>
          <w:top w:w="0" w:type="dxa"/>
          <w:left w:w="0" w:type="dxa"/>
          <w:bottom w:w="0" w:type="dxa"/>
          <w:right w:w="0" w:type="dxa"/>
        </w:tblCellMar>
      </w:tblP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employees..................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11,642</w:t>
            </w: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24,493 Leasehold</w:t>
      </w:r>
    </w:p>
    <w:p>
      <w:pPr>
        <w:ind w:left="60"/>
        <w:spacing w:after="0"/>
        <w:rPr>
          <w:sz w:val="20"/>
          <w:szCs w:val="20"/>
          <w:color w:val="auto"/>
        </w:rPr>
      </w:pPr>
      <w:r>
        <w:rPr>
          <w:rFonts w:ascii="Courier New" w:cs="Courier New" w:eastAsia="Courier New" w:hAnsi="Courier New"/>
          <w:sz w:val="18"/>
          <w:szCs w:val="18"/>
          <w:color w:val="auto"/>
        </w:rPr>
        <w:t>improvements...........................</w:t>
      </w:r>
    </w:p>
    <w:p>
      <w:pPr>
        <w:jc w:val="center"/>
        <w:ind w:right="5999"/>
        <w:spacing w:after="0" w:line="237" w:lineRule="auto"/>
        <w:rPr>
          <w:sz w:val="20"/>
          <w:szCs w:val="20"/>
          <w:color w:val="auto"/>
        </w:rPr>
      </w:pPr>
      <w:r>
        <w:rPr>
          <w:rFonts w:ascii="Courier New" w:cs="Courier New" w:eastAsia="Courier New" w:hAnsi="Courier New"/>
          <w:sz w:val="18"/>
          <w:szCs w:val="18"/>
          <w:color w:val="auto"/>
        </w:rPr>
        <w:t>93,397 68,882 Furniture and</w:t>
      </w:r>
    </w:p>
    <w:p>
      <w:pPr>
        <w:jc w:val="center"/>
        <w:ind w:right="5999"/>
        <w:spacing w:after="0" w:line="238" w:lineRule="auto"/>
        <w:rPr>
          <w:sz w:val="20"/>
          <w:szCs w:val="20"/>
          <w:color w:val="auto"/>
        </w:rPr>
      </w:pPr>
      <w:r>
        <w:rPr>
          <w:rFonts w:ascii="Courier New" w:cs="Courier New" w:eastAsia="Courier New" w:hAnsi="Courier New"/>
          <w:sz w:val="18"/>
          <w:szCs w:val="18"/>
          <w:color w:val="auto"/>
        </w:rPr>
        <w:t>fixtures...........................</w:t>
      </w:r>
    </w:p>
    <w:p>
      <w:pPr>
        <w:jc w:val="center"/>
        <w:ind w:right="5999"/>
        <w:spacing w:after="0"/>
        <w:rPr>
          <w:sz w:val="20"/>
          <w:szCs w:val="20"/>
          <w:color w:val="auto"/>
        </w:rPr>
      </w:pPr>
      <w:r>
        <w:rPr>
          <w:rFonts w:ascii="Courier New" w:cs="Courier New" w:eastAsia="Courier New" w:hAnsi="Courier New"/>
          <w:sz w:val="18"/>
          <w:szCs w:val="18"/>
          <w:color w:val="auto"/>
        </w:rPr>
        <w:t>45,281 43,076 -------- -------- 625,114</w:t>
      </w:r>
    </w:p>
    <w:p>
      <w:pPr>
        <w:jc w:val="center"/>
        <w:ind w:right="5999"/>
        <w:spacing w:after="0" w:line="237" w:lineRule="auto"/>
        <w:rPr>
          <w:sz w:val="20"/>
          <w:szCs w:val="20"/>
          <w:color w:val="auto"/>
        </w:rPr>
      </w:pPr>
      <w:r>
        <w:rPr>
          <w:rFonts w:ascii="Courier New" w:cs="Courier New" w:eastAsia="Courier New" w:hAnsi="Courier New"/>
          <w:sz w:val="18"/>
          <w:szCs w:val="18"/>
          <w:color w:val="auto"/>
        </w:rPr>
        <w:t>543,156 Less accumulated</w:t>
      </w:r>
    </w:p>
    <w:p>
      <w:pPr>
        <w:jc w:val="center"/>
        <w:ind w:right="5999"/>
        <w:spacing w:after="0"/>
        <w:rPr>
          <w:sz w:val="20"/>
          <w:szCs w:val="20"/>
          <w:color w:val="auto"/>
        </w:rPr>
      </w:pPr>
      <w:r>
        <w:rPr>
          <w:rFonts w:ascii="Courier New" w:cs="Courier New" w:eastAsia="Courier New" w:hAnsi="Courier New"/>
          <w:sz w:val="18"/>
          <w:szCs w:val="18"/>
          <w:color w:val="auto"/>
        </w:rPr>
        <w:t>depreciation....................</w:t>
      </w:r>
    </w:p>
    <w:p>
      <w:pPr>
        <w:jc w:val="center"/>
        <w:ind w:right="5999"/>
        <w:spacing w:after="0" w:line="237" w:lineRule="auto"/>
        <w:rPr>
          <w:sz w:val="20"/>
          <w:szCs w:val="20"/>
          <w:color w:val="auto"/>
        </w:rPr>
      </w:pPr>
      <w:r>
        <w:rPr>
          <w:rFonts w:ascii="Courier New" w:cs="Courier New" w:eastAsia="Courier New" w:hAnsi="Courier New"/>
          <w:sz w:val="18"/>
          <w:szCs w:val="18"/>
          <w:color w:val="auto"/>
        </w:rPr>
        <w:t>404,824 361,344 -------- --------</w:t>
      </w:r>
    </w:p>
    <w:p>
      <w:pPr>
        <w:jc w:val="center"/>
        <w:ind w:right="5999"/>
        <w:spacing w:after="0"/>
        <w:rPr>
          <w:sz w:val="20"/>
          <w:szCs w:val="20"/>
          <w:color w:val="auto"/>
        </w:rPr>
      </w:pPr>
      <w:r>
        <w:rPr>
          <w:rFonts w:ascii="Courier New" w:cs="Courier New" w:eastAsia="Courier New" w:hAnsi="Courier New"/>
          <w:sz w:val="18"/>
          <w:szCs w:val="18"/>
          <w:color w:val="auto"/>
        </w:rPr>
        <w:t>$220,290 $181,812 ========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Total depreciation expense on equipment, vehicles and leasehold improvements for fiscal years 2006, 2005 and 2004, was $75,964, $74,193 and $73,619,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GOODWILL AND INTANGIBLE ASSETS,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presents details of the Company's total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As of October 1, 2004...................................</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806,874</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goodwill as a result of a purchase price</w:t>
            </w:r>
          </w:p>
        </w:tc>
        <w:tc>
          <w:tcPr>
            <w:tcW w:w="1260" w:type="dxa"/>
            <w:vAlign w:val="bottom"/>
          </w:tcPr>
          <w:p>
            <w:pPr>
              <w:spacing w:after="0"/>
              <w:rPr>
                <w:sz w:val="17"/>
                <w:szCs w:val="17"/>
                <w:color w:val="auto"/>
              </w:rPr>
            </w:pPr>
          </w:p>
        </w:tc>
      </w:tr>
      <w:tr>
        <w:trPr>
          <w:trHeight w:val="203"/>
        </w:trPr>
        <w:tc>
          <w:tcPr>
            <w:tcW w:w="60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allocation adjustment (related to fiscal 2003</w:t>
            </w:r>
          </w:p>
        </w:tc>
        <w:tc>
          <w:tcPr>
            <w:tcW w:w="1260" w:type="dxa"/>
            <w:vAlign w:val="bottom"/>
          </w:tcPr>
          <w:p>
            <w:pPr>
              <w:spacing w:after="0"/>
              <w:rPr>
                <w:sz w:val="17"/>
                <w:szCs w:val="17"/>
                <w:color w:val="auto"/>
              </w:rPr>
            </w:pP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acquisition)..........................................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(9,893)</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Goodwill resulted from DST Innovis acquisition (see Note</w:t>
            </w:r>
          </w:p>
        </w:tc>
        <w:tc>
          <w:tcPr>
            <w:tcW w:w="1260" w:type="dxa"/>
            <w:vAlign w:val="bottom"/>
          </w:tcPr>
          <w:p>
            <w:pPr>
              <w:spacing w:after="0"/>
              <w:rPr>
                <w:sz w:val="17"/>
                <w:szCs w:val="17"/>
                <w:color w:val="auto"/>
              </w:rPr>
            </w:pP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131,386</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resulted from Longshine acquisition (see Note</w:t>
            </w:r>
          </w:p>
        </w:tc>
        <w:tc>
          <w:tcPr>
            <w:tcW w:w="1260" w:type="dxa"/>
            <w:vAlign w:val="bottom"/>
          </w:tcPr>
          <w:p>
            <w:pPr>
              <w:spacing w:after="0"/>
              <w:rPr>
                <w:sz w:val="17"/>
                <w:szCs w:val="17"/>
                <w:color w:val="auto"/>
              </w:rPr>
            </w:pP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41,272</w:t>
            </w:r>
          </w:p>
        </w:tc>
      </w:tr>
      <w:tr>
        <w:trPr>
          <w:trHeight w:val="203"/>
        </w:trPr>
        <w:tc>
          <w:tcPr>
            <w:tcW w:w="60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As of September 30, 2005................................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969,639</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Goodwill resulted from Cramer acquisition (see Note 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249,464</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Goodwill resulted from Qpass acquisition (see Note 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238,455</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Decrease in DST goodwill as a result of a purchase price</w:t>
            </w:r>
          </w:p>
        </w:tc>
        <w:tc>
          <w:tcPr>
            <w:tcW w:w="1260" w:type="dxa"/>
            <w:vAlign w:val="bottom"/>
          </w:tcPr>
          <w:p>
            <w:pPr>
              <w:spacing w:after="0"/>
              <w:rPr>
                <w:sz w:val="17"/>
                <w:szCs w:val="17"/>
                <w:color w:val="auto"/>
              </w:rPr>
            </w:pP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allocation adjustment (see Note 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(1,266)</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Increase in Longshine goodwill as a result of a purchase</w:t>
            </w:r>
          </w:p>
        </w:tc>
        <w:tc>
          <w:tcPr>
            <w:tcW w:w="1260" w:type="dxa"/>
            <w:vAlign w:val="bottom"/>
          </w:tcPr>
          <w:p>
            <w:pPr>
              <w:spacing w:after="0"/>
              <w:rPr>
                <w:sz w:val="17"/>
                <w:szCs w:val="17"/>
                <w:color w:val="auto"/>
              </w:rPr>
            </w:pP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price allocation adjustment (see Note 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4,033</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1,281</w:t>
            </w:r>
          </w:p>
        </w:tc>
      </w:tr>
      <w:tr>
        <w:trPr>
          <w:trHeight w:val="203"/>
        </w:trPr>
        <w:tc>
          <w:tcPr>
            <w:tcW w:w="60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As of September 30, 2006................................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$1,461,606</w:t>
            </w:r>
          </w:p>
        </w:tc>
      </w:tr>
      <w:tr>
        <w:trPr>
          <w:trHeight w:val="203"/>
        </w:trPr>
        <w:tc>
          <w:tcPr>
            <w:tcW w:w="60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 Represents goodwill related to immaterial acquisition.</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The following table presents details of amortization expense of purchased intangible assets as reported in the consolidated statements of income:</w:t>
      </w:r>
    </w:p>
    <w:p>
      <w:pPr>
        <w:spacing w:after="0" w:line="36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60" w:type="dxa"/>
        <w:tblCellMar>
          <w:top w:w="0" w:type="dxa"/>
          <w:left w:w="0" w:type="dxa"/>
          <w:bottom w:w="0" w:type="dxa"/>
          <w:right w:w="0" w:type="dxa"/>
        </w:tblCellMar>
      </w:tblPr>
      <w:tr>
        <w:trPr>
          <w:trHeight w:val="203"/>
        </w:trPr>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--------- 2006</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9"/>
              </w:rPr>
              <w:t>2005 2004 -------</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Cost of</w:t>
            </w:r>
          </w:p>
        </w:tc>
        <w:tc>
          <w:tcPr>
            <w:tcW w:w="1460" w:type="dxa"/>
            <w:vAlign w:val="bottom"/>
          </w:tcPr>
          <w:p>
            <w:pPr>
              <w:spacing w:after="0"/>
              <w:rPr>
                <w:sz w:val="17"/>
                <w:szCs w:val="17"/>
                <w:color w:val="auto"/>
              </w:rPr>
            </w:pPr>
          </w:p>
        </w:tc>
      </w:tr>
      <w:tr>
        <w:trPr>
          <w:trHeight w:val="203"/>
        </w:trPr>
        <w:tc>
          <w:tcPr>
            <w:tcW w:w="15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license.............................</w:t>
            </w:r>
          </w:p>
        </w:tc>
        <w:tc>
          <w:tcPr>
            <w:tcW w:w="1540" w:type="dxa"/>
            <w:vAlign w:val="bottom"/>
          </w:tcPr>
          <w:p>
            <w:pPr>
              <w:spacing w:after="0"/>
              <w:rPr>
                <w:sz w:val="17"/>
                <w:szCs w:val="17"/>
                <w:color w:val="auto"/>
              </w:rPr>
            </w:pP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6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2,620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2,620 $ 3,878</w:t>
            </w:r>
          </w:p>
        </w:tc>
        <w:tc>
          <w:tcPr>
            <w:tcW w:w="14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5"/>
              </w:rPr>
              <w:t>Cost of</w:t>
            </w:r>
          </w:p>
        </w:tc>
      </w:tr>
      <w:tr>
        <w:trPr>
          <w:trHeight w:val="203"/>
        </w:trPr>
        <w:tc>
          <w:tcPr>
            <w:tcW w:w="15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service.............................</w:t>
            </w:r>
          </w:p>
        </w:tc>
        <w:tc>
          <w:tcPr>
            <w:tcW w:w="1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120"/>
        <w:spacing w:after="0" w:line="238" w:lineRule="auto"/>
        <w:rPr>
          <w:sz w:val="20"/>
          <w:szCs w:val="20"/>
          <w:color w:val="auto"/>
        </w:rPr>
      </w:pPr>
      <w:r>
        <w:rPr>
          <w:rFonts w:ascii="Courier New" w:cs="Courier New" w:eastAsia="Courier New" w:hAnsi="Courier New"/>
          <w:sz w:val="18"/>
          <w:szCs w:val="18"/>
          <w:color w:val="auto"/>
        </w:rPr>
        <w:t>2,785 Amortization of purchased intangible</w:t>
      </w:r>
    </w:p>
    <w:p>
      <w:pPr>
        <w:ind w:left="120"/>
        <w:spacing w:after="0"/>
        <w:rPr>
          <w:sz w:val="20"/>
          <w:szCs w:val="20"/>
          <w:color w:val="auto"/>
        </w:rPr>
      </w:pPr>
      <w:r>
        <w:rPr>
          <w:rFonts w:ascii="Courier New" w:cs="Courier New" w:eastAsia="Courier New" w:hAnsi="Courier New"/>
          <w:sz w:val="18"/>
          <w:szCs w:val="18"/>
          <w:color w:val="auto"/>
        </w:rPr>
        <w:t>assets....................................</w:t>
      </w:r>
    </w:p>
    <w:p>
      <w:pPr>
        <w:sectPr>
          <w:pgSz w:w="11900" w:h="16838" w:orient="portrait"/>
          <w:cols w:equalWidth="0" w:num="1">
            <w:col w:w="10219"/>
          </w:cols>
          <w:pgMar w:left="240" w:top="717" w:right="1440" w:bottom="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4"/>
        </w:trPr>
        <w:tc>
          <w:tcPr>
            <w:tcW w:w="30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37,610 15,356 17,909 -------</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w w:val="99"/>
              </w:rPr>
              <w:t>------- ------</w:t>
            </w:r>
          </w:p>
        </w:tc>
      </w:tr>
      <w:tr>
        <w:trPr>
          <w:trHeight w:val="203"/>
        </w:trPr>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Total.......................................</w:t>
            </w: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120" w:type="dxa"/>
            <w:vAlign w:val="bottom"/>
          </w:tcPr>
          <w:p>
            <w:pPr>
              <w:jc w:val="right"/>
              <w:ind w:right="45"/>
              <w:spacing w:after="0" w:line="203" w:lineRule="exact"/>
              <w:rPr>
                <w:sz w:val="20"/>
                <w:szCs w:val="20"/>
                <w:color w:val="auto"/>
              </w:rPr>
            </w:pPr>
            <w:r>
              <w:rPr>
                <w:rFonts w:ascii="Courier New" w:cs="Courier New" w:eastAsia="Courier New" w:hAnsi="Courier New"/>
                <w:sz w:val="18"/>
                <w:szCs w:val="18"/>
                <w:color w:val="auto"/>
              </w:rPr>
              <w:t>$40,230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$17,976</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$24,572 ======= =======</w:t>
            </w:r>
          </w:p>
        </w:tc>
      </w:tr>
      <w:tr>
        <w:trPr>
          <w:trHeight w:val="203"/>
        </w:trPr>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F-24</w:t>
      </w:r>
    </w:p>
    <w:p>
      <w:pPr>
        <w:sectPr>
          <w:pgSz w:w="11900" w:h="16838" w:orient="portrait"/>
          <w:cols w:equalWidth="0" w:num="1">
            <w:col w:w="10219"/>
          </w:cols>
          <w:pgMar w:left="240" w:top="136" w:right="1440" w:bottom="1440" w:gutter="0" w:footer="0" w:header="0"/>
        </w:sectPr>
      </w:pPr>
    </w:p>
    <w:bookmarkStart w:id="47" w:name="page48"/>
    <w:bookmarkEnd w:id="4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performs an annual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used a discounted cash flow methodology. There was no impairment of goodwill upon adoption of SFAS No. 142 and there was no impairment at the annual impairment test dates.</w:t>
      </w: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following table presents details of the Company's total purchased intangible assets:</w:t>
      </w: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ESTIMATED USEFUL LIFE ACCUMULATED (IN</w:t>
      </w:r>
    </w:p>
    <w:p>
      <w:pPr>
        <w:ind w:left="60"/>
        <w:spacing w:after="0" w:line="238" w:lineRule="auto"/>
        <w:rPr>
          <w:sz w:val="20"/>
          <w:szCs w:val="20"/>
          <w:color w:val="auto"/>
        </w:rPr>
      </w:pPr>
      <w:r>
        <w:rPr>
          <w:rFonts w:ascii="Courier New" w:cs="Courier New" w:eastAsia="Courier New" w:hAnsi="Courier New"/>
          <w:sz w:val="18"/>
          <w:szCs w:val="18"/>
          <w:color w:val="auto"/>
        </w:rPr>
        <w:t>YEARS) GROSS AMORTIZATION NET --------</w:t>
      </w:r>
    </w:p>
    <w:p>
      <w:pPr>
        <w:ind w:left="700" w:hanging="430"/>
        <w:spacing w:after="0"/>
        <w:tabs>
          <w:tab w:leader="none" w:pos="70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SEPTEMBER 30, 2006 Core</w:t>
      </w:r>
    </w:p>
    <w:tbl>
      <w:tblPr>
        <w:tblLayout w:type="fixed"/>
        <w:tblInd w:w="60" w:type="dxa"/>
        <w:tblCellMar>
          <w:top w:w="0" w:type="dxa"/>
          <w:left w:w="0" w:type="dxa"/>
          <w:bottom w:w="0" w:type="dxa"/>
          <w:right w:w="0" w:type="dxa"/>
        </w:tblCellMar>
      </w:tblP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w w:val="74"/>
              </w:rPr>
              <w:t>technology........................</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r>
      <w:tr>
        <w:trPr>
          <w:trHeight w:val="203"/>
        </w:trPr>
        <w:tc>
          <w:tcPr>
            <w:tcW w:w="216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w w:val="99"/>
              </w:rPr>
              <w:t>$235,946 $ (78,560)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$157,386 Customer</w:t>
            </w:r>
          </w:p>
        </w:tc>
      </w:t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w w:val="74"/>
              </w:rPr>
              <w:t>arrangements..................</w:t>
            </w:r>
          </w:p>
        </w:tc>
        <w:tc>
          <w:tcPr>
            <w:tcW w:w="1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7-15</w:t>
            </w:r>
          </w:p>
        </w:tc>
      </w:tr>
    </w:tbl>
    <w:p>
      <w:pPr>
        <w:ind w:left="120"/>
        <w:spacing w:after="0" w:line="238" w:lineRule="auto"/>
        <w:rPr>
          <w:sz w:val="20"/>
          <w:szCs w:val="20"/>
          <w:color w:val="auto"/>
        </w:rPr>
      </w:pPr>
      <w:r>
        <w:rPr>
          <w:rFonts w:ascii="Courier New" w:cs="Courier New" w:eastAsia="Courier New" w:hAnsi="Courier New"/>
          <w:sz w:val="18"/>
          <w:szCs w:val="18"/>
          <w:color w:val="auto"/>
        </w:rPr>
        <w:t>248,155 (62,251) 185,904 Intellectual</w:t>
      </w:r>
    </w:p>
    <w:p>
      <w:pPr>
        <w:ind w:left="60"/>
        <w:spacing w:after="0"/>
        <w:rPr>
          <w:sz w:val="20"/>
          <w:szCs w:val="20"/>
          <w:color w:val="auto"/>
        </w:rPr>
      </w:pPr>
      <w:r>
        <w:rPr>
          <w:rFonts w:ascii="Courier New" w:cs="Courier New" w:eastAsia="Courier New" w:hAnsi="Courier New"/>
          <w:sz w:val="18"/>
          <w:szCs w:val="18"/>
          <w:color w:val="auto"/>
        </w:rPr>
        <w:t>property rights and purchased computer</w:t>
      </w:r>
    </w:p>
    <w:tbl>
      <w:tblPr>
        <w:tblLayout w:type="fixed"/>
        <w:tblInd w:w="0" w:type="dxa"/>
        <w:tblCellMar>
          <w:top w:w="0" w:type="dxa"/>
          <w:left w:w="0" w:type="dxa"/>
          <w:bottom w:w="0" w:type="dxa"/>
          <w:right w:w="0" w:type="dxa"/>
        </w:tblCellMar>
      </w:tblPr>
      <w:tr>
        <w:trPr>
          <w:trHeight w:val="202"/>
        </w:trPr>
        <w:tc>
          <w:tcPr>
            <w:tcW w:w="22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software..........</w:t>
            </w:r>
          </w:p>
        </w:tc>
        <w:tc>
          <w:tcPr>
            <w:tcW w:w="1840" w:type="dxa"/>
            <w:vAlign w:val="bottom"/>
            <w:gridSpan w:val="2"/>
          </w:tcPr>
          <w:p>
            <w:pPr>
              <w:jc w:val="right"/>
              <w:ind w:right="332"/>
              <w:spacing w:after="0" w:line="202" w:lineRule="exact"/>
              <w:rPr>
                <w:sz w:val="20"/>
                <w:szCs w:val="20"/>
                <w:color w:val="auto"/>
              </w:rPr>
            </w:pPr>
            <w:r>
              <w:rPr>
                <w:rFonts w:ascii="Courier New" w:cs="Courier New" w:eastAsia="Courier New" w:hAnsi="Courier New"/>
                <w:sz w:val="18"/>
                <w:szCs w:val="18"/>
                <w:color w:val="auto"/>
              </w:rPr>
              <w:t>3-10 51,996</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(49,595)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2,401</w:t>
            </w:r>
          </w:p>
        </w:tc>
        <w:tc>
          <w:tcPr>
            <w:tcW w:w="1200" w:type="dxa"/>
            <w:vAlign w:val="bottom"/>
          </w:tcPr>
          <w:p>
            <w:pPr>
              <w:spacing w:after="0"/>
              <w:rPr>
                <w:sz w:val="17"/>
                <w:szCs w:val="17"/>
                <w:color w:val="auto"/>
              </w:rPr>
            </w:pPr>
          </w:p>
        </w:tc>
      </w:tr>
      <w:tr>
        <w:trPr>
          <w:trHeight w:val="203"/>
        </w:trPr>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Trademark..............................</w:t>
            </w:r>
          </w:p>
        </w:tc>
        <w:tc>
          <w:tcPr>
            <w:tcW w:w="1200" w:type="dxa"/>
            <w:vAlign w:val="bottom"/>
          </w:tcPr>
          <w:p>
            <w:pPr>
              <w:spacing w:after="0"/>
              <w:rPr>
                <w:sz w:val="17"/>
                <w:szCs w:val="17"/>
                <w:color w:val="auto"/>
              </w:rPr>
            </w:pPr>
          </w:p>
        </w:tc>
      </w:tr>
      <w:tr>
        <w:trPr>
          <w:trHeight w:val="203"/>
        </w:trPr>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2 2,160 (135) 2,025 --------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gridSpan w:val="2"/>
          </w:tcPr>
          <w:p>
            <w:pPr>
              <w:jc w:val="center"/>
              <w:ind w:left="1173"/>
              <w:spacing w:after="0" w:line="203" w:lineRule="exact"/>
              <w:rPr>
                <w:sz w:val="20"/>
                <w:szCs w:val="20"/>
                <w:color w:val="auto"/>
              </w:rPr>
            </w:pPr>
            <w:r>
              <w:rPr>
                <w:rFonts w:ascii="Courier New" w:cs="Courier New" w:eastAsia="Courier New" w:hAnsi="Courier New"/>
                <w:sz w:val="18"/>
                <w:szCs w:val="18"/>
                <w:color w:val="auto"/>
                <w:w w:val="97"/>
              </w:rPr>
              <w:t>--------</w:t>
            </w:r>
          </w:p>
        </w:tc>
        <w:tc>
          <w:tcPr>
            <w:tcW w:w="1200" w:type="dxa"/>
            <w:vAlign w:val="bottom"/>
          </w:tcPr>
          <w:p>
            <w:pPr>
              <w:spacing w:after="0"/>
              <w:rPr>
                <w:sz w:val="17"/>
                <w:szCs w:val="17"/>
                <w:color w:val="auto"/>
              </w:rPr>
            </w:pPr>
          </w:p>
        </w:tc>
      </w:tr>
      <w:tr>
        <w:trPr>
          <w:trHeight w:val="203"/>
        </w:trPr>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Total..................................</w:t>
            </w:r>
          </w:p>
        </w:tc>
        <w:tc>
          <w:tcPr>
            <w:tcW w:w="1200" w:type="dxa"/>
            <w:vAlign w:val="bottom"/>
          </w:tcPr>
          <w:p>
            <w:pPr>
              <w:spacing w:after="0"/>
              <w:rPr>
                <w:sz w:val="17"/>
                <w:szCs w:val="17"/>
                <w:color w:val="auto"/>
              </w:rPr>
            </w:pPr>
          </w:p>
        </w:tc>
      </w:tr>
      <w:tr>
        <w:trPr>
          <w:trHeight w:val="203"/>
        </w:trPr>
        <w:tc>
          <w:tcPr>
            <w:tcW w:w="22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$538,257 $(190,541)</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$347,716 ========</w:t>
            </w:r>
          </w:p>
        </w:tc>
      </w:tr>
      <w:tr>
        <w:trPr>
          <w:trHeight w:val="203"/>
        </w:trPr>
        <w:tc>
          <w:tcPr>
            <w:tcW w:w="4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SEPTEMBER 30, 2005</w:t>
            </w:r>
          </w:p>
        </w:tc>
      </w:tr>
      <w:tr>
        <w:trPr>
          <w:trHeight w:val="203"/>
        </w:trPr>
        <w:tc>
          <w:tcPr>
            <w:tcW w:w="2860" w:type="dxa"/>
            <w:vAlign w:val="bottom"/>
            <w:gridSpan w:val="2"/>
          </w:tcPr>
          <w:p>
            <w:pPr>
              <w:jc w:val="center"/>
              <w:ind w:left="1193"/>
              <w:spacing w:after="0" w:line="203" w:lineRule="exact"/>
              <w:rPr>
                <w:sz w:val="20"/>
                <w:szCs w:val="20"/>
                <w:color w:val="auto"/>
              </w:rPr>
            </w:pPr>
            <w:r>
              <w:rPr>
                <w:rFonts w:ascii="Courier New" w:cs="Courier New" w:eastAsia="Courier New" w:hAnsi="Courier New"/>
                <w:sz w:val="18"/>
                <w:szCs w:val="18"/>
                <w:color w:val="auto"/>
                <w:w w:val="97"/>
              </w:rPr>
              <w:t>Core</w:t>
            </w:r>
          </w:p>
        </w:tc>
        <w:tc>
          <w:tcPr>
            <w:tcW w:w="1200" w:type="dxa"/>
            <w:vAlign w:val="bottom"/>
          </w:tcPr>
          <w:p>
            <w:pPr>
              <w:spacing w:after="0"/>
              <w:rPr>
                <w:sz w:val="17"/>
                <w:szCs w:val="17"/>
                <w:color w:val="auto"/>
              </w:rPr>
            </w:pPr>
          </w:p>
        </w:tc>
      </w:tr>
      <w:tr>
        <w:trPr>
          <w:trHeight w:val="203"/>
        </w:trPr>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technology........................</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4.5 $117,925 $ (53,699)</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$ 64,226</w:t>
            </w:r>
          </w:p>
        </w:tc>
      </w:tr>
      <w:tr>
        <w:trPr>
          <w:trHeight w:val="203"/>
        </w:trPr>
        <w:tc>
          <w:tcPr>
            <w:tcW w:w="2860" w:type="dxa"/>
            <w:vAlign w:val="bottom"/>
            <w:gridSpan w:val="2"/>
          </w:tcPr>
          <w:p>
            <w:pPr>
              <w:jc w:val="center"/>
              <w:ind w:left="1173"/>
              <w:spacing w:after="0" w:line="203" w:lineRule="exact"/>
              <w:rPr>
                <w:sz w:val="20"/>
                <w:szCs w:val="20"/>
                <w:color w:val="auto"/>
              </w:rPr>
            </w:pPr>
            <w:r>
              <w:rPr>
                <w:rFonts w:ascii="Courier New" w:cs="Courier New" w:eastAsia="Courier New" w:hAnsi="Courier New"/>
                <w:sz w:val="18"/>
                <w:szCs w:val="18"/>
                <w:color w:val="auto"/>
                <w:w w:val="97"/>
              </w:rPr>
              <w:t>Customer</w:t>
            </w:r>
          </w:p>
        </w:tc>
        <w:tc>
          <w:tcPr>
            <w:tcW w:w="1200" w:type="dxa"/>
            <w:vAlign w:val="bottom"/>
          </w:tcPr>
          <w:p>
            <w:pPr>
              <w:spacing w:after="0"/>
              <w:rPr>
                <w:sz w:val="17"/>
                <w:szCs w:val="17"/>
                <w:color w:val="auto"/>
              </w:rPr>
            </w:pPr>
          </w:p>
        </w:tc>
      </w:tr>
      <w:tr>
        <w:trPr>
          <w:trHeight w:val="203"/>
        </w:trPr>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arrangements..................</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w:t>
            </w:r>
          </w:p>
        </w:tc>
      </w:tr>
    </w:tbl>
    <w:p>
      <w:pPr>
        <w:ind w:left="160"/>
        <w:spacing w:after="0" w:line="238" w:lineRule="auto"/>
        <w:rPr>
          <w:sz w:val="20"/>
          <w:szCs w:val="20"/>
          <w:color w:val="auto"/>
        </w:rPr>
      </w:pPr>
      <w:r>
        <w:rPr>
          <w:rFonts w:ascii="Courier New" w:cs="Courier New" w:eastAsia="Courier New" w:hAnsi="Courier New"/>
          <w:sz w:val="18"/>
          <w:szCs w:val="18"/>
          <w:color w:val="auto"/>
        </w:rPr>
        <w:t>140,009 (49,637) 90,372 Intellectual</w:t>
      </w:r>
    </w:p>
    <w:p>
      <w:pPr>
        <w:ind w:left="60"/>
        <w:spacing w:after="0"/>
        <w:rPr>
          <w:sz w:val="20"/>
          <w:szCs w:val="20"/>
          <w:color w:val="auto"/>
        </w:rPr>
      </w:pPr>
      <w:r>
        <w:rPr>
          <w:rFonts w:ascii="Courier New" w:cs="Courier New" w:eastAsia="Courier New" w:hAnsi="Courier New"/>
          <w:sz w:val="18"/>
          <w:szCs w:val="18"/>
          <w:color w:val="auto"/>
        </w:rPr>
        <w:t>property rights and purchased computer</w:t>
      </w:r>
    </w:p>
    <w:p>
      <w:pPr>
        <w:ind w:left="480"/>
        <w:spacing w:after="0" w:line="237" w:lineRule="auto"/>
        <w:rPr>
          <w:sz w:val="20"/>
          <w:szCs w:val="20"/>
          <w:color w:val="auto"/>
        </w:rPr>
      </w:pPr>
      <w:r>
        <w:rPr>
          <w:rFonts w:ascii="Courier New" w:cs="Courier New" w:eastAsia="Courier New" w:hAnsi="Courier New"/>
          <w:sz w:val="18"/>
          <w:szCs w:val="18"/>
          <w:color w:val="auto"/>
        </w:rPr>
        <w:t>software.......... 3-10 51,996</w:t>
      </w:r>
    </w:p>
    <w:p>
      <w:pPr>
        <w:ind w:left="60"/>
        <w:spacing w:after="0" w:line="238" w:lineRule="auto"/>
        <w:rPr>
          <w:sz w:val="20"/>
          <w:szCs w:val="20"/>
          <w:color w:val="auto"/>
        </w:rPr>
      </w:pPr>
      <w:r>
        <w:rPr>
          <w:rFonts w:ascii="Courier New" w:cs="Courier New" w:eastAsia="Courier New" w:hAnsi="Courier New"/>
          <w:sz w:val="18"/>
          <w:szCs w:val="18"/>
          <w:color w:val="auto"/>
        </w:rPr>
        <w:t>(46,975) 5,021 -------- --------- ----</w:t>
      </w:r>
    </w:p>
    <w:p>
      <w:pPr>
        <w:ind w:left="186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Total..................................</w:t>
      </w:r>
    </w:p>
    <w:p>
      <w:pPr>
        <w:ind w:left="120"/>
        <w:spacing w:after="0"/>
        <w:rPr>
          <w:sz w:val="20"/>
          <w:szCs w:val="20"/>
          <w:color w:val="auto"/>
        </w:rPr>
      </w:pPr>
      <w:r>
        <w:rPr>
          <w:rFonts w:ascii="Courier New" w:cs="Courier New" w:eastAsia="Courier New" w:hAnsi="Courier New"/>
          <w:sz w:val="18"/>
          <w:szCs w:val="18"/>
          <w:color w:val="auto"/>
        </w:rPr>
        <w:t>$309,930 $(150,311) $159,619 ========</w:t>
      </w:r>
    </w:p>
    <w:p>
      <w:pPr>
        <w:ind w:left="1120"/>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estimated future amortization expense of purchased intangible assets as of September 30, 2006 is as follows:</w:t>
      </w:r>
    </w:p>
    <w:p>
      <w:pPr>
        <w:spacing w:after="0" w:line="200" w:lineRule="exact"/>
        <w:rPr>
          <w:sz w:val="20"/>
          <w:szCs w:val="20"/>
          <w:color w:val="auto"/>
        </w:rPr>
      </w:pPr>
    </w:p>
    <w:p>
      <w:pPr>
        <w:spacing w:after="0" w:line="205"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AMOUNT -------- FISCAL YEAR:</w:t>
      </w:r>
    </w:p>
    <w:p>
      <w:pPr>
        <w:spacing w:after="0" w:line="238" w:lineRule="auto"/>
        <w:rPr>
          <w:sz w:val="20"/>
          <w:szCs w:val="20"/>
          <w:color w:val="auto"/>
        </w:rPr>
      </w:pPr>
      <w:r>
        <w:rPr>
          <w:rFonts w:ascii="Courier New" w:cs="Courier New" w:eastAsia="Courier New" w:hAnsi="Courier New"/>
          <w:sz w:val="18"/>
          <w:szCs w:val="18"/>
          <w:color w:val="auto"/>
        </w:rPr>
        <w:t>2007...................................</w:t>
      </w:r>
    </w:p>
    <w:p>
      <w:pPr>
        <w:jc w:val="center"/>
        <w:ind w:right="6099"/>
        <w:spacing w:after="0"/>
        <w:rPr>
          <w:sz w:val="20"/>
          <w:szCs w:val="20"/>
          <w:color w:val="auto"/>
        </w:rPr>
      </w:pPr>
      <w:r>
        <w:rPr>
          <w:rFonts w:ascii="Courier New" w:cs="Courier New" w:eastAsia="Courier New" w:hAnsi="Courier New"/>
          <w:sz w:val="18"/>
          <w:szCs w:val="18"/>
          <w:color w:val="auto"/>
        </w:rPr>
        <w:t>$ 70,813</w:t>
      </w:r>
    </w:p>
    <w:p>
      <w:pPr>
        <w:spacing w:after="0" w:line="237" w:lineRule="auto"/>
        <w:rPr>
          <w:sz w:val="20"/>
          <w:szCs w:val="20"/>
          <w:color w:val="auto"/>
        </w:rPr>
      </w:pPr>
      <w:r>
        <w:rPr>
          <w:rFonts w:ascii="Courier New" w:cs="Courier New" w:eastAsia="Courier New" w:hAnsi="Courier New"/>
          <w:sz w:val="18"/>
          <w:szCs w:val="18"/>
          <w:color w:val="auto"/>
        </w:rPr>
        <w:t>2008...................................</w:t>
      </w:r>
    </w:p>
    <w:p>
      <w:pPr>
        <w:jc w:val="center"/>
        <w:ind w:right="6099"/>
        <w:spacing w:after="0" w:line="238" w:lineRule="auto"/>
        <w:rPr>
          <w:sz w:val="20"/>
          <w:szCs w:val="20"/>
          <w:color w:val="auto"/>
        </w:rPr>
      </w:pPr>
      <w:r>
        <w:rPr>
          <w:rFonts w:ascii="Courier New" w:cs="Courier New" w:eastAsia="Courier New" w:hAnsi="Courier New"/>
          <w:sz w:val="18"/>
          <w:szCs w:val="18"/>
          <w:color w:val="auto"/>
        </w:rPr>
        <w:t>73,221</w:t>
      </w:r>
    </w:p>
    <w:p>
      <w:pPr>
        <w:spacing w:after="0"/>
        <w:rPr>
          <w:sz w:val="20"/>
          <w:szCs w:val="20"/>
          <w:color w:val="auto"/>
        </w:rPr>
      </w:pPr>
      <w:r>
        <w:rPr>
          <w:rFonts w:ascii="Courier New" w:cs="Courier New" w:eastAsia="Courier New" w:hAnsi="Courier New"/>
          <w:sz w:val="18"/>
          <w:szCs w:val="18"/>
          <w:color w:val="auto"/>
        </w:rPr>
        <w:t>2009...................................</w:t>
      </w:r>
    </w:p>
    <w:p>
      <w:pPr>
        <w:jc w:val="center"/>
        <w:ind w:right="6099"/>
        <w:spacing w:after="0" w:line="237" w:lineRule="auto"/>
        <w:rPr>
          <w:sz w:val="20"/>
          <w:szCs w:val="20"/>
          <w:color w:val="auto"/>
        </w:rPr>
      </w:pPr>
      <w:r>
        <w:rPr>
          <w:rFonts w:ascii="Courier New" w:cs="Courier New" w:eastAsia="Courier New" w:hAnsi="Courier New"/>
          <w:sz w:val="18"/>
          <w:szCs w:val="18"/>
          <w:color w:val="auto"/>
        </w:rPr>
        <w:t>63,628</w:t>
      </w:r>
    </w:p>
    <w:p>
      <w:pPr>
        <w:spacing w:after="0"/>
        <w:rPr>
          <w:sz w:val="20"/>
          <w:szCs w:val="20"/>
          <w:color w:val="auto"/>
        </w:rPr>
      </w:pPr>
      <w:r>
        <w:rPr>
          <w:rFonts w:ascii="Courier New" w:cs="Courier New" w:eastAsia="Courier New" w:hAnsi="Courier New"/>
          <w:sz w:val="18"/>
          <w:szCs w:val="18"/>
          <w:color w:val="auto"/>
        </w:rPr>
        <w:t>2010...................................</w:t>
      </w:r>
    </w:p>
    <w:p>
      <w:pPr>
        <w:jc w:val="center"/>
        <w:ind w:right="6099"/>
        <w:spacing w:after="0" w:line="237" w:lineRule="auto"/>
        <w:rPr>
          <w:sz w:val="20"/>
          <w:szCs w:val="20"/>
          <w:color w:val="auto"/>
        </w:rPr>
      </w:pPr>
      <w:r>
        <w:rPr>
          <w:rFonts w:ascii="Courier New" w:cs="Courier New" w:eastAsia="Courier New" w:hAnsi="Courier New"/>
          <w:sz w:val="18"/>
          <w:szCs w:val="18"/>
          <w:color w:val="auto"/>
        </w:rPr>
        <w:t>52,549</w:t>
      </w:r>
    </w:p>
    <w:p>
      <w:pPr>
        <w:spacing w:after="0"/>
        <w:rPr>
          <w:sz w:val="20"/>
          <w:szCs w:val="20"/>
          <w:color w:val="auto"/>
        </w:rPr>
      </w:pPr>
      <w:r>
        <w:rPr>
          <w:rFonts w:ascii="Courier New" w:cs="Courier New" w:eastAsia="Courier New" w:hAnsi="Courier New"/>
          <w:sz w:val="18"/>
          <w:szCs w:val="18"/>
          <w:color w:val="auto"/>
        </w:rPr>
        <w:t>2011...................................</w:t>
      </w:r>
    </w:p>
    <w:p>
      <w:pPr>
        <w:jc w:val="center"/>
        <w:ind w:right="6099"/>
        <w:spacing w:after="0" w:line="237" w:lineRule="auto"/>
        <w:rPr>
          <w:sz w:val="20"/>
          <w:szCs w:val="20"/>
          <w:color w:val="auto"/>
        </w:rPr>
      </w:pPr>
      <w:r>
        <w:rPr>
          <w:rFonts w:ascii="Courier New" w:cs="Courier New" w:eastAsia="Courier New" w:hAnsi="Courier New"/>
          <w:sz w:val="18"/>
          <w:szCs w:val="18"/>
          <w:color w:val="auto"/>
        </w:rPr>
        <w:t>34,545</w:t>
      </w:r>
    </w:p>
    <w:p>
      <w:pPr>
        <w:spacing w:after="0" w:line="238" w:lineRule="auto"/>
        <w:rPr>
          <w:sz w:val="20"/>
          <w:szCs w:val="20"/>
          <w:color w:val="auto"/>
        </w:rPr>
      </w:pPr>
      <w:r>
        <w:rPr>
          <w:rFonts w:ascii="Courier New" w:cs="Courier New" w:eastAsia="Courier New" w:hAnsi="Courier New"/>
          <w:sz w:val="18"/>
          <w:szCs w:val="18"/>
          <w:color w:val="auto"/>
        </w:rPr>
        <w:t>Thereafter.............................</w:t>
      </w:r>
    </w:p>
    <w:p>
      <w:pPr>
        <w:ind w:left="1280"/>
        <w:spacing w:after="0"/>
        <w:rPr>
          <w:sz w:val="20"/>
          <w:szCs w:val="20"/>
          <w:color w:val="auto"/>
        </w:rPr>
      </w:pPr>
      <w:r>
        <w:rPr>
          <w:rFonts w:ascii="Courier New" w:cs="Courier New" w:eastAsia="Courier New" w:hAnsi="Courier New"/>
          <w:sz w:val="18"/>
          <w:szCs w:val="18"/>
          <w:color w:val="auto"/>
        </w:rPr>
        <w:t>52,960 --------</w:t>
      </w:r>
    </w:p>
    <w:p>
      <w:pPr>
        <w:spacing w:after="0" w:line="237" w:lineRule="auto"/>
        <w:rPr>
          <w:sz w:val="20"/>
          <w:szCs w:val="20"/>
          <w:color w:val="auto"/>
        </w:rPr>
      </w:pPr>
      <w:r>
        <w:rPr>
          <w:rFonts w:ascii="Courier New" w:cs="Courier New" w:eastAsia="Courier New" w:hAnsi="Courier New"/>
          <w:sz w:val="18"/>
          <w:szCs w:val="18"/>
          <w:color w:val="auto"/>
        </w:rPr>
        <w:t>Total..................................</w:t>
      </w:r>
    </w:p>
    <w:p>
      <w:pPr>
        <w:ind w:left="1160"/>
        <w:spacing w:after="0"/>
        <w:rPr>
          <w:sz w:val="20"/>
          <w:szCs w:val="20"/>
          <w:color w:val="auto"/>
        </w:rPr>
      </w:pPr>
      <w:r>
        <w:rPr>
          <w:rFonts w:ascii="Courier New" w:cs="Courier New" w:eastAsia="Courier New" w:hAnsi="Courier New"/>
          <w:sz w:val="18"/>
          <w:szCs w:val="18"/>
          <w:color w:val="auto"/>
        </w:rPr>
        <w:t>$347,716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F-25</w:t>
      </w:r>
    </w:p>
    <w:p>
      <w:pPr>
        <w:sectPr>
          <w:pgSz w:w="11900" w:h="16838" w:orient="portrait"/>
          <w:cols w:equalWidth="0" w:num="1">
            <w:col w:w="10219"/>
          </w:cols>
          <w:pgMar w:left="240" w:top="717" w:right="1440" w:bottom="362" w:gutter="0" w:footer="0" w:header="0"/>
        </w:sectPr>
      </w:pPr>
    </w:p>
    <w:bookmarkStart w:id="48" w:name="page49"/>
    <w:bookmarkEnd w:id="48"/>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 OTHER NONCURRENT ASSETS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noncurrent assets consist of the following:</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------------------- 2006 2005 ----</w:t>
      </w:r>
    </w:p>
    <w:p>
      <w:pPr>
        <w:ind w:left="960"/>
        <w:spacing w:after="0" w:line="238" w:lineRule="auto"/>
        <w:rPr>
          <w:sz w:val="20"/>
          <w:szCs w:val="20"/>
          <w:color w:val="auto"/>
        </w:rPr>
      </w:pPr>
      <w:r>
        <w:rPr>
          <w:rFonts w:ascii="Courier New" w:cs="Courier New" w:eastAsia="Courier New" w:hAnsi="Courier New"/>
          <w:sz w:val="18"/>
          <w:szCs w:val="18"/>
          <w:color w:val="auto"/>
        </w:rPr>
        <w:t>---- -------- Funded employee benefit</w:t>
      </w:r>
    </w:p>
    <w:tbl>
      <w:tblPr>
        <w:tblLayout w:type="fixed"/>
        <w:tblInd w:w="0" w:type="dxa"/>
        <w:tblCellMar>
          <w:top w:w="0" w:type="dxa"/>
          <w:left w:w="0" w:type="dxa"/>
          <w:bottom w:w="0" w:type="dxa"/>
          <w:right w:w="0" w:type="dxa"/>
        </w:tblCellMar>
      </w:tblPr>
      <w:tr>
        <w:trPr>
          <w:trHeight w:val="203"/>
        </w:trPr>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w w:val="80"/>
              </w:rPr>
              <w:t>costs(1).......................</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$ 70,669</w:t>
            </w:r>
          </w:p>
        </w:tc>
        <w:tc>
          <w:tcPr>
            <w:tcW w:w="2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59,086</w:t>
            </w:r>
          </w:p>
        </w:tc>
      </w:tr>
      <w:tr>
        <w:trPr>
          <w:trHeight w:val="203"/>
        </w:trPr>
        <w:tc>
          <w:tcPr>
            <w:tcW w:w="4560" w:type="dxa"/>
            <w:vAlign w:val="bottom"/>
            <w:gridSpan w:val="2"/>
          </w:tcPr>
          <w:p>
            <w:pPr>
              <w:jc w:val="center"/>
              <w:ind w:left="1153"/>
              <w:spacing w:after="0" w:line="203" w:lineRule="exact"/>
              <w:rPr>
                <w:sz w:val="20"/>
                <w:szCs w:val="20"/>
                <w:color w:val="auto"/>
              </w:rPr>
            </w:pPr>
            <w:r>
              <w:rPr>
                <w:rFonts w:ascii="Courier New" w:cs="Courier New" w:eastAsia="Courier New" w:hAnsi="Courier New"/>
                <w:sz w:val="18"/>
                <w:szCs w:val="18"/>
                <w:color w:val="auto"/>
                <w:w w:val="97"/>
              </w:rPr>
              <w:t>Managed services deferred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costs(2).....................</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63,352 54,314</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Prepaid</w:t>
            </w:r>
          </w:p>
        </w:tc>
      </w:tr>
      <w:tr>
        <w:trPr>
          <w:trHeight w:val="203"/>
        </w:trPr>
        <w:tc>
          <w:tcPr>
            <w:tcW w:w="45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87"/>
              </w:rPr>
              <w:t>maintenance and other..........................</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8,262</w:t>
            </w:r>
          </w:p>
        </w:tc>
      </w:tr>
      <w:tr>
        <w:trPr>
          <w:trHeight w:val="203"/>
        </w:trPr>
        <w:tc>
          <w:tcPr>
            <w:tcW w:w="4560" w:type="dxa"/>
            <w:vAlign w:val="bottom"/>
            <w:gridSpan w:val="2"/>
          </w:tcPr>
          <w:p>
            <w:pPr>
              <w:jc w:val="center"/>
              <w:ind w:left="1173"/>
              <w:spacing w:after="0" w:line="203" w:lineRule="exact"/>
              <w:rPr>
                <w:sz w:val="20"/>
                <w:szCs w:val="20"/>
                <w:color w:val="auto"/>
              </w:rPr>
            </w:pPr>
            <w:r>
              <w:rPr>
                <w:rFonts w:ascii="Courier New" w:cs="Courier New" w:eastAsia="Courier New" w:hAnsi="Courier New"/>
                <w:sz w:val="18"/>
                <w:szCs w:val="18"/>
                <w:color w:val="auto"/>
                <w:w w:val="97"/>
              </w:rPr>
              <w:t>10,900 Rent and other</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00" w:type="dxa"/>
            <w:vAlign w:val="bottom"/>
          </w:tcPr>
          <w:p>
            <w:pPr>
              <w:ind w:left="120"/>
              <w:spacing w:after="0"/>
              <w:rPr>
                <w:sz w:val="20"/>
                <w:szCs w:val="20"/>
                <w:color w:val="auto"/>
              </w:rPr>
            </w:pPr>
            <w:r>
              <w:rPr>
                <w:rFonts w:ascii="Courier New" w:cs="Courier New" w:eastAsia="Courier New" w:hAnsi="Courier New"/>
                <w:sz w:val="15"/>
                <w:szCs w:val="15"/>
                <w:color w:val="auto"/>
                <w:w w:val="71"/>
              </w:rPr>
              <w:t>deposits................................</w:t>
            </w:r>
          </w:p>
        </w:tc>
        <w:tc>
          <w:tcPr>
            <w:tcW w:w="3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10,599 8,908</w:t>
            </w:r>
          </w:p>
        </w:tc>
      </w:tr>
      <w:tr>
        <w:trPr>
          <w:trHeight w:val="203"/>
        </w:trPr>
        <w:tc>
          <w:tcPr>
            <w:tcW w:w="45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6"/>
              </w:rPr>
              <w:t>Other..................................................</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0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7,938 10,231 --------</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$160,820</w:t>
            </w:r>
          </w:p>
        </w:tc>
        <w:tc>
          <w:tcPr>
            <w:tcW w:w="11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$143,439</w:t>
            </w:r>
          </w:p>
        </w:tc>
      </w:tr>
      <w:tr>
        <w:trPr>
          <w:trHeight w:val="203"/>
        </w:trPr>
        <w:tc>
          <w:tcPr>
            <w:tcW w:w="4560" w:type="dxa"/>
            <w:vAlign w:val="bottom"/>
            <w:gridSpan w:val="2"/>
          </w:tcPr>
          <w:p>
            <w:pPr>
              <w:jc w:val="center"/>
              <w:ind w:left="1153"/>
              <w:spacing w:after="0" w:line="203" w:lineRule="exact"/>
              <w:rPr>
                <w:sz w:val="20"/>
                <w:szCs w:val="20"/>
                <w:color w:val="auto"/>
              </w:rPr>
            </w:pPr>
            <w:r>
              <w:rPr>
                <w:rFonts w:ascii="Courier New" w:cs="Courier New" w:eastAsia="Courier New" w:hAnsi="Courier New"/>
                <w:sz w:val="18"/>
                <w:szCs w:val="18"/>
                <w:color w:val="auto"/>
                <w:w w:val="98"/>
              </w:rPr>
              <w:t>======== ========</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40" w:hanging="416"/>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15.</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2.</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NOTE 9 -- INCOME TAXES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income taxes consists of the following:</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---- 2006 2005 2004 -------</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Current..........................................</w:t>
            </w:r>
          </w:p>
        </w:tc>
        <w:tc>
          <w:tcPr>
            <w:tcW w:w="200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$42,290 $64,038</w:t>
            </w:r>
          </w:p>
        </w:tc>
        <w:tc>
          <w:tcPr>
            <w:tcW w:w="20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5"/>
              </w:rPr>
              <w:t>$72,588</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Deferred.........................................</w:t>
            </w:r>
          </w:p>
        </w:tc>
        <w:tc>
          <w:tcPr>
            <w:tcW w:w="2000" w:type="dxa"/>
            <w:vAlign w:val="bottom"/>
          </w:tcPr>
          <w:p>
            <w:pPr>
              <w:spacing w:after="0"/>
              <w:rPr>
                <w:sz w:val="17"/>
                <w:szCs w:val="17"/>
                <w:color w:val="auto"/>
              </w:rPr>
            </w:pP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12,947 8,121 (6,345) -------</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960" w:type="dxa"/>
            <w:vAlign w:val="bottom"/>
          </w:tcPr>
          <w:p>
            <w:pPr>
              <w:jc w:val="right"/>
              <w:ind w:right="39"/>
              <w:spacing w:after="0" w:line="203" w:lineRule="exact"/>
              <w:rPr>
                <w:sz w:val="20"/>
                <w:szCs w:val="20"/>
                <w:color w:val="auto"/>
              </w:rPr>
            </w:pPr>
            <w:r>
              <w:rPr>
                <w:rFonts w:ascii="Courier New" w:cs="Courier New" w:eastAsia="Courier New" w:hAnsi="Courier New"/>
                <w:sz w:val="18"/>
                <w:szCs w:val="18"/>
                <w:color w:val="auto"/>
              </w:rPr>
              <w:t>$55,237</w:t>
            </w:r>
          </w:p>
        </w:tc>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$72,159 $66,243 ======= ======= =======</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717" w:right="1440" w:bottom="1440" w:gutter="0" w:footer="0" w:header="0"/>
        </w:sectPr>
      </w:pPr>
    </w:p>
    <w:bookmarkStart w:id="49" w:name="page50"/>
    <w:bookmarkEnd w:id="4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Deferred income taxes are comprised of the following components:</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AS OF SEPTEMBER 30, -------------------- 2006</w:t>
      </w:r>
    </w:p>
    <w:p>
      <w:pPr>
        <w:ind w:left="160"/>
        <w:spacing w:after="0" w:line="238" w:lineRule="auto"/>
        <w:rPr>
          <w:sz w:val="20"/>
          <w:szCs w:val="20"/>
          <w:color w:val="auto"/>
        </w:rPr>
      </w:pPr>
      <w:r>
        <w:rPr>
          <w:rFonts w:ascii="Courier New" w:cs="Courier New" w:eastAsia="Courier New" w:hAnsi="Courier New"/>
          <w:sz w:val="18"/>
          <w:szCs w:val="18"/>
          <w:color w:val="auto"/>
        </w:rPr>
        <w:t>2005 --------- -------- Deferred tax assets:</w:t>
      </w:r>
    </w:p>
    <w:p>
      <w:pPr>
        <w:ind w:left="2060"/>
        <w:spacing w:after="0"/>
        <w:rPr>
          <w:sz w:val="20"/>
          <w:szCs w:val="20"/>
          <w:color w:val="auto"/>
        </w:rPr>
      </w:pPr>
      <w:r>
        <w:rPr>
          <w:rFonts w:ascii="Courier New" w:cs="Courier New" w:eastAsia="Courier New" w:hAnsi="Courier New"/>
          <w:sz w:val="18"/>
          <w:szCs w:val="18"/>
          <w:color w:val="auto"/>
        </w:rPr>
        <w:t>Deferred</w:t>
      </w:r>
    </w:p>
    <w:p>
      <w:pPr>
        <w:ind w:left="380"/>
        <w:spacing w:after="0" w:line="237" w:lineRule="auto"/>
        <w:rPr>
          <w:sz w:val="20"/>
          <w:szCs w:val="20"/>
          <w:color w:val="auto"/>
        </w:rPr>
      </w:pPr>
      <w:r>
        <w:rPr>
          <w:rFonts w:ascii="Courier New" w:cs="Courier New" w:eastAsia="Courier New" w:hAnsi="Courier New"/>
          <w:sz w:val="18"/>
          <w:szCs w:val="18"/>
          <w:color w:val="auto"/>
        </w:rPr>
        <w:t>revenue............................... $</w:t>
      </w:r>
    </w:p>
    <w:p>
      <w:pPr>
        <w:ind w:left="800"/>
        <w:spacing w:after="0" w:line="238" w:lineRule="auto"/>
        <w:rPr>
          <w:sz w:val="20"/>
          <w:szCs w:val="20"/>
          <w:color w:val="auto"/>
        </w:rPr>
      </w:pPr>
      <w:r>
        <w:rPr>
          <w:rFonts w:ascii="Courier New" w:cs="Courier New" w:eastAsia="Courier New" w:hAnsi="Courier New"/>
          <w:sz w:val="18"/>
          <w:szCs w:val="18"/>
          <w:color w:val="auto"/>
        </w:rPr>
        <w:t>29,369 $ 38,041 Accrued employee</w:t>
      </w:r>
    </w:p>
    <w:p>
      <w:pPr>
        <w:ind w:left="160"/>
        <w:spacing w:after="0"/>
        <w:rPr>
          <w:sz w:val="20"/>
          <w:szCs w:val="20"/>
          <w:color w:val="auto"/>
        </w:rPr>
      </w:pPr>
      <w:r>
        <w:rPr>
          <w:rFonts w:ascii="Courier New" w:cs="Courier New" w:eastAsia="Courier New" w:hAnsi="Courier New"/>
          <w:sz w:val="18"/>
          <w:szCs w:val="18"/>
          <w:color w:val="auto"/>
        </w:rPr>
        <w:t>costs......................... 53,851 42,343</w:t>
      </w:r>
    </w:p>
    <w:p>
      <w:pPr>
        <w:jc w:val="center"/>
        <w:ind w:right="5259"/>
        <w:spacing w:after="0" w:line="237" w:lineRule="auto"/>
        <w:rPr>
          <w:sz w:val="20"/>
          <w:szCs w:val="20"/>
          <w:color w:val="auto"/>
        </w:rPr>
      </w:pPr>
      <w:r>
        <w:rPr>
          <w:rFonts w:ascii="Courier New" w:cs="Courier New" w:eastAsia="Courier New" w:hAnsi="Courier New"/>
          <w:sz w:val="18"/>
          <w:szCs w:val="18"/>
          <w:color w:val="auto"/>
        </w:rPr>
        <w:t>Equipment, vehicles and leasehold</w:t>
      </w:r>
    </w:p>
    <w:p>
      <w:pPr>
        <w:jc w:val="center"/>
        <w:ind w:right="5259"/>
        <w:spacing w:after="0"/>
        <w:rPr>
          <w:sz w:val="20"/>
          <w:szCs w:val="20"/>
          <w:color w:val="auto"/>
        </w:rPr>
      </w:pPr>
      <w:r>
        <w:rPr>
          <w:rFonts w:ascii="Courier New" w:cs="Courier New" w:eastAsia="Courier New" w:hAnsi="Courier New"/>
          <w:sz w:val="18"/>
          <w:szCs w:val="18"/>
          <w:color w:val="auto"/>
        </w:rPr>
        <w:t>improvements,</w:t>
      </w:r>
    </w:p>
    <w:p>
      <w:pPr>
        <w:ind w:left="160"/>
        <w:spacing w:after="0" w:line="237" w:lineRule="auto"/>
        <w:rPr>
          <w:sz w:val="20"/>
          <w:szCs w:val="20"/>
          <w:color w:val="auto"/>
        </w:rPr>
      </w:pPr>
      <w:r>
        <w:rPr>
          <w:rFonts w:ascii="Courier New" w:cs="Courier New" w:eastAsia="Courier New" w:hAnsi="Courier New"/>
          <w:sz w:val="18"/>
          <w:szCs w:val="18"/>
          <w:color w:val="auto"/>
        </w:rPr>
        <w:t>net.........................................</w:t>
      </w:r>
    </w:p>
    <w:p>
      <w:pPr>
        <w:jc w:val="center"/>
        <w:ind w:right="5259"/>
        <w:spacing w:after="0"/>
        <w:rPr>
          <w:sz w:val="20"/>
          <w:szCs w:val="20"/>
          <w:color w:val="auto"/>
        </w:rPr>
      </w:pPr>
      <w:r>
        <w:rPr>
          <w:rFonts w:ascii="Courier New" w:cs="Courier New" w:eastAsia="Courier New" w:hAnsi="Courier New"/>
          <w:sz w:val="18"/>
          <w:szCs w:val="18"/>
          <w:color w:val="auto"/>
        </w:rPr>
        <w:t>18,842 45,752 Intangible assets, computer</w:t>
      </w:r>
    </w:p>
    <w:p>
      <w:pPr>
        <w:jc w:val="center"/>
        <w:ind w:right="5259"/>
        <w:spacing w:after="0" w:line="237" w:lineRule="auto"/>
        <w:rPr>
          <w:sz w:val="20"/>
          <w:szCs w:val="20"/>
          <w:color w:val="auto"/>
        </w:rPr>
      </w:pPr>
      <w:r>
        <w:rPr>
          <w:rFonts w:ascii="Courier New" w:cs="Courier New" w:eastAsia="Courier New" w:hAnsi="Courier New"/>
          <w:sz w:val="18"/>
          <w:szCs w:val="18"/>
          <w:color w:val="auto"/>
        </w:rPr>
        <w:t>software and intellectual</w:t>
      </w:r>
    </w:p>
    <w:tbl>
      <w:tblPr>
        <w:tblLayout w:type="fixed"/>
        <w:tblInd w:w="0" w:type="dxa"/>
        <w:tblCellMar>
          <w:top w:w="0" w:type="dxa"/>
          <w:left w:w="0" w:type="dxa"/>
          <w:bottom w:w="0" w:type="dxa"/>
          <w:right w:w="0" w:type="dxa"/>
        </w:tblCellMar>
      </w:tblP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w w:val="73"/>
              </w:rPr>
              <w:t>property.......................</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17,221 14,257</w:t>
            </w:r>
          </w:p>
        </w:tc>
      </w:tr>
      <w:tr>
        <w:trPr>
          <w:trHeight w:val="203"/>
        </w:trPr>
        <w:tc>
          <w:tcPr>
            <w:tcW w:w="4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Net operating loss carry</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forwards..............</w:t>
            </w:r>
          </w:p>
        </w:tc>
        <w:tc>
          <w:tcPr>
            <w:tcW w:w="2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97,813 35,924</w:t>
            </w:r>
          </w:p>
        </w:tc>
      </w:tr>
      <w:tr>
        <w:trPr>
          <w:trHeight w:val="203"/>
        </w:trPr>
        <w:tc>
          <w:tcPr>
            <w:tcW w:w="4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r>
      <w:tr>
        <w:trPr>
          <w:trHeight w:val="203"/>
        </w:trPr>
        <w:tc>
          <w:tcPr>
            <w:tcW w:w="4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58,102 43,324 Valuation</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3"/>
                <w:szCs w:val="13"/>
                <w:color w:val="auto"/>
                <w:w w:val="70"/>
              </w:rPr>
              <w:t>allowances...........................</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(29,335)</w:t>
            </w:r>
          </w:p>
        </w:tc>
      </w:tr>
      <w:tr>
        <w:trPr>
          <w:trHeight w:val="203"/>
        </w:trPr>
        <w:tc>
          <w:tcPr>
            <w:tcW w:w="206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w w:val="99"/>
              </w:rPr>
              <w:t>(14,302) ---------</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Total deferred tax</w:t>
            </w:r>
          </w:p>
        </w:tc>
      </w:tr>
      <w:tr>
        <w:trPr>
          <w:trHeight w:val="203"/>
        </w:trPr>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w w:val="75"/>
              </w:rPr>
              <w:t>assets......................</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245,863 205,339 -</w:t>
            </w:r>
          </w:p>
        </w:tc>
      </w:tr>
    </w:tbl>
    <w:p>
      <w:pPr>
        <w:ind w:left="220"/>
        <w:spacing w:after="0" w:line="238" w:lineRule="auto"/>
        <w:rPr>
          <w:sz w:val="20"/>
          <w:szCs w:val="20"/>
          <w:color w:val="auto"/>
        </w:rPr>
      </w:pPr>
      <w:r>
        <w:rPr>
          <w:rFonts w:ascii="Courier New" w:cs="Courier New" w:eastAsia="Courier New" w:hAnsi="Courier New"/>
          <w:sz w:val="18"/>
          <w:szCs w:val="18"/>
          <w:color w:val="auto"/>
        </w:rPr>
        <w:t>-------- -------- Deferred tax liabilities:</w:t>
      </w:r>
    </w:p>
    <w:p>
      <w:pPr>
        <w:jc w:val="center"/>
        <w:ind w:right="5259"/>
        <w:spacing w:after="0"/>
        <w:rPr>
          <w:sz w:val="20"/>
          <w:szCs w:val="20"/>
          <w:color w:val="auto"/>
        </w:rPr>
      </w:pPr>
      <w:r>
        <w:rPr>
          <w:rFonts w:ascii="Courier New" w:cs="Courier New" w:eastAsia="Courier New" w:hAnsi="Courier New"/>
          <w:sz w:val="18"/>
          <w:szCs w:val="18"/>
          <w:color w:val="auto"/>
        </w:rPr>
        <w:t>Anticipated withholdings on subsidiaries'</w:t>
      </w:r>
    </w:p>
    <w:p>
      <w:pPr>
        <w:jc w:val="center"/>
        <w:ind w:right="5259"/>
        <w:spacing w:after="0" w:line="237" w:lineRule="auto"/>
        <w:rPr>
          <w:sz w:val="20"/>
          <w:szCs w:val="20"/>
          <w:color w:val="auto"/>
        </w:rPr>
      </w:pPr>
      <w:r>
        <w:rPr>
          <w:rFonts w:ascii="Courier New" w:cs="Courier New" w:eastAsia="Courier New" w:hAnsi="Courier New"/>
          <w:sz w:val="18"/>
          <w:szCs w:val="18"/>
          <w:color w:val="auto"/>
        </w:rPr>
        <w:t>earnings....................................</w:t>
      </w:r>
    </w:p>
    <w:p>
      <w:pPr>
        <w:ind w:left="320"/>
        <w:spacing w:after="0" w:line="238" w:lineRule="auto"/>
        <w:rPr>
          <w:sz w:val="20"/>
          <w:szCs w:val="20"/>
          <w:color w:val="auto"/>
        </w:rPr>
      </w:pPr>
      <w:r>
        <w:rPr>
          <w:rFonts w:ascii="Courier New" w:cs="Courier New" w:eastAsia="Courier New" w:hAnsi="Courier New"/>
          <w:sz w:val="18"/>
          <w:szCs w:val="18"/>
          <w:color w:val="auto"/>
        </w:rPr>
        <w:t>(47,004) (43,909) Equipment, vehicles and</w:t>
      </w:r>
    </w:p>
    <w:p>
      <w:pPr>
        <w:ind w:left="1260"/>
        <w:spacing w:after="0"/>
        <w:rPr>
          <w:sz w:val="20"/>
          <w:szCs w:val="20"/>
          <w:color w:val="auto"/>
        </w:rPr>
      </w:pPr>
      <w:r>
        <w:rPr>
          <w:rFonts w:ascii="Courier New" w:cs="Courier New" w:eastAsia="Courier New" w:hAnsi="Courier New"/>
          <w:sz w:val="18"/>
          <w:szCs w:val="18"/>
          <w:color w:val="auto"/>
        </w:rPr>
        <w:t>leasehold improvements,</w:t>
      </w:r>
    </w:p>
    <w:p>
      <w:pPr>
        <w:ind w:left="160"/>
        <w:spacing w:after="0" w:line="237" w:lineRule="auto"/>
        <w:rPr>
          <w:sz w:val="20"/>
          <w:szCs w:val="20"/>
          <w:color w:val="auto"/>
        </w:rPr>
      </w:pPr>
      <w:r>
        <w:rPr>
          <w:rFonts w:ascii="Courier New" w:cs="Courier New" w:eastAsia="Courier New" w:hAnsi="Courier New"/>
          <w:sz w:val="18"/>
          <w:szCs w:val="18"/>
          <w:color w:val="auto"/>
        </w:rPr>
        <w:t>net.........................................</w:t>
      </w:r>
    </w:p>
    <w:p>
      <w:pPr>
        <w:jc w:val="center"/>
        <w:ind w:right="5259"/>
        <w:spacing w:after="0"/>
        <w:rPr>
          <w:sz w:val="20"/>
          <w:szCs w:val="20"/>
          <w:color w:val="auto"/>
        </w:rPr>
      </w:pPr>
      <w:r>
        <w:rPr>
          <w:rFonts w:ascii="Courier New" w:cs="Courier New" w:eastAsia="Courier New" w:hAnsi="Courier New"/>
          <w:sz w:val="18"/>
          <w:szCs w:val="18"/>
          <w:color w:val="auto"/>
        </w:rPr>
        <w:t>(3,992) (7,262) Intangible assets, computer</w:t>
      </w:r>
    </w:p>
    <w:p>
      <w:pPr>
        <w:jc w:val="center"/>
        <w:ind w:right="5259"/>
        <w:spacing w:after="0" w:line="237" w:lineRule="auto"/>
        <w:rPr>
          <w:sz w:val="20"/>
          <w:szCs w:val="20"/>
          <w:color w:val="auto"/>
        </w:rPr>
      </w:pPr>
      <w:r>
        <w:rPr>
          <w:rFonts w:ascii="Courier New" w:cs="Courier New" w:eastAsia="Courier New" w:hAnsi="Courier New"/>
          <w:sz w:val="18"/>
          <w:szCs w:val="18"/>
          <w:color w:val="auto"/>
        </w:rPr>
        <w:t>software and intellectual</w:t>
      </w:r>
    </w:p>
    <w:p>
      <w:pPr>
        <w:ind w:left="320"/>
        <w:spacing w:after="0"/>
        <w:rPr>
          <w:sz w:val="20"/>
          <w:szCs w:val="20"/>
          <w:color w:val="auto"/>
        </w:rPr>
      </w:pPr>
      <w:r>
        <w:rPr>
          <w:rFonts w:ascii="Courier New" w:cs="Courier New" w:eastAsia="Courier New" w:hAnsi="Courier New"/>
          <w:sz w:val="18"/>
          <w:szCs w:val="18"/>
          <w:color w:val="auto"/>
        </w:rPr>
        <w:t>property....................... (108,171)</w:t>
      </w:r>
    </w:p>
    <w:p>
      <w:pPr>
        <w:ind w:left="1160"/>
        <w:spacing w:after="0" w:line="237" w:lineRule="auto"/>
        <w:rPr>
          <w:sz w:val="20"/>
          <w:szCs w:val="20"/>
          <w:color w:val="auto"/>
        </w:rPr>
      </w:pPr>
      <w:r>
        <w:rPr>
          <w:rFonts w:ascii="Courier New" w:cs="Courier New" w:eastAsia="Courier New" w:hAnsi="Courier New"/>
          <w:sz w:val="18"/>
          <w:szCs w:val="18"/>
          <w:color w:val="auto"/>
        </w:rPr>
        <w:t>(32,683) Managed services</w:t>
      </w:r>
    </w:p>
    <w:p>
      <w:pPr>
        <w:ind w:left="420"/>
        <w:spacing w:after="0" w:line="238" w:lineRule="auto"/>
        <w:rPr>
          <w:sz w:val="20"/>
          <w:szCs w:val="20"/>
          <w:color w:val="auto"/>
        </w:rPr>
      </w:pPr>
      <w:r>
        <w:rPr>
          <w:rFonts w:ascii="Courier New" w:cs="Courier New" w:eastAsia="Courier New" w:hAnsi="Courier New"/>
          <w:sz w:val="18"/>
          <w:szCs w:val="18"/>
          <w:color w:val="auto"/>
        </w:rPr>
        <w:t>costs......................... (14,580)</w:t>
      </w:r>
    </w:p>
    <w:p>
      <w:pPr>
        <w:ind w:left="2060"/>
        <w:spacing w:after="0"/>
        <w:rPr>
          <w:sz w:val="20"/>
          <w:szCs w:val="20"/>
          <w:color w:val="auto"/>
        </w:rPr>
      </w:pPr>
      <w:r>
        <w:rPr>
          <w:rFonts w:ascii="Courier New" w:cs="Courier New" w:eastAsia="Courier New" w:hAnsi="Courier New"/>
          <w:sz w:val="18"/>
          <w:szCs w:val="18"/>
          <w:color w:val="auto"/>
        </w:rPr>
        <w:t>(10,110)</w:t>
      </w:r>
    </w:p>
    <w:p>
      <w:pPr>
        <w:spacing w:after="0" w:line="237" w:lineRule="auto"/>
        <w:rPr>
          <w:sz w:val="20"/>
          <w:szCs w:val="20"/>
          <w:color w:val="auto"/>
        </w:rPr>
      </w:pPr>
      <w:r>
        <w:rPr>
          <w:rFonts w:ascii="Courier New" w:cs="Courier New" w:eastAsia="Courier New" w:hAnsi="Courier New"/>
          <w:sz w:val="18"/>
          <w:szCs w:val="18"/>
          <w:color w:val="auto"/>
        </w:rPr>
        <w:t>Other..........................................</w:t>
      </w:r>
    </w:p>
    <w:p>
      <w:pPr>
        <w:ind w:left="320"/>
        <w:spacing w:after="0"/>
        <w:rPr>
          <w:sz w:val="20"/>
          <w:szCs w:val="20"/>
          <w:color w:val="auto"/>
        </w:rPr>
      </w:pPr>
      <w:r>
        <w:rPr>
          <w:rFonts w:ascii="Courier New" w:cs="Courier New" w:eastAsia="Courier New" w:hAnsi="Courier New"/>
          <w:sz w:val="18"/>
          <w:szCs w:val="18"/>
          <w:color w:val="auto"/>
        </w:rPr>
        <w:t>(12,025) (5,514) --------- -------- Total</w:t>
      </w:r>
    </w:p>
    <w:p>
      <w:pPr>
        <w:ind w:left="320"/>
        <w:spacing w:after="0" w:line="237" w:lineRule="auto"/>
        <w:rPr>
          <w:sz w:val="20"/>
          <w:szCs w:val="20"/>
          <w:color w:val="auto"/>
        </w:rPr>
      </w:pPr>
      <w:r>
        <w:rPr>
          <w:rFonts w:ascii="Courier New" w:cs="Courier New" w:eastAsia="Courier New" w:hAnsi="Courier New"/>
          <w:sz w:val="18"/>
          <w:szCs w:val="18"/>
          <w:color w:val="auto"/>
        </w:rPr>
        <w:t>deferred tax liabilities.................</w:t>
      </w:r>
    </w:p>
    <w:p>
      <w:pPr>
        <w:ind w:left="320"/>
        <w:spacing w:after="0"/>
        <w:rPr>
          <w:sz w:val="20"/>
          <w:szCs w:val="20"/>
          <w:color w:val="auto"/>
        </w:rPr>
      </w:pPr>
      <w:r>
        <w:rPr>
          <w:rFonts w:ascii="Courier New" w:cs="Courier New" w:eastAsia="Courier New" w:hAnsi="Courier New"/>
          <w:sz w:val="18"/>
          <w:szCs w:val="18"/>
          <w:color w:val="auto"/>
        </w:rPr>
        <w:t>(185,772) (99,478) --------- -------- Net</w:t>
      </w:r>
    </w:p>
    <w:p>
      <w:pPr>
        <w:ind w:left="100"/>
        <w:spacing w:after="0" w:line="237" w:lineRule="auto"/>
        <w:rPr>
          <w:sz w:val="20"/>
          <w:szCs w:val="20"/>
          <w:color w:val="auto"/>
        </w:rPr>
      </w:pPr>
      <w:r>
        <w:rPr>
          <w:rFonts w:ascii="Courier New" w:cs="Courier New" w:eastAsia="Courier New" w:hAnsi="Courier New"/>
          <w:sz w:val="18"/>
          <w:szCs w:val="18"/>
          <w:color w:val="auto"/>
        </w:rPr>
        <w:t>deferred tax assets..........................</w:t>
      </w:r>
    </w:p>
    <w:p>
      <w:pPr>
        <w:ind w:left="580"/>
        <w:spacing w:after="0" w:line="238" w:lineRule="auto"/>
        <w:rPr>
          <w:sz w:val="20"/>
          <w:szCs w:val="20"/>
          <w:color w:val="auto"/>
        </w:rPr>
      </w:pPr>
      <w:r>
        <w:rPr>
          <w:rFonts w:ascii="Courier New" w:cs="Courier New" w:eastAsia="Courier New" w:hAnsi="Courier New"/>
          <w:sz w:val="18"/>
          <w:szCs w:val="18"/>
          <w:color w:val="auto"/>
        </w:rPr>
        <w:t>$ 60,091 $105,861 ========= ========</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effective income tax rate varied from the statutory Guernsey tax rate as follows:</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------------------ 2006</w:t>
      </w:r>
    </w:p>
    <w:p>
      <w:pPr>
        <w:ind w:left="120"/>
        <w:spacing w:after="0" w:line="238" w:lineRule="auto"/>
        <w:rPr>
          <w:sz w:val="20"/>
          <w:szCs w:val="20"/>
          <w:color w:val="auto"/>
        </w:rPr>
      </w:pPr>
      <w:r>
        <w:rPr>
          <w:rFonts w:ascii="Courier New" w:cs="Courier New" w:eastAsia="Courier New" w:hAnsi="Courier New"/>
          <w:sz w:val="18"/>
          <w:szCs w:val="18"/>
          <w:color w:val="auto"/>
        </w:rPr>
        <w:t>2005 2004 ---- ---- ---- Statutory Guernsey tax</w:t>
      </w:r>
    </w:p>
    <w:p>
      <w:pPr>
        <w:ind w:left="480"/>
        <w:spacing w:after="0"/>
        <w:tabs>
          <w:tab w:leader="dot" w:pos="3520" w:val="left"/>
        </w:tabs>
        <w:rPr>
          <w:sz w:val="20"/>
          <w:szCs w:val="20"/>
          <w:color w:val="auto"/>
        </w:rPr>
      </w:pPr>
      <w:r>
        <w:rPr>
          <w:rFonts w:ascii="Courier New" w:cs="Courier New" w:eastAsia="Courier New" w:hAnsi="Courier New"/>
          <w:sz w:val="18"/>
          <w:szCs w:val="18"/>
          <w:color w:val="auto"/>
        </w:rPr>
        <w:t>rate</w:t>
      </w:r>
      <w:r>
        <w:rPr>
          <w:sz w:val="20"/>
          <w:szCs w:val="20"/>
          <w:color w:val="auto"/>
        </w:rPr>
        <w:tab/>
      </w:r>
      <w:r>
        <w:rPr>
          <w:rFonts w:ascii="Courier New" w:cs="Courier New" w:eastAsia="Courier New" w:hAnsi="Courier New"/>
          <w:sz w:val="16"/>
          <w:szCs w:val="16"/>
          <w:color w:val="auto"/>
        </w:rPr>
        <w:t>20% 20% 20%</w:t>
      </w:r>
    </w:p>
    <w:p>
      <w:pPr>
        <w:ind w:left="1580"/>
        <w:spacing w:after="0" w:line="237" w:lineRule="auto"/>
        <w:rPr>
          <w:sz w:val="20"/>
          <w:szCs w:val="20"/>
          <w:color w:val="auto"/>
        </w:rPr>
      </w:pPr>
      <w:r>
        <w:rPr>
          <w:rFonts w:ascii="Courier New" w:cs="Courier New" w:eastAsia="Courier New" w:hAnsi="Courier New"/>
          <w:sz w:val="18"/>
          <w:szCs w:val="18"/>
          <w:color w:val="auto"/>
        </w:rPr>
        <w:t>Guernsey tax-exempt</w:t>
      </w:r>
    </w:p>
    <w:p>
      <w:pPr>
        <w:ind w:left="160"/>
        <w:spacing w:after="0"/>
        <w:tabs>
          <w:tab w:leader="dot" w:pos="3520" w:val="left"/>
        </w:tabs>
        <w:rPr>
          <w:sz w:val="20"/>
          <w:szCs w:val="20"/>
          <w:color w:val="auto"/>
        </w:rPr>
      </w:pPr>
      <w:r>
        <w:rPr>
          <w:rFonts w:ascii="Courier New" w:cs="Courier New" w:eastAsia="Courier New" w:hAnsi="Courier New"/>
          <w:sz w:val="18"/>
          <w:szCs w:val="18"/>
          <w:color w:val="auto"/>
        </w:rPr>
        <w:t>status</w:t>
      </w:r>
      <w:r>
        <w:rPr>
          <w:sz w:val="20"/>
          <w:szCs w:val="20"/>
          <w:color w:val="auto"/>
        </w:rPr>
        <w:tab/>
      </w:r>
      <w:r>
        <w:rPr>
          <w:rFonts w:ascii="Courier New" w:cs="Courier New" w:eastAsia="Courier New" w:hAnsi="Courier New"/>
          <w:sz w:val="16"/>
          <w:szCs w:val="16"/>
          <w:color w:val="auto"/>
        </w:rPr>
        <w:t>(20) (20) (20)</w:t>
      </w:r>
    </w:p>
    <w:p>
      <w:pPr>
        <w:ind w:left="2220"/>
        <w:spacing w:after="0"/>
        <w:rPr>
          <w:sz w:val="20"/>
          <w:szCs w:val="20"/>
          <w:color w:val="auto"/>
        </w:rPr>
      </w:pPr>
      <w:r>
        <w:rPr>
          <w:rFonts w:ascii="Courier New" w:cs="Courier New" w:eastAsia="Courier New" w:hAnsi="Courier New"/>
          <w:sz w:val="18"/>
          <w:szCs w:val="18"/>
          <w:color w:val="auto"/>
        </w:rPr>
        <w:t>Foreign</w:t>
      </w:r>
    </w:p>
    <w:p>
      <w:pPr>
        <w:ind w:left="160"/>
        <w:spacing w:after="0" w:line="237" w:lineRule="auto"/>
        <w:tabs>
          <w:tab w:leader="dot" w:pos="4780" w:val="left"/>
        </w:tabs>
        <w:rPr>
          <w:sz w:val="20"/>
          <w:szCs w:val="20"/>
          <w:color w:val="auto"/>
        </w:rPr>
      </w:pP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8"/>
          <w:szCs w:val="18"/>
          <w:color w:val="auto"/>
        </w:rPr>
        <w:t>16</w:t>
      </w:r>
    </w:p>
    <w:p>
      <w:pPr>
        <w:ind w:left="1800"/>
        <w:spacing w:after="0"/>
        <w:rPr>
          <w:sz w:val="20"/>
          <w:szCs w:val="20"/>
          <w:color w:val="auto"/>
        </w:rPr>
      </w:pPr>
      <w:r>
        <w:rPr>
          <w:rFonts w:ascii="Courier New" w:cs="Courier New" w:eastAsia="Courier New" w:hAnsi="Courier New"/>
          <w:sz w:val="18"/>
          <w:szCs w:val="18"/>
          <w:color w:val="auto"/>
        </w:rPr>
        <w:t>19 20 Valuation</w:t>
      </w:r>
    </w:p>
    <w:p>
      <w:pPr>
        <w:ind w:left="120"/>
        <w:spacing w:after="0"/>
        <w:tabs>
          <w:tab w:leader="dot" w:pos="4520" w:val="left"/>
        </w:tabs>
        <w:rPr>
          <w:sz w:val="20"/>
          <w:szCs w:val="20"/>
          <w:color w:val="auto"/>
        </w:rPr>
      </w:pPr>
      <w:r>
        <w:rPr>
          <w:rFonts w:ascii="Courier New" w:cs="Courier New" w:eastAsia="Courier New" w:hAnsi="Courier New"/>
          <w:sz w:val="18"/>
          <w:szCs w:val="18"/>
          <w:color w:val="auto"/>
        </w:rPr>
        <w:t>allowance</w:t>
      </w:r>
      <w:r>
        <w:rPr>
          <w:sz w:val="20"/>
          <w:szCs w:val="20"/>
          <w:color w:val="auto"/>
        </w:rPr>
        <w:tab/>
      </w:r>
      <w:r>
        <w:rPr>
          <w:rFonts w:ascii="Courier New" w:cs="Courier New" w:eastAsia="Courier New" w:hAnsi="Courier New"/>
          <w:sz w:val="16"/>
          <w:szCs w:val="16"/>
          <w:color w:val="auto"/>
        </w:rPr>
        <w:t>1 1 2</w:t>
      </w:r>
    </w:p>
    <w:p>
      <w:pPr>
        <w:spacing w:after="0" w:line="5" w:lineRule="exact"/>
        <w:rPr>
          <w:sz w:val="20"/>
          <w:szCs w:val="20"/>
          <w:color w:val="auto"/>
        </w:rPr>
      </w:pPr>
    </w:p>
    <w:p>
      <w:pPr>
        <w:jc w:val="both"/>
        <w:ind w:left="260" w:right="5319" w:firstLine="10"/>
        <w:spacing w:after="0" w:line="268" w:lineRule="auto"/>
        <w:tabs>
          <w:tab w:leader="none" w:pos="6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Income tax rate before effect of acquisition- related costs, and equity-based</w:t>
      </w:r>
    </w:p>
    <w:p>
      <w:pPr>
        <w:jc w:val="center"/>
        <w:ind w:right="5039"/>
        <w:spacing w:after="0" w:line="233" w:lineRule="auto"/>
        <w:rPr>
          <w:sz w:val="20"/>
          <w:szCs w:val="20"/>
          <w:color w:val="auto"/>
        </w:rPr>
      </w:pPr>
      <w:r>
        <w:rPr>
          <w:rFonts w:ascii="Courier New" w:cs="Courier New" w:eastAsia="Courier New" w:hAnsi="Courier New"/>
          <w:sz w:val="18"/>
          <w:szCs w:val="18"/>
          <w:color w:val="auto"/>
        </w:rPr>
        <w:t>compensation</w:t>
      </w:r>
    </w:p>
    <w:p>
      <w:pPr>
        <w:spacing w:after="0"/>
        <w:rPr>
          <w:sz w:val="20"/>
          <w:szCs w:val="20"/>
          <w:color w:val="auto"/>
        </w:rPr>
      </w:pPr>
      <w:r>
        <w:rPr>
          <w:rFonts w:ascii="Courier New" w:cs="Courier New" w:eastAsia="Courier New" w:hAnsi="Courier New"/>
          <w:sz w:val="18"/>
          <w:szCs w:val="18"/>
          <w:color w:val="auto"/>
        </w:rPr>
        <w:t>expense..........................................</w:t>
      </w:r>
    </w:p>
    <w:p>
      <w:pPr>
        <w:spacing w:after="0" w:line="4"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17 20 22 Effect of acquisition-related costs and</w:t>
      </w:r>
    </w:p>
    <w:p>
      <w:pPr>
        <w:spacing w:after="0" w:line="16"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8"/>
          <w:szCs w:val="18"/>
          <w:color w:val="auto"/>
        </w:rPr>
        <w:t>equity- based compensation</w:t>
      </w:r>
    </w:p>
    <w:p>
      <w:pPr>
        <w:spacing w:after="0" w:line="4"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expense....................... (2) -- -- ---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--- 15% 20% 22% ===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As a Guernsey company with tax-exempt status, the Company's overall effective tax rate is attributable solely to foreign taxes.</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During fiscal 2006, the Company recognized deferred tax assets of $15,033 derived from net capital and operating loss carry forwards related to certain of its subsidiaries. The expiration period of $7,451 of these losses carry forwards</w:t>
      </w:r>
    </w:p>
    <w:p>
      <w:pPr>
        <w:sectPr>
          <w:pgSz w:w="11900" w:h="16838" w:orient="portrait"/>
          <w:cols w:equalWidth="0" w:num="1">
            <w:col w:w="10219"/>
          </w:cols>
          <w:pgMar w:left="240" w:top="717" w:right="1440" w:bottom="0" w:gutter="0" w:footer="0" w:header="0"/>
        </w:sectPr>
      </w:pPr>
    </w:p>
    <w:bookmarkStart w:id="50" w:name="page51"/>
    <w:bookmarkEnd w:id="50"/>
    <w:p>
      <w:pPr>
        <w:ind w:right="1879"/>
        <w:spacing w:after="0" w:line="236" w:lineRule="auto"/>
        <w:rPr>
          <w:sz w:val="20"/>
          <w:szCs w:val="20"/>
          <w:color w:val="auto"/>
        </w:rPr>
      </w:pPr>
      <w:r>
        <w:rPr>
          <w:rFonts w:ascii="Courier New" w:cs="Courier New" w:eastAsia="Courier New" w:hAnsi="Courier New"/>
          <w:sz w:val="18"/>
          <w:szCs w:val="18"/>
          <w:color w:val="auto"/>
        </w:rPr>
        <w:t>is up to 20 years, the rest of the losses expiration is unlimited. Given the uncertainty of the realization of these assets through future taxable earnings, an additional valuation allowance of $15,033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F-27</w:t>
      </w:r>
    </w:p>
    <w:p>
      <w:pPr>
        <w:sectPr>
          <w:pgSz w:w="11900" w:h="16838" w:orient="portrait"/>
          <w:cols w:equalWidth="0" w:num="1">
            <w:col w:w="10219"/>
          </w:cols>
          <w:pgMar w:left="240" w:top="142" w:right="1440" w:bottom="1440" w:gutter="0" w:footer="0" w:header="0"/>
        </w:sectPr>
      </w:pPr>
    </w:p>
    <w:bookmarkStart w:id="51" w:name="page52"/>
    <w:bookmarkEnd w:id="5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was recorded during fiscal 2006, out of which $11,393 was recorded in connection with the Cramer and Qpass acquisitions.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fiscal 2005, the Company recognized deferred tax assets of $2,878 derived from operating loss carry forwards related to one of its subsidiaries. During fiscal 2004, the Company recognized deferred tax assets of $11,424 derived from net capital and operating loss carry forwards related to certain of its subsidiaries. The expiration of these losses carry forwards is unlimited. Given the uncertainty of the realization of these assets through future taxable earnings, additional valuation allowances of $2,878 and $11,424 was recorded during fiscal 2005 and 2004, respectively.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10 -- FINANCING ARRANGEMENTS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financing transactions are described below: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2006, the Company had available short-term general revolving lines of credit totaling $30,936. As of September 30, 2006, no amounts were outstanding under these credit lines. The cost of maintaining these revolving lines of credit was insignificant.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2006, the Company had outstanding letters of credit and bank guarantees of $8,671. These were mostly supported by a combination of the credit facilities and restricted cash balances that the Company maintains with various banks.</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addition, as of September 30, 2006, the Company had outstanding short term loans of $1,733, which is secured by certain pledges and guarantees and $175 related to another debt instrument.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11 -- CONVERTIBLE NOTES</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In March 2004, the Company issued $450,000 aggregate principal amount of 0.50% Convertible Senior Notes due 2024 (the "0.50% Notes") through a private placement to qualified institutional buyers pursuant to Rule 144A under the Securities Act.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w:t>
      </w:r>
    </w:p>
    <w:p>
      <w:pPr>
        <w:spacing w:after="0" w:line="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 (ii) 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0.50% Notes are subject to 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F-28</w:t>
      </w:r>
    </w:p>
    <w:p>
      <w:pPr>
        <w:sectPr>
          <w:pgSz w:w="11900" w:h="16838" w:orient="portrait"/>
          <w:cols w:equalWidth="0" w:num="1">
            <w:col w:w="10219"/>
          </w:cols>
          <w:pgMar w:left="240" w:top="717" w:right="1440" w:bottom="970" w:gutter="0" w:footer="0" w:header="0"/>
        </w:sectPr>
      </w:pPr>
    </w:p>
    <w:bookmarkStart w:id="52" w:name="page53"/>
    <w:bookmarkEnd w:id="5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and unpaid interest, if any, on such repurchase date ("Put Rights"). The Company may choose to pay the repurchase price in cash, Ordinary Shares or a combination of cash and Ordinary Shares.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FASB issued an exposure draft that would amend SFAS No. 128 to require that if a convertible financial instrument has an option to settle a required redemption in cash or shares, the assumption is the option would be settled in shares and therefore the "if converted" method should be applied based on the current share price and not according to the conversion price (the current accounting guidelines) when computing diluted earnings per share. The Board of Directors has authorized the Company to amend the 0.50% Notes by waiving its right to a share settlement upon exercise of Put Rights and committing to a cash settlement. If the Company amends the 0.50% Notes as authorized by its Board of Directors, then the expected new accounting rule would have no impact on the Company's consolidated financial results.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 NONCURRENT LIABILITIES AND OTHER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Noncurrent liabilities and other consist of the following:</w:t>
      </w:r>
    </w:p>
    <w:p>
      <w:pPr>
        <w:spacing w:after="0" w:line="200" w:lineRule="exact"/>
        <w:rPr>
          <w:sz w:val="20"/>
          <w:szCs w:val="20"/>
          <w:color w:val="auto"/>
        </w:rPr>
      </w:pPr>
    </w:p>
    <w:p>
      <w:pPr>
        <w:spacing w:after="0" w:line="204"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AS OF SEPTEMBER 30, ------------------- 2006</w:t>
      </w:r>
    </w:p>
    <w:tbl>
      <w:tblPr>
        <w:tblLayout w:type="fixed"/>
        <w:tblInd w:w="0" w:type="dxa"/>
        <w:tblCellMar>
          <w:top w:w="0" w:type="dxa"/>
          <w:left w:w="0" w:type="dxa"/>
          <w:bottom w:w="0" w:type="dxa"/>
          <w:right w:w="0" w:type="dxa"/>
        </w:tblCellMar>
      </w:tblPr>
      <w:tr>
        <w:trPr>
          <w:trHeight w:val="203"/>
        </w:trPr>
        <w:tc>
          <w:tcPr>
            <w:tcW w:w="196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2005 --------</w:t>
            </w:r>
          </w:p>
        </w:tc>
        <w:tc>
          <w:tcPr>
            <w:tcW w:w="3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 Accrued employees</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4"/>
                <w:szCs w:val="14"/>
                <w:color w:val="auto"/>
                <w:w w:val="74"/>
              </w:rPr>
              <w:t>costs(1).......................</w:t>
            </w:r>
          </w:p>
        </w:tc>
        <w:tc>
          <w:tcPr>
            <w:tcW w:w="3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$111,909 $</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88,353 Noncurrent customer</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w w:val="74"/>
              </w:rPr>
              <w:t>advances.....................</w:t>
            </w:r>
          </w:p>
        </w:tc>
        <w:tc>
          <w:tcPr>
            <w:tcW w:w="3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28,936 34,994</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Accrued pension</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3"/>
                <w:szCs w:val="13"/>
                <w:color w:val="auto"/>
                <w:w w:val="75"/>
              </w:rPr>
              <w:t>liability........................</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24,476 23,193</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Accrued print and mail</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77"/>
              </w:rPr>
              <w:t>obligation................</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14,424 17,806 Accrued</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1"/>
                <w:szCs w:val="11"/>
                <w:color w:val="auto"/>
                <w:w w:val="71"/>
              </w:rPr>
              <w:t>lease obligations........................</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8,514</w:t>
            </w:r>
          </w:p>
        </w:tc>
      </w:tr>
      <w:tr>
        <w:trPr>
          <w:trHeight w:val="203"/>
        </w:trPr>
        <w:tc>
          <w:tcPr>
            <w:tcW w:w="1960" w:type="dxa"/>
            <w:vAlign w:val="bottom"/>
          </w:tcPr>
          <w:p>
            <w:pPr>
              <w:spacing w:after="0"/>
              <w:rPr>
                <w:sz w:val="17"/>
                <w:szCs w:val="17"/>
                <w:color w:val="auto"/>
              </w:rPr>
            </w:pPr>
          </w:p>
        </w:tc>
        <w:tc>
          <w:tcPr>
            <w:tcW w:w="3160" w:type="dxa"/>
            <w:vAlign w:val="bottom"/>
          </w:tcPr>
          <w:p>
            <w:pPr>
              <w:jc w:val="center"/>
              <w:ind w:right="1812"/>
              <w:spacing w:after="0" w:line="203" w:lineRule="exact"/>
              <w:rPr>
                <w:sz w:val="20"/>
                <w:szCs w:val="20"/>
                <w:color w:val="auto"/>
              </w:rPr>
            </w:pPr>
            <w:r>
              <w:rPr>
                <w:rFonts w:ascii="Courier New" w:cs="Courier New" w:eastAsia="Courier New" w:hAnsi="Courier New"/>
                <w:sz w:val="18"/>
                <w:szCs w:val="18"/>
                <w:color w:val="auto"/>
                <w:w w:val="95"/>
              </w:rPr>
              <w:t>12,475</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9,378 9,449 --------</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$197,637 $186,270</w:t>
            </w:r>
          </w:p>
        </w:tc>
      </w:tr>
    </w:tbl>
    <w:p>
      <w:pPr>
        <w:ind w:left="1700"/>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2199" w:hanging="416"/>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severance pay liability in accordance with Israeli law (see note 15).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13 -- INTEREST INCOME AND OTHER,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 income and other, net consists of the following:</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jc w:val="center"/>
        <w:ind w:right="6419"/>
        <w:spacing w:after="0" w:line="238" w:lineRule="auto"/>
        <w:rPr>
          <w:sz w:val="20"/>
          <w:szCs w:val="20"/>
          <w:color w:val="auto"/>
        </w:rPr>
      </w:pPr>
      <w:r>
        <w:rPr>
          <w:rFonts w:ascii="Courier New" w:cs="Courier New" w:eastAsia="Courier New" w:hAnsi="Courier New"/>
          <w:sz w:val="18"/>
          <w:szCs w:val="18"/>
          <w:color w:val="auto"/>
        </w:rPr>
        <w:t>------------------ 2006 2005 2004 -</w:t>
      </w:r>
    </w:p>
    <w:p>
      <w:pPr>
        <w:jc w:val="center"/>
        <w:ind w:right="6419"/>
        <w:spacing w:after="0"/>
        <w:rPr>
          <w:sz w:val="20"/>
          <w:szCs w:val="20"/>
          <w:color w:val="auto"/>
        </w:rPr>
      </w:pPr>
      <w:r>
        <w:rPr>
          <w:rFonts w:ascii="Courier New" w:cs="Courier New" w:eastAsia="Courier New" w:hAnsi="Courier New"/>
          <w:sz w:val="18"/>
          <w:szCs w:val="18"/>
          <w:color w:val="auto"/>
        </w:rPr>
        <w:t>------ ------- -------- Interest</w:t>
      </w:r>
    </w:p>
    <w:p>
      <w:pPr>
        <w:jc w:val="center"/>
        <w:ind w:right="6419"/>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6419"/>
        <w:spacing w:after="0" w:line="238" w:lineRule="auto"/>
        <w:rPr>
          <w:sz w:val="20"/>
          <w:szCs w:val="20"/>
          <w:color w:val="auto"/>
        </w:rPr>
      </w:pPr>
      <w:r>
        <w:rPr>
          <w:rFonts w:ascii="Courier New" w:cs="Courier New" w:eastAsia="Courier New" w:hAnsi="Courier New"/>
          <w:sz w:val="18"/>
          <w:szCs w:val="18"/>
          <w:color w:val="auto"/>
        </w:rPr>
        <w:t>$50,962 $32,341 $ 17,941 Interest</w:t>
      </w:r>
    </w:p>
    <w:p>
      <w:pPr>
        <w:jc w:val="center"/>
        <w:ind w:right="6419"/>
        <w:spacing w:after="0"/>
        <w:rPr>
          <w:sz w:val="20"/>
          <w:szCs w:val="20"/>
          <w:color w:val="auto"/>
        </w:rPr>
      </w:pPr>
      <w:r>
        <w:rPr>
          <w:rFonts w:ascii="Courier New" w:cs="Courier New" w:eastAsia="Courier New" w:hAnsi="Courier New"/>
          <w:sz w:val="18"/>
          <w:szCs w:val="18"/>
          <w:color w:val="auto"/>
        </w:rPr>
        <w:t>expense...........................</w:t>
      </w:r>
    </w:p>
    <w:p>
      <w:pPr>
        <w:jc w:val="center"/>
        <w:ind w:right="6419"/>
        <w:spacing w:after="0" w:line="237" w:lineRule="auto"/>
        <w:rPr>
          <w:sz w:val="20"/>
          <w:szCs w:val="20"/>
          <w:color w:val="auto"/>
        </w:rPr>
      </w:pPr>
      <w:r>
        <w:rPr>
          <w:rFonts w:ascii="Courier New" w:cs="Courier New" w:eastAsia="Courier New" w:hAnsi="Courier New"/>
          <w:sz w:val="18"/>
          <w:szCs w:val="18"/>
          <w:color w:val="auto"/>
        </w:rPr>
        <w:t>(5,433) (5,734) (12,867) Other,</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net.................................</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(3,788) (4,304) (171) ------- -----</w:t>
      </w:r>
    </w:p>
    <w:p>
      <w:pPr>
        <w:ind w:left="380" w:hanging="325"/>
        <w:spacing w:after="0" w:line="238" w:lineRule="auto"/>
        <w:tabs>
          <w:tab w:leader="none" w:pos="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$41,741 $22,303 $ 4,903</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F-29</w:t>
      </w:r>
    </w:p>
    <w:p>
      <w:pPr>
        <w:sectPr>
          <w:pgSz w:w="11900" w:h="16838" w:orient="portrait"/>
          <w:cols w:equalWidth="0" w:num="1">
            <w:col w:w="10219"/>
          </w:cols>
          <w:pgMar w:left="240" w:top="717" w:right="1440" w:bottom="1440" w:gutter="0" w:footer="0" w:header="0"/>
        </w:sectPr>
      </w:pPr>
    </w:p>
    <w:bookmarkStart w:id="53" w:name="page54"/>
    <w:bookmarkEnd w:id="5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14 -- CONTINGENCIES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leases office space under non-cancelable operating leases in various countries in which it does business. Future minimum non-cancelable lease payments required after October 1, 2006 are as follows:</w:t>
      </w:r>
    </w:p>
    <w:p>
      <w:pPr>
        <w:spacing w:after="0" w:line="200" w:lineRule="exact"/>
        <w:rPr>
          <w:sz w:val="20"/>
          <w:szCs w:val="20"/>
          <w:color w:val="auto"/>
        </w:rPr>
      </w:pPr>
    </w:p>
    <w:p>
      <w:pPr>
        <w:spacing w:after="0" w:line="20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FOR THE YEARS ENDED SEPTEMBER 30, - --</w:t>
      </w:r>
    </w:p>
    <w:p>
      <w:pPr>
        <w:ind w:left="42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2007...................................</w:t>
            </w:r>
          </w:p>
        </w:tc>
      </w:tr>
      <w:tr>
        <w:trPr>
          <w:trHeight w:val="203"/>
        </w:trPr>
        <w:tc>
          <w:tcPr>
            <w:tcW w:w="164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7"/>
              </w:rPr>
              <w:t>$ 60,832</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2008...................................</w:t>
            </w:r>
          </w:p>
        </w:tc>
      </w:tr>
      <w:tr>
        <w:trPr>
          <w:trHeight w:val="203"/>
        </w:trPr>
        <w:tc>
          <w:tcPr>
            <w:tcW w:w="164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52,967</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2009...................................</w:t>
            </w:r>
          </w:p>
        </w:tc>
      </w:tr>
      <w:tr>
        <w:trPr>
          <w:trHeight w:val="203"/>
        </w:trPr>
        <w:tc>
          <w:tcPr>
            <w:tcW w:w="164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42,505</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2010...................................</w:t>
            </w:r>
          </w:p>
        </w:tc>
      </w:tr>
      <w:tr>
        <w:trPr>
          <w:trHeight w:val="203"/>
        </w:trPr>
        <w:tc>
          <w:tcPr>
            <w:tcW w:w="164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37,972</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2011...................................</w:t>
            </w:r>
          </w:p>
        </w:tc>
      </w:tr>
      <w:tr>
        <w:trPr>
          <w:trHeight w:val="203"/>
        </w:trPr>
        <w:tc>
          <w:tcPr>
            <w:tcW w:w="164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34,298</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Thereafter.............................</w:t>
            </w: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39,064 --------</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$267,638 ========</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Future minimum non-cancelable lease payments, as stated above, do not</w:t>
      </w:r>
    </w:p>
    <w:p>
      <w:pPr>
        <w:spacing w:after="0" w:line="238" w:lineRule="auto"/>
        <w:rPr>
          <w:sz w:val="20"/>
          <w:szCs w:val="20"/>
          <w:color w:val="auto"/>
        </w:rPr>
      </w:pPr>
      <w:r>
        <w:rPr>
          <w:rFonts w:ascii="Courier New" w:cs="Courier New" w:eastAsia="Courier New" w:hAnsi="Courier New"/>
          <w:sz w:val="18"/>
          <w:szCs w:val="18"/>
          <w:color w:val="auto"/>
        </w:rPr>
        <w:t>reflect committed future sublease income of $8,122, $4,919, $3,497, $3,278,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$4,022 and $5,907 for the years ended September 30, 2007, 2008, 2009, 2010, 2011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thereafter, respectively. Of the $237,893 net operating leases, net of</w:t>
      </w:r>
    </w:p>
    <w:p>
      <w:pPr>
        <w:spacing w:after="0" w:line="238" w:lineRule="auto"/>
        <w:rPr>
          <w:sz w:val="20"/>
          <w:szCs w:val="20"/>
          <w:color w:val="auto"/>
        </w:rPr>
      </w:pPr>
      <w:r>
        <w:rPr>
          <w:rFonts w:ascii="Courier New" w:cs="Courier New" w:eastAsia="Courier New" w:hAnsi="Courier New"/>
          <w:sz w:val="18"/>
          <w:szCs w:val="18"/>
          <w:color w:val="auto"/>
        </w:rPr>
        <w:t>$29,745 of sublease income, $5,837 has been included in accrued restructuring</w:t>
      </w:r>
    </w:p>
    <w:p>
      <w:pPr>
        <w:spacing w:after="0"/>
        <w:rPr>
          <w:sz w:val="20"/>
          <w:szCs w:val="20"/>
          <w:color w:val="auto"/>
        </w:rPr>
      </w:pPr>
      <w:r>
        <w:rPr>
          <w:rFonts w:ascii="Courier New" w:cs="Courier New" w:eastAsia="Courier New" w:hAnsi="Courier New"/>
          <w:sz w:val="18"/>
          <w:szCs w:val="18"/>
          <w:color w:val="auto"/>
        </w:rPr>
        <w:t>charges as of September 30, 2006.</w:t>
      </w:r>
    </w:p>
    <w:p>
      <w:pPr>
        <w:spacing w:after="0" w:line="20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Rent expense net of sublease income, including accruals for future lease losses, was approximately $41,088, $38,982 and $43,505 for fiscal 2006, 2005 and 2004, respectively.</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The Company leases vehicles under operating leases. Future minimum non-cancelable lease payments required after October 1, 2006 are as follows:</w:t>
      </w:r>
    </w:p>
    <w:p>
      <w:pPr>
        <w:spacing w:after="0" w:line="367"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FOR THE YEARS ENDED SEPTEMBER 30, - ---</w:t>
      </w:r>
    </w:p>
    <w:p>
      <w:pPr>
        <w:ind w:left="5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1"/>
              </w:rPr>
              <w:t>2007....................................</w:t>
            </w:r>
          </w:p>
        </w:tc>
      </w:tr>
      <w:tr>
        <w:trPr>
          <w:trHeight w:val="203"/>
        </w:trPr>
        <w:tc>
          <w:tcPr>
            <w:tcW w:w="1740" w:type="dxa"/>
            <w:vAlign w:val="bottom"/>
          </w:tcPr>
          <w:p>
            <w:pPr>
              <w:spacing w:after="0"/>
              <w:rPr>
                <w:sz w:val="17"/>
                <w:szCs w:val="17"/>
                <w:color w:val="auto"/>
              </w:rPr>
            </w:pPr>
          </w:p>
        </w:tc>
        <w:tc>
          <w:tcPr>
            <w:tcW w:w="180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$11,896</w:t>
            </w: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2008....................................</w:t>
            </w:r>
          </w:p>
        </w:tc>
      </w:tr>
      <w:tr>
        <w:trPr>
          <w:trHeight w:val="203"/>
        </w:trPr>
        <w:tc>
          <w:tcPr>
            <w:tcW w:w="1740" w:type="dxa"/>
            <w:vAlign w:val="bottom"/>
          </w:tcPr>
          <w:p>
            <w:pPr>
              <w:spacing w:after="0"/>
              <w:rPr>
                <w:sz w:val="17"/>
                <w:szCs w:val="17"/>
                <w:color w:val="auto"/>
              </w:rPr>
            </w:pPr>
          </w:p>
        </w:tc>
        <w:tc>
          <w:tcPr>
            <w:tcW w:w="1800" w:type="dxa"/>
            <w:vAlign w:val="bottom"/>
          </w:tcPr>
          <w:p>
            <w:pPr>
              <w:jc w:val="center"/>
              <w:ind w:right="952"/>
              <w:spacing w:after="0" w:line="203" w:lineRule="exact"/>
              <w:rPr>
                <w:sz w:val="20"/>
                <w:szCs w:val="20"/>
                <w:color w:val="auto"/>
              </w:rPr>
            </w:pPr>
            <w:r>
              <w:rPr>
                <w:rFonts w:ascii="Courier New" w:cs="Courier New" w:eastAsia="Courier New" w:hAnsi="Courier New"/>
                <w:sz w:val="18"/>
                <w:szCs w:val="18"/>
                <w:color w:val="auto"/>
                <w:w w:val="96"/>
              </w:rPr>
              <w:t>8,928</w:t>
            </w: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2009....................................</w:t>
            </w:r>
          </w:p>
        </w:tc>
      </w:tr>
      <w:tr>
        <w:trPr>
          <w:trHeight w:val="203"/>
        </w:trPr>
        <w:tc>
          <w:tcPr>
            <w:tcW w:w="1740" w:type="dxa"/>
            <w:vAlign w:val="bottom"/>
          </w:tcPr>
          <w:p>
            <w:pPr>
              <w:spacing w:after="0"/>
              <w:rPr>
                <w:sz w:val="17"/>
                <w:szCs w:val="17"/>
                <w:color w:val="auto"/>
              </w:rPr>
            </w:pPr>
          </w:p>
        </w:tc>
        <w:tc>
          <w:tcPr>
            <w:tcW w:w="1800" w:type="dxa"/>
            <w:vAlign w:val="bottom"/>
          </w:tcPr>
          <w:p>
            <w:pPr>
              <w:jc w:val="center"/>
              <w:ind w:right="952"/>
              <w:spacing w:after="0" w:line="203" w:lineRule="exact"/>
              <w:rPr>
                <w:sz w:val="20"/>
                <w:szCs w:val="20"/>
                <w:color w:val="auto"/>
              </w:rPr>
            </w:pPr>
            <w:r>
              <w:rPr>
                <w:rFonts w:ascii="Courier New" w:cs="Courier New" w:eastAsia="Courier New" w:hAnsi="Courier New"/>
                <w:sz w:val="18"/>
                <w:szCs w:val="18"/>
                <w:color w:val="auto"/>
                <w:w w:val="96"/>
              </w:rPr>
              <w:t>4,657</w:t>
            </w: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2010....................................</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655 -------</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$26,136 =======</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GUARANTOR'S ACCOUNTING AND DISCLOSURE REQUIREMENTS FOR GUARANTEES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generally sells its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fiscal years 2006 and 2005.</w:t>
      </w:r>
    </w:p>
    <w:p>
      <w:pPr>
        <w:sectPr>
          <w:pgSz w:w="11900" w:h="16838" w:orient="portrait"/>
          <w:cols w:equalWidth="0" w:num="1">
            <w:col w:w="10219"/>
          </w:cols>
          <w:pgMar w:left="240" w:top="717" w:right="1440" w:bottom="365" w:gutter="0" w:footer="0" w:header="0"/>
        </w:sectPr>
      </w:pPr>
    </w:p>
    <w:bookmarkStart w:id="54" w:name="page55"/>
    <w:bookmarkEnd w:id="54"/>
    <w:p>
      <w:pPr>
        <w:ind w:left="2820"/>
        <w:spacing w:after="0"/>
        <w:rPr>
          <w:sz w:val="20"/>
          <w:szCs w:val="20"/>
          <w:color w:val="auto"/>
        </w:rPr>
      </w:pPr>
      <w:r>
        <w:rPr>
          <w:rFonts w:ascii="Courier New" w:cs="Courier New" w:eastAsia="Courier New" w:hAnsi="Courier New"/>
          <w:sz w:val="16"/>
          <w:szCs w:val="16"/>
          <w:color w:val="auto"/>
        </w:rPr>
        <w:t>F-30</w:t>
      </w:r>
    </w:p>
    <w:p>
      <w:pPr>
        <w:sectPr>
          <w:pgSz w:w="11900" w:h="16838" w:orient="portrait"/>
          <w:cols w:equalWidth="0" w:num="1">
            <w:col w:w="9019"/>
          </w:cols>
          <w:pgMar w:left="1440" w:top="142" w:right="1440" w:bottom="1440" w:gutter="0" w:footer="0" w:header="0"/>
        </w:sectPr>
      </w:pPr>
    </w:p>
    <w:bookmarkStart w:id="55" w:name="page56"/>
    <w:bookmarkEnd w:id="5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15 -- EMPLOYEE BENEFITS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as accrued employee costs in noncurrent liabilities and other, is partially funded by amounts on deposit with insurance companies, which are included in other noncurrent assets. These severance expenses were approximately $26,403, $16,720 and $15,363 for fiscal 2006, 2005 and 2004, respectively.</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sponsors defined contribution plans covering certain of its employees around the world. The plans provide for Company matching contributions based upon a percentage of the employees' voluntary contributions. The Company's contributions in fiscal 2006, 2005 and 2004 under such plans were not significant compared to total operating expenses.</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Company maintains non-contributory defined benefit plans that provide for pension, other retirement and post employment benefits for employees of a Canadian subsidiary based on length of service and rate of pay. The measurement date for the pension plan and for the other benefits was September 30, 2006.</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COMPONENTS OF NET BENEFIT PLANS COST</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net periodic benefit costs for the years ended September 30, related to pension and other benefits were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w w:val="99"/>
              </w:rPr>
              <w:t>PENSION BENEFITS OTHER</w:t>
            </w:r>
          </w:p>
        </w:tc>
        <w:tc>
          <w:tcPr>
            <w:tcW w:w="12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5"/>
              </w:rPr>
              <w:t>BENEFITS --</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7"/>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---------- 2006</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2005</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2004</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2005 2004 -------</w:t>
            </w:r>
          </w:p>
        </w:tc>
        <w:tc>
          <w:tcPr>
            <w:tcW w:w="1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bl>
    <w:p>
      <w:pPr>
        <w:spacing w:after="0" w:line="4" w:lineRule="exact"/>
        <w:rPr>
          <w:sz w:val="20"/>
          <w:szCs w:val="20"/>
          <w:color w:val="auto"/>
        </w:rPr>
      </w:pPr>
    </w:p>
    <w:p>
      <w:pPr>
        <w:ind w:left="320" w:right="6839" w:firstLine="373"/>
        <w:spacing w:after="0" w:line="268" w:lineRule="auto"/>
        <w:tabs>
          <w:tab w:leader="none" w:pos="1216"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Service costs...................... $</w:t>
      </w:r>
    </w:p>
    <w:tbl>
      <w:tblPr>
        <w:tblLayout w:type="fixed"/>
        <w:tblInd w:w="120" w:type="dxa"/>
        <w:tblCellMar>
          <w:top w:w="0" w:type="dxa"/>
          <w:left w:w="0" w:type="dxa"/>
          <w:bottom w:w="0" w:type="dxa"/>
          <w:right w:w="0" w:type="dxa"/>
        </w:tblCellMar>
      </w:tblPr>
      <w:tr>
        <w:trPr>
          <w:trHeight w:val="199"/>
        </w:trPr>
        <w:tc>
          <w:tcPr>
            <w:tcW w:w="1580" w:type="dxa"/>
            <w:vAlign w:val="bottom"/>
            <w:gridSpan w:val="3"/>
          </w:tcPr>
          <w:p>
            <w:pPr>
              <w:jc w:val="right"/>
              <w:ind w:right="32"/>
              <w:spacing w:after="0" w:line="198" w:lineRule="exact"/>
              <w:rPr>
                <w:sz w:val="20"/>
                <w:szCs w:val="20"/>
                <w:color w:val="auto"/>
              </w:rPr>
            </w:pPr>
            <w:r>
              <w:rPr>
                <w:rFonts w:ascii="Courier New" w:cs="Courier New" w:eastAsia="Courier New" w:hAnsi="Courier New"/>
                <w:sz w:val="18"/>
                <w:szCs w:val="18"/>
                <w:color w:val="auto"/>
              </w:rPr>
              <w:t>1,886 $ 2,185</w:t>
            </w:r>
          </w:p>
        </w:tc>
        <w:tc>
          <w:tcPr>
            <w:tcW w:w="13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5"/>
              </w:rPr>
              <w:t>$ 1,967 $324</w:t>
            </w:r>
          </w:p>
        </w:tc>
        <w:tc>
          <w:tcPr>
            <w:tcW w:w="56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$265</w:t>
            </w:r>
          </w:p>
        </w:tc>
      </w:tr>
      <w:tr>
        <w:trPr>
          <w:trHeight w:val="203"/>
        </w:trPr>
        <w:tc>
          <w:tcPr>
            <w:tcW w:w="4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$373</w:t>
            </w:r>
          </w:p>
        </w:tc>
        <w:tc>
          <w:tcPr>
            <w:tcW w:w="25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Interest on benefit</w:t>
            </w:r>
          </w:p>
        </w:tc>
      </w:tr>
      <w:tr>
        <w:trPr>
          <w:trHeight w:val="203"/>
        </w:trPr>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obligations....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3,345 3,340</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2,676</w:t>
            </w:r>
          </w:p>
        </w:tc>
      </w:tr>
      <w:tr>
        <w:trPr>
          <w:trHeight w:val="203"/>
        </w:trPr>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482</w:t>
            </w:r>
          </w:p>
        </w:tc>
        <w:tc>
          <w:tcPr>
            <w:tcW w:w="25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386 Expected return on</w:t>
            </w:r>
          </w:p>
        </w:tc>
      </w:tr>
      <w:tr>
        <w:trPr>
          <w:trHeight w:val="203"/>
        </w:trPr>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plan</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assets.....</w:t>
            </w:r>
          </w:p>
        </w:tc>
        <w:tc>
          <w:tcPr>
            <w:tcW w:w="1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(3,182) (2,739)</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(2,200) -- -- --</w:t>
      </w:r>
    </w:p>
    <w:p>
      <w:pPr>
        <w:spacing w:after="0"/>
        <w:rPr>
          <w:sz w:val="20"/>
          <w:szCs w:val="20"/>
          <w:color w:val="auto"/>
        </w:rPr>
      </w:pPr>
      <w:r>
        <w:rPr>
          <w:rFonts w:ascii="Courier New" w:cs="Courier New" w:eastAsia="Courier New" w:hAnsi="Courier New"/>
          <w:sz w:val="18"/>
          <w:szCs w:val="18"/>
          <w:color w:val="auto"/>
        </w:rPr>
        <w:t>Settlements........................</w:t>
      </w:r>
    </w:p>
    <w:p>
      <w:pPr>
        <w:ind w:left="60"/>
        <w:spacing w:after="0" w:line="237" w:lineRule="auto"/>
        <w:rPr>
          <w:sz w:val="20"/>
          <w:szCs w:val="20"/>
          <w:color w:val="auto"/>
        </w:rPr>
      </w:pPr>
      <w:r>
        <w:rPr>
          <w:rFonts w:ascii="Courier New" w:cs="Courier New" w:eastAsia="Courier New" w:hAnsi="Courier New"/>
          <w:sz w:val="18"/>
          <w:szCs w:val="18"/>
          <w:color w:val="auto"/>
        </w:rPr>
        <w:t>313 -- -- -- -- -- ------- -------</w:t>
      </w:r>
    </w:p>
    <w:p>
      <w:pPr>
        <w:ind w:left="160"/>
        <w:spacing w:after="0" w:line="238" w:lineRule="auto"/>
        <w:rPr>
          <w:sz w:val="20"/>
          <w:szCs w:val="20"/>
          <w:color w:val="auto"/>
        </w:rPr>
      </w:pPr>
      <w:r>
        <w:rPr>
          <w:rFonts w:ascii="Courier New" w:cs="Courier New" w:eastAsia="Courier New" w:hAnsi="Courier New"/>
          <w:sz w:val="18"/>
          <w:szCs w:val="18"/>
          <w:color w:val="auto"/>
        </w:rPr>
        <w:t>------- ---- ---- ---- $ 2,362 $</w:t>
      </w:r>
    </w:p>
    <w:p>
      <w:pPr>
        <w:jc w:val="center"/>
        <w:ind w:right="6519"/>
        <w:spacing w:after="0"/>
        <w:rPr>
          <w:sz w:val="20"/>
          <w:szCs w:val="20"/>
          <w:color w:val="auto"/>
        </w:rPr>
      </w:pPr>
      <w:r>
        <w:rPr>
          <w:rFonts w:ascii="Courier New" w:cs="Courier New" w:eastAsia="Courier New" w:hAnsi="Courier New"/>
          <w:sz w:val="18"/>
          <w:szCs w:val="18"/>
          <w:color w:val="auto"/>
        </w:rPr>
        <w:t>2,786 $ 2,443 $831 $747 $759</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 ==== ====</w:t>
      </w:r>
    </w:p>
    <w:p>
      <w:pPr>
        <w:jc w:val="center"/>
        <w:ind w:right="651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F-31</w:t>
      </w:r>
    </w:p>
    <w:p>
      <w:pPr>
        <w:sectPr>
          <w:pgSz w:w="11900" w:h="16838" w:orient="portrait"/>
          <w:cols w:equalWidth="0" w:num="1">
            <w:col w:w="10219"/>
          </w:cols>
          <w:pgMar w:left="240" w:top="717" w:right="1440" w:bottom="1440" w:gutter="0" w:footer="0" w:header="0"/>
        </w:sectPr>
      </w:pPr>
    </w:p>
    <w:bookmarkStart w:id="56" w:name="page57"/>
    <w:bookmarkEnd w:id="5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COMPONENTS OF ACCRUED BENEFIT LIABILITY</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The following table sets forth changes in the fair value of plan assets, benefit obligations and the funded status of the plans as of September 30, 2006:</w:t>
      </w:r>
    </w:p>
    <w:p>
      <w:pPr>
        <w:spacing w:after="0" w:line="36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BENEFITS OTHER BENEFITS ---------</w:t>
      </w:r>
    </w:p>
    <w:p>
      <w:pPr>
        <w:ind w:left="260"/>
        <w:spacing w:after="0" w:line="238" w:lineRule="auto"/>
        <w:rPr>
          <w:sz w:val="20"/>
          <w:szCs w:val="20"/>
          <w:color w:val="auto"/>
        </w:rPr>
      </w:pPr>
      <w:r>
        <w:rPr>
          <w:rFonts w:ascii="Courier New" w:cs="Courier New" w:eastAsia="Courier New" w:hAnsi="Courier New"/>
          <w:sz w:val="18"/>
          <w:szCs w:val="18"/>
          <w:color w:val="auto"/>
        </w:rPr>
        <w:t>------- -------------- CHANGE IN PLAN</w:t>
      </w:r>
    </w:p>
    <w:p>
      <w:pPr>
        <w:jc w:val="center"/>
        <w:ind w:right="5799"/>
        <w:spacing w:after="0"/>
        <w:rPr>
          <w:sz w:val="20"/>
          <w:szCs w:val="20"/>
          <w:color w:val="auto"/>
        </w:rPr>
      </w:pPr>
      <w:r>
        <w:rPr>
          <w:rFonts w:ascii="Courier New" w:cs="Courier New" w:eastAsia="Courier New" w:hAnsi="Courier New"/>
          <w:sz w:val="18"/>
          <w:szCs w:val="18"/>
          <w:color w:val="auto"/>
        </w:rPr>
        <w:t>ASSETS: Fair value of plan assets as of</w:t>
      </w:r>
    </w:p>
    <w:p>
      <w:pPr>
        <w:jc w:val="center"/>
        <w:ind w:right="5799"/>
        <w:spacing w:after="0" w:line="237" w:lineRule="auto"/>
        <w:rPr>
          <w:sz w:val="20"/>
          <w:szCs w:val="20"/>
          <w:color w:val="auto"/>
        </w:rPr>
      </w:pPr>
      <w:r>
        <w:rPr>
          <w:rFonts w:ascii="Courier New" w:cs="Courier New" w:eastAsia="Courier New" w:hAnsi="Courier New"/>
          <w:sz w:val="18"/>
          <w:szCs w:val="18"/>
          <w:color w:val="auto"/>
        </w:rPr>
        <w:t>October 1,</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2005......................................</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$ 41,824 $ -- Actual return on plan</w:t>
      </w:r>
    </w:p>
    <w:p>
      <w:pPr>
        <w:jc w:val="center"/>
        <w:ind w:right="5799"/>
        <w:spacing w:after="0" w:line="238" w:lineRule="auto"/>
        <w:rPr>
          <w:sz w:val="20"/>
          <w:szCs w:val="20"/>
          <w:color w:val="auto"/>
        </w:rPr>
      </w:pPr>
      <w:r>
        <w:rPr>
          <w:rFonts w:ascii="Courier New" w:cs="Courier New" w:eastAsia="Courier New" w:hAnsi="Courier New"/>
          <w:sz w:val="18"/>
          <w:szCs w:val="18"/>
          <w:color w:val="auto"/>
        </w:rPr>
        <w:t>assets................ 3,458 -- Foreign</w:t>
      </w:r>
    </w:p>
    <w:p>
      <w:pPr>
        <w:jc w:val="center"/>
        <w:ind w:right="5799"/>
        <w:spacing w:after="0"/>
        <w:rPr>
          <w:sz w:val="20"/>
          <w:szCs w:val="20"/>
          <w:color w:val="auto"/>
        </w:rPr>
      </w:pPr>
      <w:r>
        <w:rPr>
          <w:rFonts w:ascii="Courier New" w:cs="Courier New" w:eastAsia="Courier New" w:hAnsi="Courier New"/>
          <w:sz w:val="18"/>
          <w:szCs w:val="18"/>
          <w:color w:val="auto"/>
        </w:rPr>
        <w:t>exchange gain.......................</w:t>
      </w:r>
    </w:p>
    <w:p>
      <w:pPr>
        <w:jc w:val="center"/>
        <w:ind w:right="5799"/>
        <w:spacing w:after="0" w:line="237" w:lineRule="auto"/>
        <w:rPr>
          <w:sz w:val="20"/>
          <w:szCs w:val="20"/>
          <w:color w:val="auto"/>
        </w:rPr>
      </w:pPr>
      <w:r>
        <w:rPr>
          <w:rFonts w:ascii="Courier New" w:cs="Courier New" w:eastAsia="Courier New" w:hAnsi="Courier New"/>
          <w:sz w:val="18"/>
          <w:szCs w:val="18"/>
          <w:color w:val="auto"/>
        </w:rPr>
        <w:t>1,973 -- Employer</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contribution....................... 2,889</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156 Benefits</w:t>
      </w:r>
    </w:p>
    <w:p>
      <w:pPr>
        <w:jc w:val="center"/>
        <w:ind w:right="5799"/>
        <w:spacing w:after="0" w:line="238" w:lineRule="auto"/>
        <w:rPr>
          <w:sz w:val="20"/>
          <w:szCs w:val="20"/>
          <w:color w:val="auto"/>
        </w:rPr>
      </w:pPr>
      <w:r>
        <w:rPr>
          <w:rFonts w:ascii="Courier New" w:cs="Courier New" w:eastAsia="Courier New" w:hAnsi="Courier New"/>
          <w:sz w:val="18"/>
          <w:szCs w:val="18"/>
          <w:color w:val="auto"/>
        </w:rPr>
        <w:t>paid...............................</w:t>
      </w:r>
    </w:p>
    <w:p>
      <w:pPr>
        <w:jc w:val="center"/>
        <w:ind w:right="5799"/>
        <w:spacing w:after="0"/>
        <w:rPr>
          <w:sz w:val="20"/>
          <w:szCs w:val="20"/>
          <w:color w:val="auto"/>
        </w:rPr>
      </w:pPr>
      <w:r>
        <w:rPr>
          <w:rFonts w:ascii="Courier New" w:cs="Courier New" w:eastAsia="Courier New" w:hAnsi="Courier New"/>
          <w:sz w:val="18"/>
          <w:szCs w:val="18"/>
          <w:color w:val="auto"/>
        </w:rPr>
        <w:t>(9,857) (156) -------- -------- FAIR</w:t>
      </w:r>
    </w:p>
    <w:p>
      <w:pPr>
        <w:jc w:val="center"/>
        <w:ind w:right="5799"/>
        <w:spacing w:after="0" w:line="237" w:lineRule="auto"/>
        <w:rPr>
          <w:sz w:val="20"/>
          <w:szCs w:val="20"/>
          <w:color w:val="auto"/>
        </w:rPr>
      </w:pPr>
      <w:r>
        <w:rPr>
          <w:rFonts w:ascii="Courier New" w:cs="Courier New" w:eastAsia="Courier New" w:hAnsi="Courier New"/>
          <w:sz w:val="18"/>
          <w:szCs w:val="18"/>
          <w:color w:val="auto"/>
        </w:rPr>
        <w:t>VALUE OF PLAN ASSETS AS OF SEPTEMBER 30,</w:t>
      </w:r>
    </w:p>
    <w:p>
      <w:pPr>
        <w:ind w:left="220"/>
        <w:spacing w:after="0" w:line="238" w:lineRule="auto"/>
        <w:rPr>
          <w:sz w:val="20"/>
          <w:szCs w:val="20"/>
          <w:color w:val="auto"/>
        </w:rPr>
      </w:pPr>
      <w:r>
        <w:rPr>
          <w:rFonts w:ascii="Courier New" w:cs="Courier New" w:eastAsia="Courier New" w:hAnsi="Courier New"/>
          <w:sz w:val="18"/>
          <w:szCs w:val="18"/>
          <w:color w:val="auto"/>
        </w:rPr>
        <w:t>2006..................................</w:t>
      </w:r>
    </w:p>
    <w:p>
      <w:pPr>
        <w:ind w:left="260"/>
        <w:spacing w:after="0"/>
        <w:rPr>
          <w:sz w:val="20"/>
          <w:szCs w:val="20"/>
          <w:color w:val="auto"/>
        </w:rPr>
      </w:pPr>
      <w:r>
        <w:rPr>
          <w:rFonts w:ascii="Courier New" w:cs="Courier New" w:eastAsia="Courier New" w:hAnsi="Courier New"/>
          <w:sz w:val="18"/>
          <w:szCs w:val="18"/>
          <w:color w:val="auto"/>
        </w:rPr>
        <w:t>40,287 -- -------- -------- CHANGE IN</w:t>
      </w:r>
    </w:p>
    <w:p>
      <w:pPr>
        <w:jc w:val="center"/>
        <w:ind w:right="5799"/>
        <w:spacing w:after="0" w:line="237" w:lineRule="auto"/>
        <w:rPr>
          <w:sz w:val="20"/>
          <w:szCs w:val="20"/>
          <w:color w:val="auto"/>
        </w:rPr>
      </w:pPr>
      <w:r>
        <w:rPr>
          <w:rFonts w:ascii="Courier New" w:cs="Courier New" w:eastAsia="Courier New" w:hAnsi="Courier New"/>
          <w:sz w:val="18"/>
          <w:szCs w:val="18"/>
          <w:color w:val="auto"/>
        </w:rPr>
        <w:t>BENEFIT OBLIGATIONS: Benefit obligations</w:t>
      </w:r>
    </w:p>
    <w:p>
      <w:pPr>
        <w:jc w:val="center"/>
        <w:ind w:right="5799"/>
        <w:spacing w:after="0"/>
        <w:rPr>
          <w:sz w:val="20"/>
          <w:szCs w:val="20"/>
          <w:color w:val="auto"/>
        </w:rPr>
      </w:pPr>
      <w:r>
        <w:rPr>
          <w:rFonts w:ascii="Courier New" w:cs="Courier New" w:eastAsia="Courier New" w:hAnsi="Courier New"/>
          <w:sz w:val="18"/>
          <w:szCs w:val="18"/>
          <w:color w:val="auto"/>
        </w:rPr>
        <w:t>as of October 1, 2005... (67,305)</w:t>
      </w:r>
    </w:p>
    <w:p>
      <w:pPr>
        <w:jc w:val="center"/>
        <w:ind w:right="5799"/>
        <w:spacing w:after="0" w:line="237" w:lineRule="auto"/>
        <w:rPr>
          <w:sz w:val="20"/>
          <w:szCs w:val="20"/>
          <w:color w:val="auto"/>
        </w:rPr>
      </w:pPr>
      <w:r>
        <w:rPr>
          <w:rFonts w:ascii="Courier New" w:cs="Courier New" w:eastAsia="Courier New" w:hAnsi="Courier New"/>
          <w:sz w:val="18"/>
          <w:szCs w:val="18"/>
          <w:color w:val="auto"/>
        </w:rPr>
        <w:t>(11,731) Service</w:t>
      </w:r>
    </w:p>
    <w:p>
      <w:pPr>
        <w:jc w:val="center"/>
        <w:ind w:right="5799"/>
        <w:spacing w:after="0"/>
        <w:rPr>
          <w:sz w:val="20"/>
          <w:szCs w:val="20"/>
          <w:color w:val="auto"/>
        </w:rPr>
      </w:pPr>
      <w:r>
        <w:rPr>
          <w:rFonts w:ascii="Courier New" w:cs="Courier New" w:eastAsia="Courier New" w:hAnsi="Courier New"/>
          <w:sz w:val="18"/>
          <w:szCs w:val="18"/>
          <w:color w:val="auto"/>
        </w:rPr>
        <w:t>costs...............................</w:t>
      </w:r>
    </w:p>
    <w:p>
      <w:pPr>
        <w:jc w:val="center"/>
        <w:ind w:right="5799"/>
        <w:spacing w:after="0" w:line="237" w:lineRule="auto"/>
        <w:rPr>
          <w:sz w:val="20"/>
          <w:szCs w:val="20"/>
          <w:color w:val="auto"/>
        </w:rPr>
      </w:pPr>
      <w:r>
        <w:rPr>
          <w:rFonts w:ascii="Courier New" w:cs="Courier New" w:eastAsia="Courier New" w:hAnsi="Courier New"/>
          <w:sz w:val="18"/>
          <w:szCs w:val="18"/>
          <w:color w:val="auto"/>
        </w:rPr>
        <w:t>(1,886) (324) Interest on benefit</w:t>
      </w:r>
    </w:p>
    <w:p>
      <w:pPr>
        <w:jc w:val="center"/>
        <w:ind w:right="5799"/>
        <w:spacing w:after="0" w:line="238" w:lineRule="auto"/>
        <w:rPr>
          <w:sz w:val="20"/>
          <w:szCs w:val="20"/>
          <w:color w:val="auto"/>
        </w:rPr>
      </w:pPr>
      <w:r>
        <w:rPr>
          <w:rFonts w:ascii="Courier New" w:cs="Courier New" w:eastAsia="Courier New" w:hAnsi="Courier New"/>
          <w:sz w:val="18"/>
          <w:szCs w:val="18"/>
          <w:color w:val="auto"/>
        </w:rPr>
        <w:t>obligations............. (3,345) (507)</w:t>
      </w:r>
    </w:p>
    <w:p>
      <w:pPr>
        <w:jc w:val="center"/>
        <w:ind w:right="5799"/>
        <w:spacing w:after="0"/>
        <w:rPr>
          <w:sz w:val="20"/>
          <w:szCs w:val="20"/>
          <w:color w:val="auto"/>
        </w:rPr>
      </w:pPr>
      <w:r>
        <w:rPr>
          <w:rFonts w:ascii="Courier New" w:cs="Courier New" w:eastAsia="Courier New" w:hAnsi="Courier New"/>
          <w:sz w:val="18"/>
          <w:szCs w:val="18"/>
          <w:color w:val="auto"/>
        </w:rPr>
        <w:t>Actuarial gains</w:t>
      </w:r>
    </w:p>
    <w:p>
      <w:pPr>
        <w:jc w:val="center"/>
        <w:ind w:right="5799"/>
        <w:spacing w:after="0" w:line="237" w:lineRule="auto"/>
        <w:rPr>
          <w:sz w:val="20"/>
          <w:szCs w:val="20"/>
          <w:color w:val="auto"/>
        </w:rPr>
      </w:pPr>
      <w:r>
        <w:rPr>
          <w:rFonts w:ascii="Courier New" w:cs="Courier New" w:eastAsia="Courier New" w:hAnsi="Courier New"/>
          <w:sz w:val="18"/>
          <w:szCs w:val="18"/>
          <w:color w:val="auto"/>
        </w:rPr>
        <w:t>(losses).................... 2,289 (774)</w:t>
      </w:r>
    </w:p>
    <w:p>
      <w:pPr>
        <w:jc w:val="center"/>
        <w:ind w:right="5799"/>
        <w:spacing w:after="0"/>
        <w:rPr>
          <w:sz w:val="20"/>
          <w:szCs w:val="20"/>
          <w:color w:val="auto"/>
        </w:rPr>
      </w:pPr>
      <w:r>
        <w:rPr>
          <w:rFonts w:ascii="Courier New" w:cs="Courier New" w:eastAsia="Courier New" w:hAnsi="Courier New"/>
          <w:sz w:val="18"/>
          <w:szCs w:val="18"/>
          <w:color w:val="auto"/>
        </w:rPr>
        <w:t>Curtailment</w:t>
      </w:r>
    </w:p>
    <w:p>
      <w:pPr>
        <w:jc w:val="center"/>
        <w:ind w:right="5799"/>
        <w:spacing w:after="0" w:line="237" w:lineRule="auto"/>
        <w:rPr>
          <w:sz w:val="20"/>
          <w:szCs w:val="20"/>
          <w:color w:val="auto"/>
        </w:rPr>
      </w:pPr>
      <w:r>
        <w:rPr>
          <w:rFonts w:ascii="Courier New" w:cs="Courier New" w:eastAsia="Courier New" w:hAnsi="Courier New"/>
          <w:sz w:val="18"/>
          <w:szCs w:val="18"/>
          <w:color w:val="auto"/>
        </w:rPr>
        <w:t>gains........................... 2,785</w:t>
      </w:r>
    </w:p>
    <w:p>
      <w:pPr>
        <w:jc w:val="center"/>
        <w:ind w:right="5799"/>
        <w:spacing w:after="0"/>
        <w:rPr>
          <w:sz w:val="20"/>
          <w:szCs w:val="20"/>
          <w:color w:val="auto"/>
        </w:rPr>
      </w:pPr>
      <w:r>
        <w:rPr>
          <w:rFonts w:ascii="Courier New" w:cs="Courier New" w:eastAsia="Courier New" w:hAnsi="Courier New"/>
          <w:sz w:val="18"/>
          <w:szCs w:val="18"/>
          <w:color w:val="auto"/>
        </w:rPr>
        <w:t>2,726 Foreign exchange</w:t>
      </w:r>
    </w:p>
    <w:p>
      <w:pPr>
        <w:spacing w:after="0" w:line="3"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loss....................... (3,068) (547)</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Benefits</w:t>
      </w:r>
    </w:p>
    <w:p>
      <w:pPr>
        <w:spacing w:after="0" w:line="4"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paid............................... 9,857</w:t>
      </w:r>
    </w:p>
    <w:p>
      <w:pPr>
        <w:spacing w:after="0" w:line="21"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156 -------- -------- BENEFIT OBLIGATIONS</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AS OF SEPTEMBER 30,</w:t>
      </w:r>
    </w:p>
    <w:p>
      <w:pPr>
        <w:spacing w:after="0" w:line="4"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2006......................................</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(60,673) (11,001) -------- --------</w:t>
      </w:r>
    </w:p>
    <w:p>
      <w:pPr>
        <w:jc w:val="center"/>
        <w:ind w:right="5799"/>
        <w:spacing w:after="0" w:line="238" w:lineRule="auto"/>
        <w:rPr>
          <w:sz w:val="20"/>
          <w:szCs w:val="20"/>
          <w:color w:val="auto"/>
        </w:rPr>
      </w:pPr>
      <w:r>
        <w:rPr>
          <w:rFonts w:ascii="Courier New" w:cs="Courier New" w:eastAsia="Courier New" w:hAnsi="Courier New"/>
          <w:sz w:val="18"/>
          <w:szCs w:val="18"/>
          <w:color w:val="auto"/>
        </w:rPr>
        <w:t>FUNDED STATUS-PLAN DEFICIT AS OF</w:t>
      </w:r>
    </w:p>
    <w:p>
      <w:pPr>
        <w:jc w:val="center"/>
        <w:ind w:right="5799"/>
        <w:spacing w:after="0"/>
        <w:rPr>
          <w:sz w:val="20"/>
          <w:szCs w:val="20"/>
          <w:color w:val="auto"/>
        </w:rPr>
      </w:pPr>
      <w:r>
        <w:rPr>
          <w:rFonts w:ascii="Courier New" w:cs="Courier New" w:eastAsia="Courier New" w:hAnsi="Courier New"/>
          <w:sz w:val="18"/>
          <w:szCs w:val="18"/>
          <w:color w:val="auto"/>
        </w:rPr>
        <w:t>SEPTEMBER 30,</w:t>
      </w:r>
    </w:p>
    <w:p>
      <w:pPr>
        <w:jc w:val="center"/>
        <w:ind w:right="5799"/>
        <w:spacing w:after="0" w:line="237" w:lineRule="auto"/>
        <w:rPr>
          <w:sz w:val="20"/>
          <w:szCs w:val="20"/>
          <w:color w:val="auto"/>
        </w:rPr>
      </w:pPr>
      <w:r>
        <w:rPr>
          <w:rFonts w:ascii="Courier New" w:cs="Courier New" w:eastAsia="Courier New" w:hAnsi="Courier New"/>
          <w:sz w:val="18"/>
          <w:szCs w:val="18"/>
          <w:color w:val="auto"/>
        </w:rPr>
        <w:t>2006..................................</w:t>
      </w:r>
    </w:p>
    <w:p>
      <w:pPr>
        <w:ind w:left="100"/>
        <w:spacing w:after="0" w:line="238" w:lineRule="auto"/>
        <w:rPr>
          <w:sz w:val="20"/>
          <w:szCs w:val="20"/>
          <w:color w:val="auto"/>
        </w:rPr>
      </w:pPr>
      <w:r>
        <w:rPr>
          <w:rFonts w:ascii="Courier New" w:cs="Courier New" w:eastAsia="Courier New" w:hAnsi="Courier New"/>
          <w:sz w:val="18"/>
          <w:szCs w:val="18"/>
          <w:color w:val="auto"/>
        </w:rPr>
        <w:t>(20,386) (11,001) Unrecognized actuarial</w:t>
      </w:r>
    </w:p>
    <w:tbl>
      <w:tblPr>
        <w:tblLayout w:type="fixed"/>
        <w:tblInd w:w="6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net losses...........</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9"/>
              </w:rPr>
              <w:t>(5,122) (1,789) ---</w:t>
            </w:r>
          </w:p>
        </w:tc>
      </w:tr>
    </w:tbl>
    <w:p>
      <w:pPr>
        <w:spacing w:after="0" w:line="4" w:lineRule="exact"/>
        <w:rPr>
          <w:sz w:val="20"/>
          <w:szCs w:val="20"/>
          <w:color w:val="auto"/>
        </w:rPr>
      </w:pPr>
    </w:p>
    <w:p>
      <w:pPr>
        <w:ind w:left="420" w:right="5939" w:hanging="258"/>
        <w:spacing w:after="0" w:line="268" w:lineRule="auto"/>
        <w:tabs>
          <w:tab w:leader="none" w:pos="78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ACCRUED BENEFIT COSTS AS OF SEPTEMBER 30, 2006, INCLUDED IN</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NONCURRENT LIABILITIES AND</w:t>
      </w:r>
    </w:p>
    <w:p>
      <w:pPr>
        <w:ind w:left="220"/>
        <w:spacing w:after="0"/>
        <w:rPr>
          <w:sz w:val="20"/>
          <w:szCs w:val="20"/>
          <w:color w:val="auto"/>
        </w:rPr>
      </w:pPr>
      <w:r>
        <w:rPr>
          <w:rFonts w:ascii="Courier New" w:cs="Courier New" w:eastAsia="Courier New" w:hAnsi="Courier New"/>
          <w:sz w:val="18"/>
          <w:szCs w:val="18"/>
          <w:color w:val="auto"/>
        </w:rPr>
        <w:t>OTHER.................................</w:t>
      </w:r>
    </w:p>
    <w:p>
      <w:pPr>
        <w:ind w:left="260"/>
        <w:spacing w:after="0" w:line="237" w:lineRule="auto"/>
        <w:rPr>
          <w:sz w:val="20"/>
          <w:szCs w:val="20"/>
          <w:color w:val="auto"/>
        </w:rPr>
      </w:pPr>
      <w:r>
        <w:rPr>
          <w:rFonts w:ascii="Courier New" w:cs="Courier New" w:eastAsia="Courier New" w:hAnsi="Courier New"/>
          <w:sz w:val="18"/>
          <w:szCs w:val="18"/>
          <w:color w:val="auto"/>
        </w:rPr>
        <w:t>$(15,264) $ (9,212)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As of September 30, 2006, the accumulated benefit obligation for the pension plan was $54,292, and $10,611 for other benefits.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F-32</w:t>
      </w:r>
    </w:p>
    <w:p>
      <w:pPr>
        <w:sectPr>
          <w:pgSz w:w="11900" w:h="16838" w:orient="portrait"/>
          <w:cols w:equalWidth="0" w:num="1">
            <w:col w:w="10219"/>
          </w:cols>
          <w:pgMar w:left="240" w:top="717" w:right="1440" w:bottom="1440" w:gutter="0" w:footer="0" w:header="0"/>
        </w:sectPr>
      </w:pPr>
    </w:p>
    <w:bookmarkStart w:id="57" w:name="page58"/>
    <w:bookmarkEnd w:id="57"/>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sets forth the funded status of the plans as of</w:t>
      </w:r>
    </w:p>
    <w:p>
      <w:pPr>
        <w:spacing w:after="0" w:line="238" w:lineRule="auto"/>
        <w:rPr>
          <w:sz w:val="20"/>
          <w:szCs w:val="20"/>
          <w:color w:val="auto"/>
        </w:rPr>
      </w:pPr>
      <w:r>
        <w:rPr>
          <w:rFonts w:ascii="Courier New" w:cs="Courier New" w:eastAsia="Courier New" w:hAnsi="Courier New"/>
          <w:sz w:val="18"/>
          <w:szCs w:val="18"/>
          <w:color w:val="auto"/>
        </w:rPr>
        <w:t>September 30, 2005:</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BENEFITS OTHER BENEFITS ---------</w:t>
      </w:r>
    </w:p>
    <w:p>
      <w:pPr>
        <w:ind w:left="260"/>
        <w:spacing w:after="0" w:line="238" w:lineRule="auto"/>
        <w:rPr>
          <w:sz w:val="20"/>
          <w:szCs w:val="20"/>
          <w:color w:val="auto"/>
        </w:rPr>
      </w:pPr>
      <w:r>
        <w:rPr>
          <w:rFonts w:ascii="Courier New" w:cs="Courier New" w:eastAsia="Courier New" w:hAnsi="Courier New"/>
          <w:sz w:val="18"/>
          <w:szCs w:val="18"/>
          <w:color w:val="auto"/>
        </w:rPr>
        <w:t>------- -------------- CHANGE IN PLAN</w:t>
      </w:r>
    </w:p>
    <w:p>
      <w:pPr>
        <w:jc w:val="center"/>
        <w:ind w:right="5799"/>
        <w:spacing w:after="0"/>
        <w:rPr>
          <w:sz w:val="20"/>
          <w:szCs w:val="20"/>
          <w:color w:val="auto"/>
        </w:rPr>
      </w:pPr>
      <w:r>
        <w:rPr>
          <w:rFonts w:ascii="Courier New" w:cs="Courier New" w:eastAsia="Courier New" w:hAnsi="Courier New"/>
          <w:sz w:val="18"/>
          <w:szCs w:val="18"/>
          <w:color w:val="auto"/>
        </w:rPr>
        <w:t>ASSETS: Fair value of plan assets as of</w:t>
      </w:r>
    </w:p>
    <w:p>
      <w:pPr>
        <w:jc w:val="center"/>
        <w:ind w:right="5799"/>
        <w:spacing w:after="0" w:line="237" w:lineRule="auto"/>
        <w:rPr>
          <w:sz w:val="20"/>
          <w:szCs w:val="20"/>
          <w:color w:val="auto"/>
        </w:rPr>
      </w:pPr>
      <w:r>
        <w:rPr>
          <w:rFonts w:ascii="Courier New" w:cs="Courier New" w:eastAsia="Courier New" w:hAnsi="Courier New"/>
          <w:sz w:val="18"/>
          <w:szCs w:val="18"/>
          <w:color w:val="auto"/>
        </w:rPr>
        <w:t>October 1,</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2004......................................</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$ 34,042 $ -- Actual return on plan</w:t>
      </w:r>
    </w:p>
    <w:p>
      <w:pPr>
        <w:jc w:val="center"/>
        <w:ind w:right="5799"/>
        <w:spacing w:after="0" w:line="238" w:lineRule="auto"/>
        <w:rPr>
          <w:sz w:val="20"/>
          <w:szCs w:val="20"/>
          <w:color w:val="auto"/>
        </w:rPr>
      </w:pPr>
      <w:r>
        <w:rPr>
          <w:rFonts w:ascii="Courier New" w:cs="Courier New" w:eastAsia="Courier New" w:hAnsi="Courier New"/>
          <w:sz w:val="18"/>
          <w:szCs w:val="18"/>
          <w:color w:val="auto"/>
        </w:rPr>
        <w:t>assets................ 4,360 -- Foreign</w:t>
      </w:r>
    </w:p>
    <w:p>
      <w:pPr>
        <w:jc w:val="center"/>
        <w:ind w:right="5799"/>
        <w:spacing w:after="0"/>
        <w:rPr>
          <w:sz w:val="20"/>
          <w:szCs w:val="20"/>
          <w:color w:val="auto"/>
        </w:rPr>
      </w:pPr>
      <w:r>
        <w:rPr>
          <w:rFonts w:ascii="Courier New" w:cs="Courier New" w:eastAsia="Courier New" w:hAnsi="Courier New"/>
          <w:sz w:val="18"/>
          <w:szCs w:val="18"/>
          <w:color w:val="auto"/>
        </w:rPr>
        <w:t>exchange gain.......................</w:t>
      </w:r>
    </w:p>
    <w:p>
      <w:pPr>
        <w:jc w:val="center"/>
        <w:ind w:right="5799"/>
        <w:spacing w:after="0" w:line="237" w:lineRule="auto"/>
        <w:rPr>
          <w:sz w:val="20"/>
          <w:szCs w:val="20"/>
          <w:color w:val="auto"/>
        </w:rPr>
      </w:pPr>
      <w:r>
        <w:rPr>
          <w:rFonts w:ascii="Courier New" w:cs="Courier New" w:eastAsia="Courier New" w:hAnsi="Courier New"/>
          <w:sz w:val="18"/>
          <w:szCs w:val="18"/>
          <w:color w:val="auto"/>
        </w:rPr>
        <w:t>2,674 -- Employer</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contribution....................... 3,300</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164 Benefits</w:t>
      </w:r>
    </w:p>
    <w:p>
      <w:pPr>
        <w:jc w:val="center"/>
        <w:ind w:right="5799"/>
        <w:spacing w:after="0" w:line="238" w:lineRule="auto"/>
        <w:rPr>
          <w:sz w:val="20"/>
          <w:szCs w:val="20"/>
          <w:color w:val="auto"/>
        </w:rPr>
      </w:pPr>
      <w:r>
        <w:rPr>
          <w:rFonts w:ascii="Courier New" w:cs="Courier New" w:eastAsia="Courier New" w:hAnsi="Courier New"/>
          <w:sz w:val="18"/>
          <w:szCs w:val="18"/>
          <w:color w:val="auto"/>
        </w:rPr>
        <w:t>paid...............................</w:t>
      </w:r>
    </w:p>
    <w:p>
      <w:pPr>
        <w:jc w:val="center"/>
        <w:ind w:right="5799"/>
        <w:spacing w:after="0"/>
        <w:rPr>
          <w:sz w:val="20"/>
          <w:szCs w:val="20"/>
          <w:color w:val="auto"/>
        </w:rPr>
      </w:pPr>
      <w:r>
        <w:rPr>
          <w:rFonts w:ascii="Courier New" w:cs="Courier New" w:eastAsia="Courier New" w:hAnsi="Courier New"/>
          <w:sz w:val="18"/>
          <w:szCs w:val="18"/>
          <w:color w:val="auto"/>
        </w:rPr>
        <w:t>(2,552) (164) -------- -------- FAIR</w:t>
      </w:r>
    </w:p>
    <w:p>
      <w:pPr>
        <w:jc w:val="center"/>
        <w:ind w:right="5799"/>
        <w:spacing w:after="0" w:line="237" w:lineRule="auto"/>
        <w:rPr>
          <w:sz w:val="20"/>
          <w:szCs w:val="20"/>
          <w:color w:val="auto"/>
        </w:rPr>
      </w:pPr>
      <w:r>
        <w:rPr>
          <w:rFonts w:ascii="Courier New" w:cs="Courier New" w:eastAsia="Courier New" w:hAnsi="Courier New"/>
          <w:sz w:val="18"/>
          <w:szCs w:val="18"/>
          <w:color w:val="auto"/>
        </w:rPr>
        <w:t>VALUE OF PLAN ASSETS AS OF SEPTEMBER 30,</w:t>
      </w:r>
    </w:p>
    <w:p>
      <w:pPr>
        <w:jc w:val="center"/>
        <w:ind w:right="5799"/>
        <w:spacing w:after="0" w:line="238" w:lineRule="auto"/>
        <w:rPr>
          <w:sz w:val="20"/>
          <w:szCs w:val="20"/>
          <w:color w:val="auto"/>
        </w:rPr>
      </w:pPr>
      <w:r>
        <w:rPr>
          <w:rFonts w:ascii="Courier New" w:cs="Courier New" w:eastAsia="Courier New" w:hAnsi="Courier New"/>
          <w:sz w:val="18"/>
          <w:szCs w:val="18"/>
          <w:color w:val="auto"/>
        </w:rPr>
        <w:t>2005..................................</w:t>
      </w:r>
    </w:p>
    <w:p>
      <w:pPr>
        <w:jc w:val="center"/>
        <w:ind w:right="5799"/>
        <w:spacing w:after="0"/>
        <w:rPr>
          <w:sz w:val="20"/>
          <w:szCs w:val="20"/>
          <w:color w:val="auto"/>
        </w:rPr>
      </w:pPr>
      <w:r>
        <w:rPr>
          <w:rFonts w:ascii="Courier New" w:cs="Courier New" w:eastAsia="Courier New" w:hAnsi="Courier New"/>
          <w:sz w:val="18"/>
          <w:szCs w:val="18"/>
          <w:color w:val="auto"/>
        </w:rPr>
        <w:t>41,824 -- -------- -------- CHANGE IN</w:t>
      </w:r>
    </w:p>
    <w:p>
      <w:pPr>
        <w:spacing w:after="0" w:line="20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as of October 1, 2004... (49,751) (7,234)</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Service</w:t>
      </w:r>
    </w:p>
    <w:p>
      <w:pPr>
        <w:jc w:val="center"/>
        <w:ind w:right="5799"/>
        <w:spacing w:after="0" w:line="238" w:lineRule="auto"/>
        <w:rPr>
          <w:sz w:val="20"/>
          <w:szCs w:val="20"/>
          <w:color w:val="auto"/>
        </w:rPr>
      </w:pPr>
      <w:r>
        <w:rPr>
          <w:rFonts w:ascii="Courier New" w:cs="Courier New" w:eastAsia="Courier New" w:hAnsi="Courier New"/>
          <w:sz w:val="18"/>
          <w:szCs w:val="18"/>
          <w:color w:val="auto"/>
        </w:rPr>
        <w:t>costs...............................</w:t>
      </w:r>
    </w:p>
    <w:p>
      <w:pPr>
        <w:jc w:val="center"/>
        <w:ind w:right="5799"/>
        <w:spacing w:after="0"/>
        <w:rPr>
          <w:sz w:val="20"/>
          <w:szCs w:val="20"/>
          <w:color w:val="auto"/>
        </w:rPr>
      </w:pPr>
      <w:r>
        <w:rPr>
          <w:rFonts w:ascii="Courier New" w:cs="Courier New" w:eastAsia="Courier New" w:hAnsi="Courier New"/>
          <w:sz w:val="18"/>
          <w:szCs w:val="18"/>
          <w:color w:val="auto"/>
        </w:rPr>
        <w:t>(2,185) (265) Interest on benefit</w:t>
      </w:r>
    </w:p>
    <w:p>
      <w:pPr>
        <w:jc w:val="center"/>
        <w:ind w:right="5799"/>
        <w:spacing w:after="0" w:line="237" w:lineRule="auto"/>
        <w:rPr>
          <w:sz w:val="20"/>
          <w:szCs w:val="20"/>
          <w:color w:val="auto"/>
        </w:rPr>
      </w:pPr>
      <w:r>
        <w:rPr>
          <w:rFonts w:ascii="Courier New" w:cs="Courier New" w:eastAsia="Courier New" w:hAnsi="Courier New"/>
          <w:sz w:val="18"/>
          <w:szCs w:val="18"/>
          <w:color w:val="auto"/>
        </w:rPr>
        <w:t>obligations............. (3,340) (483)</w:t>
      </w:r>
    </w:p>
    <w:p>
      <w:pPr>
        <w:jc w:val="center"/>
        <w:ind w:right="5799"/>
        <w:spacing w:after="0" w:line="238" w:lineRule="auto"/>
        <w:rPr>
          <w:sz w:val="20"/>
          <w:szCs w:val="20"/>
          <w:color w:val="auto"/>
        </w:rPr>
      </w:pPr>
      <w:r>
        <w:rPr>
          <w:rFonts w:ascii="Courier New" w:cs="Courier New" w:eastAsia="Courier New" w:hAnsi="Courier New"/>
          <w:sz w:val="18"/>
          <w:szCs w:val="18"/>
          <w:color w:val="auto"/>
        </w:rPr>
        <w:t>Actuarial</w:t>
      </w:r>
    </w:p>
    <w:p>
      <w:pPr>
        <w:jc w:val="center"/>
        <w:ind w:right="5799"/>
        <w:spacing w:after="0"/>
        <w:rPr>
          <w:sz w:val="20"/>
          <w:szCs w:val="20"/>
          <w:color w:val="auto"/>
        </w:rPr>
      </w:pPr>
      <w:r>
        <w:rPr>
          <w:rFonts w:ascii="Courier New" w:cs="Courier New" w:eastAsia="Courier New" w:hAnsi="Courier New"/>
          <w:sz w:val="18"/>
          <w:szCs w:val="18"/>
          <w:color w:val="auto"/>
        </w:rPr>
        <w:t>losses............................</w:t>
      </w:r>
    </w:p>
    <w:p>
      <w:pPr>
        <w:jc w:val="center"/>
        <w:ind w:right="5799"/>
        <w:spacing w:after="0" w:line="237" w:lineRule="auto"/>
        <w:rPr>
          <w:sz w:val="20"/>
          <w:szCs w:val="20"/>
          <w:color w:val="auto"/>
        </w:rPr>
      </w:pPr>
      <w:r>
        <w:rPr>
          <w:rFonts w:ascii="Courier New" w:cs="Courier New" w:eastAsia="Courier New" w:hAnsi="Courier New"/>
          <w:sz w:val="18"/>
          <w:szCs w:val="18"/>
          <w:color w:val="auto"/>
        </w:rPr>
        <w:t>(10,237) (3,210) Foreign exchange</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loss....................... (4,344) (703)</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Benefits</w:t>
      </w:r>
    </w:p>
    <w:p>
      <w:pPr>
        <w:spacing w:after="0" w:line="4"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paid............................... 2,552</w:t>
      </w:r>
    </w:p>
    <w:p>
      <w:pPr>
        <w:spacing w:after="0" w:line="21"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164 -------- -------- BENEFIT OBLIGATIONS</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AS OF SEPTEMBER 30,</w:t>
      </w:r>
    </w:p>
    <w:p>
      <w:pPr>
        <w:spacing w:after="0" w:line="4"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2005......................................</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(67,305) (11,731) -------- --------</w:t>
      </w:r>
    </w:p>
    <w:p>
      <w:pPr>
        <w:jc w:val="center"/>
        <w:ind w:right="5799"/>
        <w:spacing w:after="0" w:line="238" w:lineRule="auto"/>
        <w:rPr>
          <w:sz w:val="20"/>
          <w:szCs w:val="20"/>
          <w:color w:val="auto"/>
        </w:rPr>
      </w:pPr>
      <w:r>
        <w:rPr>
          <w:rFonts w:ascii="Courier New" w:cs="Courier New" w:eastAsia="Courier New" w:hAnsi="Courier New"/>
          <w:sz w:val="18"/>
          <w:szCs w:val="18"/>
          <w:color w:val="auto"/>
        </w:rPr>
        <w:t>FUNDED STATUS-PLAN DEFICIT AS OF</w:t>
      </w:r>
    </w:p>
    <w:p>
      <w:pPr>
        <w:jc w:val="center"/>
        <w:ind w:right="5799"/>
        <w:spacing w:after="0"/>
        <w:rPr>
          <w:sz w:val="20"/>
          <w:szCs w:val="20"/>
          <w:color w:val="auto"/>
        </w:rPr>
      </w:pPr>
      <w:r>
        <w:rPr>
          <w:rFonts w:ascii="Courier New" w:cs="Courier New" w:eastAsia="Courier New" w:hAnsi="Courier New"/>
          <w:sz w:val="18"/>
          <w:szCs w:val="18"/>
          <w:color w:val="auto"/>
        </w:rPr>
        <w:t>SEPTEMBER 30,</w:t>
      </w:r>
    </w:p>
    <w:p>
      <w:pPr>
        <w:jc w:val="center"/>
        <w:ind w:right="5799"/>
        <w:spacing w:after="0" w:line="237" w:lineRule="auto"/>
        <w:rPr>
          <w:sz w:val="20"/>
          <w:szCs w:val="20"/>
          <w:color w:val="auto"/>
        </w:rPr>
      </w:pPr>
      <w:r>
        <w:rPr>
          <w:rFonts w:ascii="Courier New" w:cs="Courier New" w:eastAsia="Courier New" w:hAnsi="Courier New"/>
          <w:sz w:val="18"/>
          <w:szCs w:val="18"/>
          <w:color w:val="auto"/>
        </w:rPr>
        <w:t>2005..................................</w:t>
      </w:r>
    </w:p>
    <w:p>
      <w:pPr>
        <w:ind w:left="100"/>
        <w:spacing w:after="0" w:line="238" w:lineRule="auto"/>
        <w:rPr>
          <w:sz w:val="20"/>
          <w:szCs w:val="20"/>
          <w:color w:val="auto"/>
        </w:rPr>
      </w:pPr>
      <w:r>
        <w:rPr>
          <w:rFonts w:ascii="Courier New" w:cs="Courier New" w:eastAsia="Courier New" w:hAnsi="Courier New"/>
          <w:sz w:val="18"/>
          <w:szCs w:val="18"/>
          <w:color w:val="auto"/>
        </w:rPr>
        <w:t>(25,481) (11,731) Unrecognized actuarial</w:t>
      </w:r>
    </w:p>
    <w:tbl>
      <w:tblPr>
        <w:tblLayout w:type="fixed"/>
        <w:tblInd w:w="6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net losses...........</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9"/>
              </w:rPr>
              <w:t>(10,409) (3,610) --</w:t>
            </w:r>
          </w:p>
        </w:tc>
      </w:tr>
    </w:tbl>
    <w:p>
      <w:pPr>
        <w:ind w:left="100"/>
        <w:spacing w:after="0" w:line="238" w:lineRule="auto"/>
        <w:rPr>
          <w:sz w:val="20"/>
          <w:szCs w:val="20"/>
          <w:color w:val="auto"/>
        </w:rPr>
      </w:pPr>
      <w:r>
        <w:rPr>
          <w:rFonts w:ascii="Courier New" w:cs="Courier New" w:eastAsia="Courier New" w:hAnsi="Courier New"/>
          <w:sz w:val="18"/>
          <w:szCs w:val="18"/>
          <w:color w:val="auto"/>
        </w:rPr>
        <w:t>------ -------- ACCRUED BENEFIT COSTS AS</w:t>
      </w:r>
    </w:p>
    <w:p>
      <w:pPr>
        <w:jc w:val="center"/>
        <w:ind w:right="5799"/>
        <w:spacing w:after="0"/>
        <w:rPr>
          <w:sz w:val="20"/>
          <w:szCs w:val="20"/>
          <w:color w:val="auto"/>
        </w:rPr>
      </w:pPr>
      <w:r>
        <w:rPr>
          <w:rFonts w:ascii="Courier New" w:cs="Courier New" w:eastAsia="Courier New" w:hAnsi="Courier New"/>
          <w:sz w:val="18"/>
          <w:szCs w:val="18"/>
          <w:color w:val="auto"/>
        </w:rPr>
        <w:t>OF SEPTEMBER 30, 2005, INCLUDED IN</w:t>
      </w:r>
    </w:p>
    <w:p>
      <w:pPr>
        <w:jc w:val="center"/>
        <w:ind w:right="5799"/>
        <w:spacing w:after="0" w:line="237" w:lineRule="auto"/>
        <w:rPr>
          <w:sz w:val="20"/>
          <w:szCs w:val="20"/>
          <w:color w:val="auto"/>
        </w:rPr>
      </w:pPr>
      <w:r>
        <w:rPr>
          <w:rFonts w:ascii="Courier New" w:cs="Courier New" w:eastAsia="Courier New" w:hAnsi="Courier New"/>
          <w:sz w:val="18"/>
          <w:szCs w:val="18"/>
          <w:color w:val="auto"/>
        </w:rPr>
        <w:t>NONCURRENT LIABILITIES AND</w:t>
      </w:r>
    </w:p>
    <w:p>
      <w:pPr>
        <w:ind w:left="220"/>
        <w:spacing w:after="0" w:line="238" w:lineRule="auto"/>
        <w:rPr>
          <w:sz w:val="20"/>
          <w:szCs w:val="20"/>
          <w:color w:val="auto"/>
        </w:rPr>
      </w:pPr>
      <w:r>
        <w:rPr>
          <w:rFonts w:ascii="Courier New" w:cs="Courier New" w:eastAsia="Courier New" w:hAnsi="Courier New"/>
          <w:sz w:val="18"/>
          <w:szCs w:val="18"/>
          <w:color w:val="auto"/>
        </w:rPr>
        <w:t>OTHER.................................</w:t>
      </w:r>
    </w:p>
    <w:p>
      <w:pPr>
        <w:ind w:left="260"/>
        <w:spacing w:after="0"/>
        <w:rPr>
          <w:sz w:val="20"/>
          <w:szCs w:val="20"/>
          <w:color w:val="auto"/>
        </w:rPr>
      </w:pPr>
      <w:r>
        <w:rPr>
          <w:rFonts w:ascii="Courier New" w:cs="Courier New" w:eastAsia="Courier New" w:hAnsi="Courier New"/>
          <w:sz w:val="18"/>
          <w:szCs w:val="18"/>
          <w:color w:val="auto"/>
        </w:rPr>
        <w:t>$(15,072) $ (8,121) ========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As of September 30, 2005, the accumulated benefit obligation for the pension plan was $54,775, and $11,278 for other benefits.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SIGNIFICANT ASSUMPTIONS</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significant assumptions adopted in measuring the Canadian subsidiary's accrued benefit obligations and the net periodic benefit cost were as follows:</w:t>
      </w:r>
    </w:p>
    <w:p>
      <w:pPr>
        <w:spacing w:after="0" w:line="36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2006 2005 ---- ---- AS OF SEPTEMBER 30: ACCRUED</w:t>
      </w:r>
    </w:p>
    <w:p>
      <w:pPr>
        <w:jc w:val="center"/>
        <w:ind w:right="5059"/>
        <w:spacing w:after="0" w:line="238" w:lineRule="auto"/>
        <w:rPr>
          <w:sz w:val="20"/>
          <w:szCs w:val="20"/>
          <w:color w:val="auto"/>
        </w:rPr>
      </w:pPr>
      <w:r>
        <w:rPr>
          <w:rFonts w:ascii="Courier New" w:cs="Courier New" w:eastAsia="Courier New" w:hAnsi="Courier New"/>
          <w:sz w:val="18"/>
          <w:szCs w:val="18"/>
          <w:color w:val="auto"/>
        </w:rPr>
        <w:t>BENEFIT OBLIGATIONS Weighted average discount</w:t>
      </w:r>
    </w:p>
    <w:p>
      <w:pPr>
        <w:jc w:val="center"/>
        <w:ind w:right="5059"/>
        <w:spacing w:after="0"/>
        <w:rPr>
          <w:sz w:val="20"/>
          <w:szCs w:val="20"/>
          <w:color w:val="auto"/>
        </w:rPr>
      </w:pPr>
      <w:r>
        <w:rPr>
          <w:rFonts w:ascii="Courier New" w:cs="Courier New" w:eastAsia="Courier New" w:hAnsi="Courier New"/>
          <w:sz w:val="18"/>
          <w:szCs w:val="18"/>
          <w:color w:val="auto"/>
        </w:rPr>
        <w:t>rate, end of year......... 5.25% 5.50% Weighted</w:t>
      </w:r>
    </w:p>
    <w:p>
      <w:pPr>
        <w:ind w:left="220"/>
        <w:spacing w:after="0" w:line="237" w:lineRule="auto"/>
        <w:rPr>
          <w:sz w:val="20"/>
          <w:szCs w:val="20"/>
          <w:color w:val="auto"/>
        </w:rPr>
      </w:pPr>
      <w:r>
        <w:rPr>
          <w:rFonts w:ascii="Courier New" w:cs="Courier New" w:eastAsia="Courier New" w:hAnsi="Courier New"/>
          <w:sz w:val="18"/>
          <w:szCs w:val="18"/>
          <w:color w:val="auto"/>
        </w:rPr>
        <w:t>average rate of compensation increase, end of</w:t>
      </w:r>
    </w:p>
    <w:p>
      <w:pPr>
        <w:ind w:left="160"/>
        <w:spacing w:after="0" w:line="238" w:lineRule="auto"/>
        <w:rPr>
          <w:sz w:val="20"/>
          <w:szCs w:val="20"/>
          <w:color w:val="auto"/>
        </w:rPr>
      </w:pPr>
      <w:r>
        <w:rPr>
          <w:rFonts w:ascii="Courier New" w:cs="Courier New" w:eastAsia="Courier New" w:hAnsi="Courier New"/>
          <w:sz w:val="18"/>
          <w:szCs w:val="18"/>
          <w:color w:val="auto"/>
        </w:rPr>
        <w:t>year..........................................</w:t>
      </w:r>
    </w:p>
    <w:p>
      <w:pPr>
        <w:jc w:val="center"/>
        <w:ind w:right="5059"/>
        <w:spacing w:after="0"/>
        <w:rPr>
          <w:sz w:val="20"/>
          <w:szCs w:val="20"/>
          <w:color w:val="auto"/>
        </w:rPr>
      </w:pPr>
      <w:r>
        <w:rPr>
          <w:rFonts w:ascii="Courier New" w:cs="Courier New" w:eastAsia="Courier New" w:hAnsi="Courier New"/>
          <w:sz w:val="18"/>
          <w:szCs w:val="18"/>
          <w:color w:val="auto"/>
        </w:rPr>
        <w:t>3.50 3.50 FOR THE YEAR ENDED SEPTEMBER 30: NET</w:t>
      </w:r>
    </w:p>
    <w:p>
      <w:pPr>
        <w:jc w:val="center"/>
        <w:ind w:right="5059"/>
        <w:spacing w:after="0" w:line="237" w:lineRule="auto"/>
        <w:rPr>
          <w:sz w:val="20"/>
          <w:szCs w:val="20"/>
          <w:color w:val="auto"/>
        </w:rPr>
      </w:pPr>
      <w:r>
        <w:rPr>
          <w:rFonts w:ascii="Courier New" w:cs="Courier New" w:eastAsia="Courier New" w:hAnsi="Courier New"/>
          <w:sz w:val="18"/>
          <w:szCs w:val="18"/>
          <w:color w:val="auto"/>
        </w:rPr>
        <w:t>PERIODIC BENEFIT COST Weighted average discount</w:t>
      </w:r>
    </w:p>
    <w:p>
      <w:pPr>
        <w:jc w:val="center"/>
        <w:ind w:right="5059"/>
        <w:spacing w:after="0"/>
        <w:rPr>
          <w:sz w:val="20"/>
          <w:szCs w:val="20"/>
          <w:color w:val="auto"/>
        </w:rPr>
      </w:pPr>
      <w:r>
        <w:rPr>
          <w:rFonts w:ascii="Courier New" w:cs="Courier New" w:eastAsia="Courier New" w:hAnsi="Courier New"/>
          <w:sz w:val="18"/>
          <w:szCs w:val="18"/>
          <w:color w:val="auto"/>
        </w:rPr>
        <w:t>rate, end of preceding</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year.............................................</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9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5.50% 6.25% Weighted average expected</w:t>
            </w:r>
          </w:p>
        </w:tc>
        <w:tc>
          <w:tcPr>
            <w:tcW w:w="1080" w:type="dxa"/>
            <w:vAlign w:val="bottom"/>
          </w:tcPr>
          <w:p>
            <w:pPr>
              <w:ind w:left="80"/>
              <w:spacing w:after="0"/>
              <w:rPr>
                <w:sz w:val="20"/>
                <w:szCs w:val="20"/>
                <w:color w:val="auto"/>
              </w:rPr>
            </w:pPr>
            <w:r>
              <w:rPr>
                <w:rFonts w:ascii="Courier New" w:cs="Courier New" w:eastAsia="Courier New" w:hAnsi="Courier New"/>
                <w:sz w:val="18"/>
                <w:szCs w:val="18"/>
                <w:color w:val="auto"/>
              </w:rPr>
              <w:t>long-term</w:t>
            </w:r>
          </w:p>
        </w:tc>
      </w:tr>
      <w:tr>
        <w:trPr>
          <w:trHeight w:val="203"/>
        </w:trPr>
        <w:tc>
          <w:tcPr>
            <w:tcW w:w="39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rate of return on plan assets, end of</w:t>
            </w:r>
          </w:p>
        </w:tc>
        <w:tc>
          <w:tcPr>
            <w:tcW w:w="108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preceding</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7.50 7.50 Weighted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average rate</w:t>
            </w:r>
          </w:p>
        </w:tc>
      </w:tr>
      <w:tr>
        <w:trPr>
          <w:trHeight w:val="203"/>
        </w:trPr>
        <w:tc>
          <w:tcPr>
            <w:tcW w:w="3740" w:type="dxa"/>
            <w:vAlign w:val="bottom"/>
            <w:gridSpan w:val="2"/>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of compensation increase, end of</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preceding</w:t>
            </w:r>
          </w:p>
        </w:tc>
      </w:tr>
      <w:tr>
        <w:trPr>
          <w:trHeight w:val="203"/>
        </w:trPr>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3"/>
              </w:rPr>
              <w:t>year................................</w:t>
            </w:r>
          </w:p>
        </w:tc>
        <w:tc>
          <w:tcPr>
            <w:tcW w:w="240" w:type="dxa"/>
            <w:vAlign w:val="bottom"/>
          </w:tcPr>
          <w:p>
            <w:pPr>
              <w:spacing w:after="0"/>
              <w:rPr>
                <w:sz w:val="17"/>
                <w:szCs w:val="17"/>
                <w:color w:val="auto"/>
              </w:rPr>
            </w:pPr>
          </w:p>
        </w:tc>
        <w:tc>
          <w:tcPr>
            <w:tcW w:w="10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3.50 3.50</w:t>
            </w:r>
          </w:p>
        </w:tc>
      </w:tr>
    </w:tbl>
    <w:p>
      <w:pPr>
        <w:sectPr>
          <w:pgSz w:w="11900" w:h="16838" w:orient="portrait"/>
          <w:cols w:equalWidth="0" w:num="1">
            <w:col w:w="10219"/>
          </w:cols>
          <w:pgMar w:left="240" w:top="717" w:right="1440" w:bottom="0" w:gutter="0" w:footer="0" w:header="0"/>
        </w:sectPr>
      </w:pPr>
    </w:p>
    <w:bookmarkStart w:id="58" w:name="page59"/>
    <w:bookmarkEnd w:id="58"/>
    <w:p>
      <w:pPr>
        <w:ind w:right="1879" w:firstLine="527"/>
        <w:spacing w:after="0" w:line="290" w:lineRule="auto"/>
        <w:rPr>
          <w:sz w:val="20"/>
          <w:szCs w:val="20"/>
          <w:color w:val="auto"/>
        </w:rPr>
      </w:pPr>
      <w:r>
        <w:rPr>
          <w:rFonts w:ascii="Courier New" w:cs="Courier New" w:eastAsia="Courier New" w:hAnsi="Courier New"/>
          <w:sz w:val="16"/>
          <w:szCs w:val="16"/>
          <w:color w:val="auto"/>
        </w:rPr>
        <w:t>The expected future rate of return assumption is based on the target asset allocation policy and the expected future rates of return on these assets.</w:t>
      </w:r>
    </w:p>
    <w:p>
      <w:pPr>
        <w:spacing w:after="0" w:line="36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F-33</w:t>
      </w:r>
    </w:p>
    <w:p>
      <w:pPr>
        <w:sectPr>
          <w:pgSz w:w="11900" w:h="16838" w:orient="portrait"/>
          <w:cols w:equalWidth="0" w:num="1">
            <w:col w:w="10219"/>
          </w:cols>
          <w:pgMar w:left="240" w:top="750" w:right="1440" w:bottom="1440" w:gutter="0" w:footer="0" w:header="0"/>
        </w:sectPr>
      </w:pPr>
    </w:p>
    <w:bookmarkStart w:id="59" w:name="page60"/>
    <w:bookmarkEnd w:id="5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measurement purposes, a 4.5% annual rate of increase in the per capita cost of covered health care benefits (the health care cost trend rate) was assumed for the year ended September 30, 2006, except for the cost of medication, which was assumed to increase at an annual rate of 10% for 2006. This rate was assumed to gradually decline to 5% by 2014 and remain stable thereafter.</w:t>
      </w:r>
    </w:p>
    <w:p>
      <w:pPr>
        <w:spacing w:after="0" w:line="21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 1% change in the assumed health care cost trend rates would have the following effect as of September 30, 2006:</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 INCREASE 1% DECREASE ----------- -----------</w:t>
      </w:r>
    </w:p>
    <w:p>
      <w:pPr>
        <w:ind w:left="320"/>
        <w:spacing w:after="0" w:line="238" w:lineRule="auto"/>
        <w:rPr>
          <w:sz w:val="20"/>
          <w:szCs w:val="20"/>
          <w:color w:val="auto"/>
        </w:rPr>
      </w:pPr>
      <w:r>
        <w:rPr>
          <w:rFonts w:ascii="Courier New" w:cs="Courier New" w:eastAsia="Courier New" w:hAnsi="Courier New"/>
          <w:sz w:val="18"/>
          <w:szCs w:val="18"/>
          <w:color w:val="auto"/>
        </w:rPr>
        <w:t>Effect on other benefits -- total service and</w:t>
      </w:r>
    </w:p>
    <w:p>
      <w:pPr>
        <w:ind w:left="2260"/>
        <w:spacing w:after="0"/>
        <w:rPr>
          <w:sz w:val="20"/>
          <w:szCs w:val="20"/>
          <w:color w:val="auto"/>
        </w:rPr>
      </w:pPr>
      <w:r>
        <w:rPr>
          <w:rFonts w:ascii="Courier New" w:cs="Courier New" w:eastAsia="Courier New" w:hAnsi="Courier New"/>
          <w:sz w:val="18"/>
          <w:szCs w:val="18"/>
          <w:color w:val="auto"/>
        </w:rPr>
        <w:t>interest</w:t>
      </w:r>
    </w:p>
    <w:p>
      <w:pPr>
        <w:ind w:left="60"/>
        <w:spacing w:after="0" w:line="237" w:lineRule="auto"/>
        <w:rPr>
          <w:sz w:val="20"/>
          <w:szCs w:val="20"/>
          <w:color w:val="auto"/>
        </w:rPr>
      </w:pPr>
      <w:r>
        <w:rPr>
          <w:rFonts w:ascii="Courier New" w:cs="Courier New" w:eastAsia="Courier New" w:hAnsi="Courier New"/>
          <w:sz w:val="18"/>
          <w:szCs w:val="18"/>
          <w:color w:val="auto"/>
        </w:rPr>
        <w:t>cost...................................... $ 164 $</w:t>
      </w:r>
    </w:p>
    <w:p>
      <w:pPr>
        <w:spacing w:after="0" w:line="5" w:lineRule="exact"/>
        <w:rPr>
          <w:sz w:val="20"/>
          <w:szCs w:val="20"/>
          <w:color w:val="auto"/>
        </w:rPr>
      </w:pPr>
    </w:p>
    <w:p>
      <w:pPr>
        <w:ind w:right="4839" w:firstLine="108"/>
        <w:spacing w:after="0" w:line="268" w:lineRule="auto"/>
        <w:tabs>
          <w:tab w:leader="none" w:pos="73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on other benefits -- accrued benefit obligations........................................</w:t>
      </w:r>
    </w:p>
    <w:p>
      <w:pPr>
        <w:ind w:left="2000"/>
        <w:spacing w:after="0" w:line="233" w:lineRule="auto"/>
        <w:rPr>
          <w:sz w:val="20"/>
          <w:szCs w:val="20"/>
          <w:color w:val="auto"/>
        </w:rPr>
      </w:pPr>
      <w:r>
        <w:rPr>
          <w:rFonts w:ascii="Courier New" w:cs="Courier New" w:eastAsia="Courier New" w:hAnsi="Courier New"/>
          <w:sz w:val="18"/>
          <w:szCs w:val="18"/>
          <w:color w:val="auto"/>
        </w:rPr>
        <w:t>2,189 (1,695)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PENSION PLAN ASSETS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following table sets forth the allocation of the pension plan assets as of September 30, 2006 and 2005, the target allocation for 2007 and the expected long-term rate of return by asset class. The fair value of the plan assets was $40,287 as of September 30, 2006 and $41,824 as of September 30, 2005.</w:t>
      </w:r>
    </w:p>
    <w:p>
      <w:pPr>
        <w:spacing w:after="0" w:line="379"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PERCENTAGE OF PLAN ASSETS AS</w:t>
      </w:r>
    </w:p>
    <w:p>
      <w:pPr>
        <w:jc w:val="center"/>
        <w:ind w:right="6319"/>
        <w:spacing w:after="0" w:line="238" w:lineRule="auto"/>
        <w:rPr>
          <w:sz w:val="20"/>
          <w:szCs w:val="20"/>
          <w:color w:val="auto"/>
        </w:rPr>
      </w:pPr>
      <w:r>
        <w:rPr>
          <w:rFonts w:ascii="Courier New" w:cs="Courier New" w:eastAsia="Courier New" w:hAnsi="Courier New"/>
          <w:sz w:val="18"/>
          <w:szCs w:val="18"/>
          <w:color w:val="auto"/>
        </w:rPr>
        <w:t>WEIGHTED-AVERAGE OF SEPTEMBER LONG-</w:t>
      </w:r>
    </w:p>
    <w:p>
      <w:pPr>
        <w:jc w:val="center"/>
        <w:ind w:right="6319"/>
        <w:spacing w:after="0"/>
        <w:rPr>
          <w:sz w:val="20"/>
          <w:szCs w:val="20"/>
          <w:color w:val="auto"/>
        </w:rPr>
      </w:pPr>
      <w:r>
        <w:rPr>
          <w:rFonts w:ascii="Courier New" w:cs="Courier New" w:eastAsia="Courier New" w:hAnsi="Courier New"/>
          <w:sz w:val="18"/>
          <w:szCs w:val="18"/>
          <w:color w:val="auto"/>
        </w:rPr>
        <w:t>TERM RATE TARGET ALLOCATION 30, OF</w:t>
      </w:r>
    </w:p>
    <w:p>
      <w:pPr>
        <w:ind w:left="60"/>
        <w:spacing w:after="0" w:line="237" w:lineRule="auto"/>
        <w:rPr>
          <w:sz w:val="20"/>
          <w:szCs w:val="20"/>
          <w:color w:val="auto"/>
        </w:rPr>
      </w:pPr>
      <w:r>
        <w:rPr>
          <w:rFonts w:ascii="Courier New" w:cs="Courier New" w:eastAsia="Courier New" w:hAnsi="Courier New"/>
          <w:sz w:val="18"/>
          <w:szCs w:val="18"/>
          <w:color w:val="auto"/>
        </w:rPr>
        <w:t>RETURN ----------------- -----------</w:t>
      </w:r>
    </w:p>
    <w:p>
      <w:pPr>
        <w:ind w:left="540" w:hanging="431"/>
        <w:spacing w:after="0" w:line="238"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ASSET CATEGORY</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2007 2006 2005 2006 -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jc w:val="center"/>
        <w:ind w:right="6319"/>
        <w:spacing w:after="0"/>
        <w:rPr>
          <w:sz w:val="20"/>
          <w:szCs w:val="20"/>
          <w:color w:val="auto"/>
        </w:rPr>
      </w:pPr>
      <w:r>
        <w:rPr>
          <w:rFonts w:ascii="Courier New" w:cs="Courier New" w:eastAsia="Courier New" w:hAnsi="Courier New"/>
          <w:sz w:val="18"/>
          <w:szCs w:val="18"/>
          <w:color w:val="auto"/>
        </w:rPr>
        <w:t>-------- Equity</w:t>
      </w:r>
    </w:p>
    <w:p>
      <w:pPr>
        <w:jc w:val="center"/>
        <w:ind w:right="631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6319"/>
        <w:spacing w:after="0" w:line="238" w:lineRule="auto"/>
        <w:rPr>
          <w:sz w:val="20"/>
          <w:szCs w:val="20"/>
          <w:color w:val="auto"/>
        </w:rPr>
      </w:pPr>
      <w:r>
        <w:rPr>
          <w:rFonts w:ascii="Courier New" w:cs="Courier New" w:eastAsia="Courier New" w:hAnsi="Courier New"/>
          <w:sz w:val="18"/>
          <w:szCs w:val="18"/>
          <w:color w:val="auto"/>
        </w:rPr>
        <w:t>45%-65% 55% 57% 9.7% Debt</w:t>
      </w:r>
    </w:p>
    <w:p>
      <w:pPr>
        <w:jc w:val="center"/>
        <w:ind w:right="6319"/>
        <w:spacing w:after="0"/>
        <w:rPr>
          <w:sz w:val="20"/>
          <w:szCs w:val="20"/>
          <w:color w:val="auto"/>
        </w:rPr>
      </w:pPr>
      <w:r>
        <w:rPr>
          <w:rFonts w:ascii="Courier New" w:cs="Courier New" w:eastAsia="Courier New" w:hAnsi="Courier New"/>
          <w:sz w:val="18"/>
          <w:szCs w:val="18"/>
          <w:color w:val="auto"/>
        </w:rPr>
        <w:t>securities...................... 35-</w:t>
      </w:r>
    </w:p>
    <w:p>
      <w:pPr>
        <w:jc w:val="center"/>
        <w:ind w:right="6319"/>
        <w:spacing w:after="0" w:line="237" w:lineRule="auto"/>
        <w:rPr>
          <w:sz w:val="20"/>
          <w:szCs w:val="20"/>
          <w:color w:val="auto"/>
        </w:rPr>
      </w:pPr>
      <w:r>
        <w:rPr>
          <w:rFonts w:ascii="Courier New" w:cs="Courier New" w:eastAsia="Courier New" w:hAnsi="Courier New"/>
          <w:sz w:val="18"/>
          <w:szCs w:val="18"/>
          <w:color w:val="auto"/>
        </w:rPr>
        <w:t>55 45 43 4.9 ------- --- ---</w:t>
      </w:r>
    </w:p>
    <w:p>
      <w:pPr>
        <w:spacing w:after="0"/>
        <w:rPr>
          <w:sz w:val="20"/>
          <w:szCs w:val="20"/>
          <w:color w:val="auto"/>
        </w:rPr>
      </w:pPr>
      <w:r>
        <w:rPr>
          <w:rFonts w:ascii="Courier New" w:cs="Courier New" w:eastAsia="Courier New" w:hAnsi="Courier New"/>
          <w:sz w:val="18"/>
          <w:szCs w:val="18"/>
          <w:color w:val="auto"/>
        </w:rPr>
        <w:t>Total................................</w:t>
      </w:r>
    </w:p>
    <w:p>
      <w:pPr>
        <w:ind w:left="160"/>
        <w:spacing w:after="0" w:line="237" w:lineRule="auto"/>
        <w:rPr>
          <w:sz w:val="20"/>
          <w:szCs w:val="20"/>
          <w:color w:val="auto"/>
        </w:rPr>
      </w:pPr>
      <w:r>
        <w:rPr>
          <w:rFonts w:ascii="Courier New" w:cs="Courier New" w:eastAsia="Courier New" w:hAnsi="Courier New"/>
          <w:sz w:val="18"/>
          <w:szCs w:val="18"/>
          <w:color w:val="auto"/>
        </w:rPr>
        <w:t>100% 100% 100% 7.5 =======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Plan assets consist primarily of Canadian and other equities, government and corporate bonds, debentures and secured mortgages, which are held in units of the BCE Master Trust Fund, a Trust established by Bell Canada. The investment strategy is to maintain an asset allocation that is diversified between multiple different asset classes, and between multiple managers within each asset class, in order to minimize the risk of large losses and to maximize the long-term risk-adjusted rate of return.</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PROJECTED CASH FLOWS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is responsible for adequately funding the pension plan. Contributions by the Company are based on various generally accepted actuarial methods and reflect actuarial assumptions concerning future investment returns, salary projections and future service benefits. The Company contributed $2,889 to the pension plan in 2006 which was the minimum contribution required by law. Because the Company does not fund the other employee future benefit plan, the total payments of $156 paid in 2006 represents benefit payments made to beneficiaries. The following table sets forth the Company's estimates for future minimum contributions to the pension plan and for other benefit payments.</w:t>
      </w:r>
    </w:p>
    <w:p>
      <w:pPr>
        <w:spacing w:after="0" w:line="381"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FOR THE YEARS ENDED SEPTEMBER 30, PENSION</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BENEFITS OTHER BENEFITS - -----------------</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 ---------</w:t>
      </w:r>
    </w:p>
    <w:p>
      <w:pPr>
        <w:ind w:left="2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2007........................................</w:t>
      </w:r>
    </w:p>
    <w:p>
      <w:pPr>
        <w:ind w:left="1640"/>
        <w:spacing w:after="0" w:line="237" w:lineRule="auto"/>
        <w:rPr>
          <w:sz w:val="20"/>
          <w:szCs w:val="20"/>
          <w:color w:val="auto"/>
        </w:rPr>
      </w:pPr>
      <w:r>
        <w:rPr>
          <w:rFonts w:ascii="Courier New" w:cs="Courier New" w:eastAsia="Courier New" w:hAnsi="Courier New"/>
          <w:sz w:val="18"/>
          <w:szCs w:val="18"/>
          <w:color w:val="auto"/>
        </w:rPr>
        <w:t>$ 1,700 $ 200</w:t>
      </w:r>
    </w:p>
    <w:p>
      <w:pPr>
        <w:sectPr>
          <w:pgSz w:w="11900" w:h="16838" w:orient="portrait"/>
          <w:cols w:equalWidth="0" w:num="1">
            <w:col w:w="10219"/>
          </w:cols>
          <w:pgMar w:left="240" w:top="717" w:right="1440"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8"/>
        </w:trPr>
        <w:tc>
          <w:tcPr>
            <w:tcW w:w="18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2008........................................</w:t>
            </w:r>
          </w:p>
        </w:tc>
        <w:tc>
          <w:tcPr>
            <w:tcW w:w="6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1,400</w:t>
            </w:r>
          </w:p>
        </w:tc>
        <w:tc>
          <w:tcPr>
            <w:tcW w:w="21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w w:val="92"/>
              </w:rPr>
              <w:t>300</w:t>
            </w:r>
          </w:p>
        </w:tc>
      </w:tr>
      <w:tr>
        <w:trPr>
          <w:trHeight w:val="203"/>
        </w:trPr>
        <w:tc>
          <w:tcPr>
            <w:tcW w:w="18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2009........................................</w:t>
            </w:r>
          </w:p>
        </w:tc>
        <w:tc>
          <w:tcPr>
            <w:tcW w:w="6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1,500</w:t>
            </w:r>
          </w:p>
        </w:tc>
        <w:tc>
          <w:tcPr>
            <w:tcW w:w="21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w w:val="92"/>
              </w:rPr>
              <w:t>300</w:t>
            </w:r>
          </w:p>
        </w:tc>
      </w:tr>
      <w:tr>
        <w:trPr>
          <w:trHeight w:val="203"/>
        </w:trPr>
        <w:tc>
          <w:tcPr>
            <w:tcW w:w="18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2010........................................</w:t>
            </w:r>
          </w:p>
        </w:tc>
        <w:tc>
          <w:tcPr>
            <w:tcW w:w="6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1,500</w:t>
            </w:r>
          </w:p>
        </w:tc>
        <w:tc>
          <w:tcPr>
            <w:tcW w:w="21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w w:val="92"/>
              </w:rPr>
              <w:t>400</w:t>
            </w:r>
          </w:p>
        </w:tc>
      </w:tr>
      <w:tr>
        <w:trPr>
          <w:trHeight w:val="203"/>
        </w:trPr>
        <w:tc>
          <w:tcPr>
            <w:tcW w:w="18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2011........................................</w:t>
            </w:r>
          </w:p>
        </w:tc>
        <w:tc>
          <w:tcPr>
            <w:tcW w:w="6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580" w:type="dxa"/>
            <w:vAlign w:val="bottom"/>
            <w:gridSpan w:val="4"/>
          </w:tcPr>
          <w:p>
            <w:pPr>
              <w:jc w:val="right"/>
              <w:ind w:right="1332"/>
              <w:spacing w:after="0" w:line="203" w:lineRule="exact"/>
              <w:rPr>
                <w:sz w:val="20"/>
                <w:szCs w:val="20"/>
                <w:color w:val="auto"/>
              </w:rPr>
            </w:pPr>
            <w:r>
              <w:rPr>
                <w:rFonts w:ascii="Courier New" w:cs="Courier New" w:eastAsia="Courier New" w:hAnsi="Courier New"/>
                <w:sz w:val="18"/>
                <w:szCs w:val="18"/>
                <w:color w:val="auto"/>
              </w:rPr>
              <w:t>1,500 400 2012 -</w:t>
            </w:r>
          </w:p>
        </w:tc>
      </w:tr>
      <w:tr>
        <w:trPr>
          <w:trHeight w:val="203"/>
        </w:trPr>
        <w:tc>
          <w:tcPr>
            <w:tcW w:w="18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2016.................................</w:t>
            </w:r>
          </w:p>
        </w:tc>
        <w:tc>
          <w:tcPr>
            <w:tcW w:w="660" w:type="dxa"/>
            <w:vAlign w:val="bottom"/>
          </w:tcPr>
          <w:p>
            <w:pPr>
              <w:spacing w:after="0"/>
              <w:rPr>
                <w:sz w:val="17"/>
                <w:szCs w:val="17"/>
                <w:color w:val="auto"/>
              </w:rPr>
            </w:pP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8,400</w:t>
            </w:r>
          </w:p>
        </w:tc>
      </w:tr>
      <w:tr>
        <w:trPr>
          <w:trHeight w:val="203"/>
        </w:trPr>
        <w:tc>
          <w:tcPr>
            <w:tcW w:w="18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2,300</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w:t>
            </w:r>
          </w:p>
        </w:tc>
        <w:tc>
          <w:tcPr>
            <w:tcW w:w="210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Total.......................................</w:t>
            </w:r>
          </w:p>
        </w:tc>
        <w:tc>
          <w:tcPr>
            <w:tcW w:w="6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64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$16,000</w:t>
            </w:r>
          </w:p>
        </w:tc>
        <w:tc>
          <w:tcPr>
            <w:tcW w:w="2940" w:type="dxa"/>
            <w:vAlign w:val="bottom"/>
            <w:gridSpan w:val="3"/>
          </w:tcPr>
          <w:p>
            <w:pPr>
              <w:jc w:val="right"/>
              <w:ind w:right="632"/>
              <w:spacing w:after="0" w:line="203" w:lineRule="exact"/>
              <w:rPr>
                <w:sz w:val="20"/>
                <w:szCs w:val="20"/>
                <w:color w:val="auto"/>
              </w:rPr>
            </w:pPr>
            <w:r>
              <w:rPr>
                <w:rFonts w:ascii="Courier New" w:cs="Courier New" w:eastAsia="Courier New" w:hAnsi="Courier New"/>
                <w:sz w:val="18"/>
                <w:szCs w:val="18"/>
                <w:color w:val="auto"/>
                <w:w w:val="96"/>
              </w:rPr>
              <w:t>$3,900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F-34</w:t>
      </w:r>
    </w:p>
    <w:p>
      <w:pPr>
        <w:sectPr>
          <w:pgSz w:w="11900" w:h="16838" w:orient="portrait"/>
          <w:cols w:equalWidth="0" w:num="1">
            <w:col w:w="10219"/>
          </w:cols>
          <w:pgMar w:left="240" w:top="142" w:right="1440" w:bottom="1440" w:gutter="0" w:footer="0" w:header="0"/>
        </w:sectPr>
      </w:pPr>
    </w:p>
    <w:bookmarkStart w:id="61" w:name="page62"/>
    <w:bookmarkEnd w:id="6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16 -- CAPITAL TRANSACTIONS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November 5, 2003, the Company announced that its Board of Directors had authorized a share repurchase program of up to 5,000 Ordinary Shares over the next twelve months. The authorization permitted the Company to purchase Ordinary Shares in open market or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During the first quarter of fiscal 2004, the Company repurchased 4,990 Ordinary Shares under this repurchase program, for an aggregate purchase price of $123,993. In connection with an acquisition by the Company in fiscal 2004, the Company's Board of Directors approved the repurchase of additional Ordinary Shares to offset the dilutive effect of share issuances in the acquisition. The closing of the acquisition occurred in February 2004, and the Company repurchased 484 Ordinary Shares in February 2004 for an aggregate purchase price of $13,417.</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connection with the Company's issuance of the 0.50% Notes (see Note 11), the Board of Directors approved the repurchase of Ordinary Shares sold short by purchasers of the 0.50% Notes in negotiated transactions, concurrently with the sale of the notes, to offset the dilutive effect of the Ordinary Shares issuable upon conversion of the 0.50% Notes. The closing of the sale of the 0.50% Notes occurred in March 2004, and the Company repurchased 6,074 Ordinary Shares, for an aggregate purchase price of $170,061, out of the 10,436 Ordinary Shares issuable upon conversion of the 0.50% Notes, based on a conversion rate of 23.1911 shares per $1,000 principal amount.</w:t>
      </w:r>
    </w:p>
    <w:p>
      <w:pPr>
        <w:spacing w:after="0" w:line="3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July 28, 2004, the Company announced that its Board of Directors extended the share repurchase program for the additional repurchase of up to $100,000 of its Ordinary Shares in open market or privately negotiated transactions and at times and prices the Company deems appropriate. In accordance with this extension, the Company repurchased 4,894 Ordinary Shares, at an average price of $20.40 per share.</w:t>
      </w:r>
    </w:p>
    <w:p>
      <w:pPr>
        <w:spacing w:after="0" w:line="210"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On December 20, 2004, the Company announced that its Board of Directors had extended the Company's share repurchase program for the additional repurchase of up to $100,000 of its Ordinary Shares in the open market or privately negotiated transactions and at times and prices the Company deems appropriate. In accordance with this extension, the Company repurchased in the third quarter of fiscal 2005, 3,525 Ordinary Shares, at an average price of $28.33 per share.</w:t>
      </w:r>
    </w:p>
    <w:p>
      <w:pPr>
        <w:spacing w:after="0" w:line="186"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Company funded these repurchases, and intends to fund any future repurchases, with available funds.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17 -- STOCK OPTION AND INCENTIVE PLAN</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January 2006, the maximum number of Ordinary Shares authorized to be granted under the Plan was increased from</w:t>
      </w:r>
    </w:p>
    <w:p>
      <w:pPr>
        <w:spacing w:after="0" w:line="2"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38,300 to 46,300. Awards granted under the Plan generally vest over a period of four years and stock options have a term of ten years. In the fourth quarter of fiscal 2005, the Company commenced routinely granting restricted shares and the Company's equity-based grant package may be comprised of restricted stock awards and a fewer number of stock options. As of September 30, 2006, 11,247.8 Ordinary Shares remained available for grant pursuant to the Plan.</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F-35</w:t>
      </w:r>
    </w:p>
    <w:p>
      <w:pPr>
        <w:sectPr>
          <w:pgSz w:w="11900" w:h="16838" w:orient="portrait"/>
          <w:cols w:equalWidth="0" w:num="1">
            <w:col w:w="10219"/>
          </w:cols>
          <w:pgMar w:left="240" w:top="717" w:right="1440" w:bottom="1440" w:gutter="0" w:footer="0" w:header="0"/>
        </w:sectPr>
      </w:pPr>
    </w:p>
    <w:bookmarkStart w:id="62" w:name="page63"/>
    <w:bookmarkEnd w:id="6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 summarizes information about stock options to purchase the Company's Ordinary Shares, as well as changes during the years ended September 30, 2006, 2005 and 2004:</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NUMBER OF WEIGHTED AVERAGE SHARE OPTIONS</w:t>
      </w:r>
    </w:p>
    <w:tbl>
      <w:tblPr>
        <w:tblLayout w:type="fixed"/>
        <w:tblInd w:w="0" w:type="dxa"/>
        <w:tblCellMar>
          <w:top w:w="0" w:type="dxa"/>
          <w:left w:w="0" w:type="dxa"/>
          <w:bottom w:w="0" w:type="dxa"/>
          <w:right w:w="0" w:type="dxa"/>
        </w:tblCellMar>
      </w:tblP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 PRICE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73"/>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 Outstanding as of October 1,</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2003...........</w:t>
            </w:r>
          </w:p>
        </w:tc>
        <w:tc>
          <w:tcPr>
            <w:tcW w:w="30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25,565.7 $27.04</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Granted.....................................</w:t>
            </w:r>
          </w:p>
        </w:tc>
        <w:tc>
          <w:tcPr>
            <w:tcW w:w="210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9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4,177.2</w:t>
            </w:r>
          </w:p>
        </w:tc>
        <w:tc>
          <w:tcPr>
            <w:tcW w:w="210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2"/>
              </w:rPr>
              <w:t>22.07</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Exercised...................................</w:t>
            </w:r>
          </w:p>
        </w:tc>
        <w:tc>
          <w:tcPr>
            <w:tcW w:w="210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(1,156.5)</w:t>
            </w:r>
          </w:p>
        </w:tc>
        <w:tc>
          <w:tcPr>
            <w:tcW w:w="2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10.44</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Forfeited...................................</w:t>
            </w:r>
          </w:p>
        </w:tc>
        <w:tc>
          <w:tcPr>
            <w:tcW w:w="2100" w:type="dxa"/>
            <w:vAlign w:val="bottom"/>
          </w:tcPr>
          <w:p>
            <w:pPr>
              <w:spacing w:after="0"/>
              <w:rPr>
                <w:sz w:val="17"/>
                <w:szCs w:val="17"/>
                <w:color w:val="auto"/>
              </w:rPr>
            </w:pP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(2,539.9) 30.89 --------</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 as of</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September 30, 2004........</w:t>
            </w:r>
          </w:p>
        </w:tc>
        <w:tc>
          <w:tcPr>
            <w:tcW w:w="210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26,046.5 26.61</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Granted.....................................</w:t>
            </w:r>
          </w:p>
        </w:tc>
        <w:tc>
          <w:tcPr>
            <w:tcW w:w="210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9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4,892.0</w:t>
            </w:r>
          </w:p>
        </w:tc>
        <w:tc>
          <w:tcPr>
            <w:tcW w:w="210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2"/>
              </w:rPr>
              <w:t>24.36</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Exercised...................................</w:t>
            </w:r>
          </w:p>
        </w:tc>
        <w:tc>
          <w:tcPr>
            <w:tcW w:w="210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(2,228.7)</w:t>
            </w:r>
          </w:p>
        </w:tc>
        <w:tc>
          <w:tcPr>
            <w:tcW w:w="2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10.78</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Forfeited...................................</w:t>
            </w:r>
          </w:p>
        </w:tc>
        <w:tc>
          <w:tcPr>
            <w:tcW w:w="2100" w:type="dxa"/>
            <w:vAlign w:val="bottom"/>
          </w:tcPr>
          <w:p>
            <w:pPr>
              <w:spacing w:after="0"/>
              <w:rPr>
                <w:sz w:val="17"/>
                <w:szCs w:val="17"/>
                <w:color w:val="auto"/>
              </w:rPr>
            </w:pP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(2,902.4) 32.32 --------</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 as of</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September 30, 2005........</w:t>
            </w:r>
          </w:p>
        </w:tc>
        <w:tc>
          <w:tcPr>
            <w:tcW w:w="210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25,807.4 26.91</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Granted(1)..................................</w:t>
            </w:r>
          </w:p>
        </w:tc>
        <w:tc>
          <w:tcPr>
            <w:tcW w:w="210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9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4,812.1</w:t>
            </w:r>
          </w:p>
        </w:tc>
        <w:tc>
          <w:tcPr>
            <w:tcW w:w="210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2"/>
              </w:rPr>
              <w:t>29.41</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Exercised...................................</w:t>
            </w:r>
          </w:p>
        </w:tc>
        <w:tc>
          <w:tcPr>
            <w:tcW w:w="210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(5,869.5)</w:t>
            </w:r>
          </w:p>
        </w:tc>
        <w:tc>
          <w:tcPr>
            <w:tcW w:w="2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18.24</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Forfeited...................................</w:t>
            </w:r>
          </w:p>
        </w:tc>
        <w:tc>
          <w:tcPr>
            <w:tcW w:w="2100" w:type="dxa"/>
            <w:vAlign w:val="bottom"/>
          </w:tcPr>
          <w:p>
            <w:pPr>
              <w:spacing w:after="0"/>
              <w:rPr>
                <w:sz w:val="17"/>
                <w:szCs w:val="17"/>
                <w:color w:val="auto"/>
              </w:rPr>
            </w:pP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(1,956.0) 34.42 --------</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 as of</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September 30, 2006........</w:t>
            </w:r>
          </w:p>
        </w:tc>
        <w:tc>
          <w:tcPr>
            <w:tcW w:w="2100" w:type="dxa"/>
            <w:vAlign w:val="bottom"/>
          </w:tcPr>
          <w:p>
            <w:pPr>
              <w:jc w:val="center"/>
              <w:ind w:left="352"/>
              <w:spacing w:after="0" w:line="203" w:lineRule="exact"/>
              <w:rPr>
                <w:sz w:val="20"/>
                <w:szCs w:val="20"/>
                <w:color w:val="auto"/>
              </w:rPr>
            </w:pPr>
            <w:r>
              <w:rPr>
                <w:rFonts w:ascii="Courier New" w:cs="Courier New" w:eastAsia="Courier New" w:hAnsi="Courier New"/>
                <w:sz w:val="18"/>
                <w:szCs w:val="18"/>
                <w:color w:val="auto"/>
                <w:w w:val="97"/>
              </w:rPr>
              <w:t>22,794.0 $29.02</w:t>
            </w:r>
          </w:p>
        </w:tc>
      </w:tr>
      <w:tr>
        <w:trPr>
          <w:trHeight w:val="203"/>
        </w:trPr>
        <w:tc>
          <w:tcPr>
            <w:tcW w:w="4580" w:type="dxa"/>
            <w:vAlign w:val="bottom"/>
            <w:gridSpan w:val="3"/>
          </w:tcPr>
          <w:p>
            <w:pPr>
              <w:jc w:val="right"/>
              <w:ind w:right="212"/>
              <w:spacing w:after="0" w:line="203" w:lineRule="exact"/>
              <w:rPr>
                <w:sz w:val="20"/>
                <w:szCs w:val="20"/>
                <w:color w:val="auto"/>
              </w:rPr>
            </w:pPr>
            <w:r>
              <w:rPr>
                <w:rFonts w:ascii="Courier New" w:cs="Courier New" w:eastAsia="Courier New" w:hAnsi="Courier New"/>
                <w:sz w:val="18"/>
                <w:szCs w:val="18"/>
                <w:color w:val="auto"/>
              </w:rPr>
              <w:t>======== Exercisable on September 30,</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2006...........</w:t>
            </w:r>
          </w:p>
        </w:tc>
        <w:tc>
          <w:tcPr>
            <w:tcW w:w="3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12,609.7 $32.14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1879" w:hanging="416"/>
        <w:spacing w:after="0" w:line="237"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options to purchase 297.6 Ordinary Shares assumed in connection with the Company's acquisition of Qpass at weighted average exercise price of $8.01, and options to purchase 161.0 Ordinary Shares assumed in connection with the Company's acquisition of Cramer at weighted average exercise price of $6.50.</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summarizes information relating to awards of restricted shares, as well as changes to such awards during fiscal 2006:</w:t>
      </w: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WEIGHTED AVERAGE NUMBER OF GRANT DATE FAIR</w:t>
      </w:r>
    </w:p>
    <w:tbl>
      <w:tblPr>
        <w:tblLayout w:type="fixed"/>
        <w:tblInd w:w="0" w:type="dxa"/>
        <w:tblCellMar>
          <w:top w:w="0" w:type="dxa"/>
          <w:left w:w="0" w:type="dxa"/>
          <w:bottom w:w="0" w:type="dxa"/>
          <w:right w:w="0" w:type="dxa"/>
        </w:tblCellMar>
      </w:tblP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VALUE ---------</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Outstanding as of October 1,</w:t>
            </w:r>
          </w:p>
        </w:tc>
      </w:t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w:t>
            </w:r>
          </w:p>
        </w:tc>
        <w:tc>
          <w:tcPr>
            <w:tcW w:w="2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133.8 $26.43</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0"/>
              </w:rPr>
              <w:t>Granted(1)...................................</w:t>
            </w:r>
          </w:p>
        </w:tc>
      </w:tr>
      <w:tr>
        <w:trPr>
          <w:trHeight w:val="203"/>
        </w:trPr>
        <w:tc>
          <w:tcPr>
            <w:tcW w:w="2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747.4</w:t>
            </w:r>
          </w:p>
        </w:tc>
        <w:tc>
          <w:tcPr>
            <w:tcW w:w="20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2"/>
              </w:rPr>
              <w:t>31.96</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0"/>
              </w:rPr>
              <w:t>Vested.......................................</w:t>
            </w:r>
          </w:p>
        </w:tc>
      </w:t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(94.9)</w:t>
            </w:r>
          </w:p>
        </w:tc>
        <w:tc>
          <w:tcPr>
            <w:tcW w:w="20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26.43</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2880" w:type="dxa"/>
            <w:vAlign w:val="bottom"/>
          </w:tcPr>
          <w:p>
            <w:pPr>
              <w:spacing w:after="0"/>
              <w:rPr>
                <w:sz w:val="20"/>
                <w:szCs w:val="20"/>
                <w:color w:val="auto"/>
              </w:rPr>
            </w:pPr>
            <w:r>
              <w:rPr>
                <w:rFonts w:ascii="Courier New" w:cs="Courier New" w:eastAsia="Courier New" w:hAnsi="Courier New"/>
                <w:sz w:val="18"/>
                <w:szCs w:val="18"/>
                <w:color w:val="auto"/>
                <w:w w:val="98"/>
              </w:rPr>
              <w:t>September 30, 2006.........</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780.3</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$31.68</w:t>
            </w:r>
          </w:p>
        </w:tc>
      </w:tr>
    </w:tbl>
    <w:p>
      <w:pPr>
        <w:ind w:left="2380" w:hanging="634"/>
        <w:spacing w:after="0" w:line="238" w:lineRule="auto"/>
        <w:tabs>
          <w:tab w:leader="none" w:pos="238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740" w:right="1779" w:hanging="416"/>
        <w:spacing w:after="0" w:line="236"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156.8 restricted shares assumed in connection with the Company's acquisition of Cramer at weighted average grant date fair value of $40.7 per share.</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total intrinsic value of options exercised and the value of restricted shares vested during fiscal 2006 was $92,583 and $2,777, respectively. The aggregate intrinsic value of outstanding and exercisable stock options as of September 30, 2006 was $290,758 and $143,677, respectively.</w:t>
      </w:r>
    </w:p>
    <w:p>
      <w:pPr>
        <w:spacing w:after="0" w:line="182"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As of September 30, 2006, there was $63,545 of unrecognized compensation expense related to nonvested stock options and nonvested restricted stock</w:t>
      </w:r>
    </w:p>
    <w:p>
      <w:pPr>
        <w:sectPr>
          <w:pgSz w:w="11900" w:h="16838" w:orient="portrait"/>
          <w:cols w:equalWidth="0" w:num="1">
            <w:col w:w="10219"/>
          </w:cols>
          <w:pgMar w:left="240" w:top="717" w:right="1440" w:bottom="0" w:gutter="0" w:footer="0" w:header="0"/>
        </w:sectPr>
      </w:pPr>
    </w:p>
    <w:bookmarkStart w:id="63" w:name="page64"/>
    <w:bookmarkEnd w:id="63"/>
    <w:p>
      <w:pPr>
        <w:ind w:right="1999"/>
        <w:spacing w:after="0" w:line="237" w:lineRule="auto"/>
        <w:rPr>
          <w:sz w:val="20"/>
          <w:szCs w:val="20"/>
          <w:color w:val="auto"/>
        </w:rPr>
      </w:pPr>
      <w:r>
        <w:rPr>
          <w:rFonts w:ascii="Courier New" w:cs="Courier New" w:eastAsia="Courier New" w:hAnsi="Courier New"/>
          <w:sz w:val="18"/>
          <w:szCs w:val="18"/>
          <w:color w:val="auto"/>
        </w:rPr>
        <w:t>awards. The Company recognizes compensation costs using the graded vesting attribution method which results in a weighted average period of approximately one year over which the unrecognized compensation expense is expected to be recognized.</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F-36</w:t>
      </w:r>
    </w:p>
    <w:p>
      <w:pPr>
        <w:sectPr>
          <w:pgSz w:w="11900" w:h="16838" w:orient="portrait"/>
          <w:cols w:equalWidth="0" w:num="1">
            <w:col w:w="10219"/>
          </w:cols>
          <w:pgMar w:left="240" w:top="142" w:right="1440" w:bottom="1440" w:gutter="0" w:footer="0" w:header="0"/>
        </w:sectPr>
      </w:pPr>
    </w:p>
    <w:bookmarkStart w:id="64" w:name="page65"/>
    <w:bookmarkEnd w:id="64"/>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summarizes information about stock options outstanding as of September 30, 2006:</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OUTSTANDING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line="238" w:lineRule="auto"/>
        <w:rPr>
          <w:sz w:val="20"/>
          <w:szCs w:val="20"/>
          <w:color w:val="auto"/>
        </w:rPr>
      </w:pPr>
      <w:r>
        <w:rPr>
          <w:rFonts w:ascii="Courier New" w:cs="Courier New" w:eastAsia="Courier New" w:hAnsi="Courier New"/>
          <w:sz w:val="18"/>
          <w:szCs w:val="18"/>
          <w:color w:val="auto"/>
        </w:rPr>
        <w:t>-------- EXERCISABLE</w:t>
      </w:r>
    </w:p>
    <w:p>
      <w:pPr>
        <w:ind w:left="60"/>
        <w:spacing w:after="0"/>
        <w:rPr>
          <w:sz w:val="20"/>
          <w:szCs w:val="20"/>
          <w:color w:val="auto"/>
        </w:rPr>
      </w:pPr>
      <w:r>
        <w:rPr>
          <w:rFonts w:ascii="Courier New" w:cs="Courier New" w:eastAsia="Courier New" w:hAnsi="Courier New"/>
          <w:sz w:val="18"/>
          <w:szCs w:val="18"/>
          <w:color w:val="auto"/>
        </w:rPr>
        <w:t>WEIGHTED AVERAGE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900" w:hanging="422"/>
        <w:spacing w:after="0"/>
        <w:tabs>
          <w:tab w:leader="none" w:pos="9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REMAINING</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 WEIGHTED</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NUMBER</w:t>
      </w:r>
    </w:p>
    <w:p>
      <w:pPr>
        <w:ind w:left="160"/>
        <w:spacing w:after="0"/>
        <w:rPr>
          <w:sz w:val="20"/>
          <w:szCs w:val="20"/>
          <w:color w:val="auto"/>
        </w:rPr>
      </w:pPr>
      <w:r>
        <w:rPr>
          <w:rFonts w:ascii="Courier New" w:cs="Courier New" w:eastAsia="Courier New" w:hAnsi="Courier New"/>
          <w:sz w:val="18"/>
          <w:szCs w:val="18"/>
          <w:color w:val="auto"/>
        </w:rPr>
        <w:t>CONTRACTUAL AVERAGE</w:t>
      </w:r>
    </w:p>
    <w:p>
      <w:pPr>
        <w:ind w:left="100"/>
        <w:spacing w:after="0" w:line="237" w:lineRule="auto"/>
        <w:rPr>
          <w:sz w:val="20"/>
          <w:szCs w:val="20"/>
          <w:color w:val="auto"/>
        </w:rPr>
      </w:pPr>
      <w:r>
        <w:rPr>
          <w:rFonts w:ascii="Courier New" w:cs="Courier New" w:eastAsia="Courier New" w:hAnsi="Courier New"/>
          <w:sz w:val="18"/>
          <w:szCs w:val="18"/>
          <w:color w:val="auto"/>
        </w:rPr>
        <w:t>NUMBER AVERAGE PRICE</w:t>
      </w:r>
    </w:p>
    <w:p>
      <w:pPr>
        <w:ind w:left="100"/>
        <w:spacing w:after="0" w:line="238" w:lineRule="auto"/>
        <w:rPr>
          <w:sz w:val="20"/>
          <w:szCs w:val="20"/>
          <w:color w:val="auto"/>
        </w:rPr>
      </w:pPr>
      <w:r>
        <w:rPr>
          <w:rFonts w:ascii="Courier New" w:cs="Courier New" w:eastAsia="Courier New" w:hAnsi="Courier New"/>
          <w:sz w:val="18"/>
          <w:szCs w:val="18"/>
          <w:color w:val="auto"/>
        </w:rPr>
        <w:t>OUTSTANDING LIFE (IN</w:t>
      </w:r>
    </w:p>
    <w:p>
      <w:pPr>
        <w:ind w:left="60"/>
        <w:spacing w:after="0"/>
        <w:rPr>
          <w:sz w:val="20"/>
          <w:szCs w:val="20"/>
          <w:color w:val="auto"/>
        </w:rPr>
      </w:pPr>
      <w:r>
        <w:rPr>
          <w:rFonts w:ascii="Courier New" w:cs="Courier New" w:eastAsia="Courier New" w:hAnsi="Courier New"/>
          <w:sz w:val="18"/>
          <w:szCs w:val="18"/>
          <w:color w:val="auto"/>
        </w:rPr>
        <w:t>YEARS) EXERCISE PRICE</w:t>
      </w:r>
    </w:p>
    <w:p>
      <w:pPr>
        <w:ind w:left="100"/>
        <w:spacing w:after="0" w:line="237" w:lineRule="auto"/>
        <w:rPr>
          <w:sz w:val="20"/>
          <w:szCs w:val="20"/>
          <w:color w:val="auto"/>
        </w:rPr>
      </w:pPr>
      <w:r>
        <w:rPr>
          <w:rFonts w:ascii="Courier New" w:cs="Courier New" w:eastAsia="Courier New" w:hAnsi="Courier New"/>
          <w:sz w:val="18"/>
          <w:szCs w:val="18"/>
          <w:color w:val="auto"/>
        </w:rPr>
        <w:t>EXERCISABLE EXERCISE</w:t>
      </w:r>
    </w:p>
    <w:p>
      <w:pPr>
        <w:ind w:left="60"/>
        <w:spacing w:after="0"/>
        <w:rPr>
          <w:sz w:val="20"/>
          <w:szCs w:val="20"/>
          <w:color w:val="auto"/>
        </w:rPr>
      </w:pPr>
      <w:r>
        <w:rPr>
          <w:rFonts w:ascii="Courier New" w:cs="Courier New" w:eastAsia="Courier New" w:hAnsi="Courier New"/>
          <w:sz w:val="18"/>
          <w:szCs w:val="18"/>
          <w:color w:val="auto"/>
        </w:rPr>
        <w:t>PRICE -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480" w:hanging="423"/>
        <w:spacing w:after="0"/>
        <w:tabs>
          <w:tab w:leader="none" w:pos="4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226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7"/>
              </w:rPr>
              <w:t>--- $0.38 -</w:t>
            </w:r>
          </w:p>
        </w:tc>
      </w:tr>
      <w:tr>
        <w:trPr>
          <w:trHeight w:val="203"/>
        </w:trPr>
        <w:tc>
          <w:tcPr>
            <w:tcW w:w="960" w:type="dxa"/>
            <w:vAlign w:val="bottom"/>
            <w:gridSpan w:val="2"/>
          </w:tcPr>
          <w:p>
            <w:pPr>
              <w:ind w:left="60"/>
              <w:spacing w:after="0"/>
              <w:rPr>
                <w:sz w:val="20"/>
                <w:szCs w:val="20"/>
                <w:color w:val="auto"/>
              </w:rPr>
            </w:pPr>
            <w:r>
              <w:rPr>
                <w:rFonts w:ascii="Courier New" w:cs="Courier New" w:eastAsia="Courier New" w:hAnsi="Courier New"/>
                <w:sz w:val="9"/>
                <w:szCs w:val="9"/>
                <w:color w:val="auto"/>
                <w:w w:val="77"/>
              </w:rPr>
              <w:t>4.76.................</w:t>
            </w: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334.6</w:t>
            </w:r>
          </w:p>
        </w:tc>
        <w:tc>
          <w:tcPr>
            <w:tcW w:w="14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5.25 $ 2.51</w:t>
            </w:r>
          </w:p>
        </w:tc>
      </w:tr>
      <w:tr>
        <w:trPr>
          <w:trHeight w:val="203"/>
        </w:trPr>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166.7</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$ 1.99</w:t>
            </w: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6.40 -</w:t>
            </w:r>
          </w:p>
        </w:tc>
      </w:tr>
      <w:tr>
        <w:trPr>
          <w:trHeight w:val="203"/>
        </w:trPr>
        <w:tc>
          <w:tcPr>
            <w:tcW w:w="960" w:type="dxa"/>
            <w:vAlign w:val="bottom"/>
            <w:gridSpan w:val="2"/>
          </w:tcPr>
          <w:p>
            <w:pPr>
              <w:spacing w:after="0"/>
              <w:rPr>
                <w:sz w:val="20"/>
                <w:szCs w:val="20"/>
                <w:color w:val="auto"/>
              </w:rPr>
            </w:pPr>
            <w:r>
              <w:rPr>
                <w:rFonts w:ascii="Courier New" w:cs="Courier New" w:eastAsia="Courier New" w:hAnsi="Courier New"/>
                <w:sz w:val="10"/>
                <w:szCs w:val="10"/>
                <w:color w:val="auto"/>
                <w:w w:val="71"/>
              </w:rPr>
              <w:t>18.60.................</w:t>
            </w: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60" w:type="dxa"/>
            <w:vAlign w:val="bottom"/>
            <w:gridSpan w:val="2"/>
          </w:tcPr>
          <w:p>
            <w:pPr>
              <w:jc w:val="center"/>
              <w:ind w:left="146"/>
              <w:spacing w:after="0" w:line="203" w:lineRule="exact"/>
              <w:rPr>
                <w:sz w:val="20"/>
                <w:szCs w:val="20"/>
                <w:color w:val="auto"/>
              </w:rPr>
            </w:pPr>
            <w:r>
              <w:rPr>
                <w:rFonts w:ascii="Courier New" w:cs="Courier New" w:eastAsia="Courier New" w:hAnsi="Courier New"/>
                <w:sz w:val="18"/>
                <w:szCs w:val="18"/>
                <w:color w:val="auto"/>
                <w:w w:val="97"/>
              </w:rPr>
              <w:t>3,431.1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5.94</w:t>
            </w: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10.99</w:t>
            </w:r>
          </w:p>
        </w:tc>
      </w:tr>
      <w:tr>
        <w:trPr>
          <w:trHeight w:val="203"/>
        </w:trPr>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2,090.8</w:t>
            </w:r>
          </w:p>
        </w:tc>
        <w:tc>
          <w:tcPr>
            <w:tcW w:w="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10.74</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19.78 -</w:t>
            </w:r>
          </w:p>
        </w:tc>
      </w:tr>
      <w:tr>
        <w:trPr>
          <w:trHeight w:val="203"/>
        </w:trPr>
        <w:tc>
          <w:tcPr>
            <w:tcW w:w="960" w:type="dxa"/>
            <w:vAlign w:val="bottom"/>
            <w:gridSpan w:val="2"/>
          </w:tcPr>
          <w:p>
            <w:pPr>
              <w:ind w:left="60"/>
              <w:spacing w:after="0"/>
              <w:rPr>
                <w:sz w:val="20"/>
                <w:szCs w:val="20"/>
                <w:color w:val="auto"/>
              </w:rPr>
            </w:pPr>
            <w:r>
              <w:rPr>
                <w:rFonts w:ascii="Courier New" w:cs="Courier New" w:eastAsia="Courier New" w:hAnsi="Courier New"/>
                <w:sz w:val="9"/>
                <w:szCs w:val="9"/>
                <w:color w:val="auto"/>
                <w:w w:val="77"/>
              </w:rPr>
              <w:t>22.75................</w:t>
            </w: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60" w:type="dxa"/>
            <w:vAlign w:val="bottom"/>
            <w:gridSpan w:val="2"/>
          </w:tcPr>
          <w:p>
            <w:pPr>
              <w:jc w:val="center"/>
              <w:ind w:left="146"/>
              <w:spacing w:after="0" w:line="203" w:lineRule="exact"/>
              <w:rPr>
                <w:sz w:val="20"/>
                <w:szCs w:val="20"/>
                <w:color w:val="auto"/>
              </w:rPr>
            </w:pPr>
            <w:r>
              <w:rPr>
                <w:rFonts w:ascii="Courier New" w:cs="Courier New" w:eastAsia="Courier New" w:hAnsi="Courier New"/>
                <w:sz w:val="18"/>
                <w:szCs w:val="18"/>
                <w:color w:val="auto"/>
                <w:w w:val="97"/>
              </w:rPr>
              <w:t>3,630.1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7.68</w:t>
            </w: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22.02</w:t>
            </w:r>
          </w:p>
        </w:tc>
      </w:tr>
      <w:tr>
        <w:trPr>
          <w:trHeight w:val="203"/>
        </w:trPr>
        <w:tc>
          <w:tcPr>
            <w:tcW w:w="22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946.7 21.99 23.43 -</w:t>
            </w:r>
          </w:p>
        </w:tc>
      </w:tr>
      <w:tr>
        <w:trPr>
          <w:trHeight w:val="203"/>
        </w:trPr>
        <w:tc>
          <w:tcPr>
            <w:tcW w:w="960" w:type="dxa"/>
            <w:vAlign w:val="bottom"/>
            <w:gridSpan w:val="2"/>
          </w:tcPr>
          <w:p>
            <w:pPr>
              <w:ind w:left="60"/>
              <w:spacing w:after="0"/>
              <w:rPr>
                <w:sz w:val="20"/>
                <w:szCs w:val="20"/>
                <w:color w:val="auto"/>
              </w:rPr>
            </w:pPr>
            <w:r>
              <w:rPr>
                <w:rFonts w:ascii="Courier New" w:cs="Courier New" w:eastAsia="Courier New" w:hAnsi="Courier New"/>
                <w:sz w:val="9"/>
                <w:szCs w:val="9"/>
                <w:color w:val="auto"/>
                <w:w w:val="77"/>
              </w:rPr>
              <w:t>26.68................</w:t>
            </w: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60" w:type="dxa"/>
            <w:vAlign w:val="bottom"/>
            <w:gridSpan w:val="2"/>
          </w:tcPr>
          <w:p>
            <w:pPr>
              <w:jc w:val="center"/>
              <w:ind w:left="146"/>
              <w:spacing w:after="0" w:line="203" w:lineRule="exact"/>
              <w:rPr>
                <w:sz w:val="20"/>
                <w:szCs w:val="20"/>
                <w:color w:val="auto"/>
              </w:rPr>
            </w:pPr>
            <w:r>
              <w:rPr>
                <w:rFonts w:ascii="Courier New" w:cs="Courier New" w:eastAsia="Courier New" w:hAnsi="Courier New"/>
                <w:sz w:val="18"/>
                <w:szCs w:val="18"/>
                <w:color w:val="auto"/>
                <w:w w:val="97"/>
              </w:rPr>
              <w:t>3,013.7</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6.41</w:t>
            </w: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25.21</w:t>
            </w:r>
          </w:p>
        </w:tc>
      </w:tr>
      <w:tr>
        <w:trPr>
          <w:trHeight w:val="203"/>
        </w:trPr>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1,453.6</w:t>
            </w:r>
          </w:p>
        </w:tc>
        <w:tc>
          <w:tcPr>
            <w:tcW w:w="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24.31</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27.30 -</w:t>
            </w:r>
          </w:p>
        </w:tc>
      </w:tr>
      <w:tr>
        <w:trPr>
          <w:trHeight w:val="203"/>
        </w:trPr>
        <w:tc>
          <w:tcPr>
            <w:tcW w:w="960" w:type="dxa"/>
            <w:vAlign w:val="bottom"/>
            <w:gridSpan w:val="2"/>
          </w:tcPr>
          <w:p>
            <w:pPr>
              <w:ind w:left="60"/>
              <w:spacing w:after="0"/>
              <w:rPr>
                <w:sz w:val="20"/>
                <w:szCs w:val="20"/>
                <w:color w:val="auto"/>
              </w:rPr>
            </w:pPr>
            <w:r>
              <w:rPr>
                <w:rFonts w:ascii="Courier New" w:cs="Courier New" w:eastAsia="Courier New" w:hAnsi="Courier New"/>
                <w:sz w:val="9"/>
                <w:szCs w:val="9"/>
                <w:color w:val="auto"/>
                <w:w w:val="77"/>
              </w:rPr>
              <w:t>29.91................</w:t>
            </w: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60" w:type="dxa"/>
            <w:vAlign w:val="bottom"/>
            <w:gridSpan w:val="2"/>
          </w:tcPr>
          <w:p>
            <w:pPr>
              <w:jc w:val="center"/>
              <w:ind w:left="146"/>
              <w:spacing w:after="0" w:line="203" w:lineRule="exact"/>
              <w:rPr>
                <w:sz w:val="20"/>
                <w:szCs w:val="20"/>
                <w:color w:val="auto"/>
              </w:rPr>
            </w:pPr>
            <w:r>
              <w:rPr>
                <w:rFonts w:ascii="Courier New" w:cs="Courier New" w:eastAsia="Courier New" w:hAnsi="Courier New"/>
                <w:sz w:val="18"/>
                <w:szCs w:val="18"/>
                <w:color w:val="auto"/>
                <w:w w:val="97"/>
              </w:rPr>
              <w:t>2,577.3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8.29</w:t>
            </w: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27.95</w:t>
            </w:r>
          </w:p>
        </w:tc>
      </w:tr>
      <w:tr>
        <w:trPr>
          <w:trHeight w:val="203"/>
        </w:trPr>
        <w:tc>
          <w:tcPr>
            <w:tcW w:w="22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623.3 28.45 31.01 -</w:t>
            </w:r>
          </w:p>
        </w:tc>
      </w:tr>
      <w:tr>
        <w:trPr>
          <w:trHeight w:val="203"/>
        </w:trPr>
        <w:tc>
          <w:tcPr>
            <w:tcW w:w="960" w:type="dxa"/>
            <w:vAlign w:val="bottom"/>
            <w:gridSpan w:val="2"/>
          </w:tcPr>
          <w:p>
            <w:pPr>
              <w:ind w:left="60"/>
              <w:spacing w:after="0"/>
              <w:rPr>
                <w:sz w:val="20"/>
                <w:szCs w:val="20"/>
                <w:color w:val="auto"/>
              </w:rPr>
            </w:pPr>
            <w:r>
              <w:rPr>
                <w:rFonts w:ascii="Courier New" w:cs="Courier New" w:eastAsia="Courier New" w:hAnsi="Courier New"/>
                <w:sz w:val="9"/>
                <w:szCs w:val="9"/>
                <w:color w:val="auto"/>
                <w:w w:val="77"/>
              </w:rPr>
              <w:t>32.15................</w:t>
            </w: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60" w:type="dxa"/>
            <w:vAlign w:val="bottom"/>
            <w:gridSpan w:val="2"/>
          </w:tcPr>
          <w:p>
            <w:pPr>
              <w:jc w:val="center"/>
              <w:ind w:left="146"/>
              <w:spacing w:after="0" w:line="203" w:lineRule="exact"/>
              <w:rPr>
                <w:sz w:val="20"/>
                <w:szCs w:val="20"/>
                <w:color w:val="auto"/>
              </w:rPr>
            </w:pPr>
            <w:r>
              <w:rPr>
                <w:rFonts w:ascii="Courier New" w:cs="Courier New" w:eastAsia="Courier New" w:hAnsi="Courier New"/>
                <w:sz w:val="18"/>
                <w:szCs w:val="18"/>
                <w:color w:val="auto"/>
                <w:w w:val="97"/>
              </w:rPr>
              <w:t>4,001.4</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w:t>
            </w: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31.30</w:t>
            </w:r>
          </w:p>
        </w:tc>
      </w:tr>
      <w:tr>
        <w:trPr>
          <w:trHeight w:val="203"/>
        </w:trPr>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2,961.9</w:t>
            </w:r>
          </w:p>
        </w:tc>
        <w:tc>
          <w:tcPr>
            <w:tcW w:w="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31.01</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32.95 -</w:t>
            </w:r>
          </w:p>
        </w:tc>
      </w:tr>
      <w:tr>
        <w:trPr>
          <w:trHeight w:val="203"/>
        </w:trPr>
        <w:tc>
          <w:tcPr>
            <w:tcW w:w="960" w:type="dxa"/>
            <w:vAlign w:val="bottom"/>
            <w:gridSpan w:val="2"/>
          </w:tcPr>
          <w:p>
            <w:pPr>
              <w:ind w:left="60"/>
              <w:spacing w:after="0"/>
              <w:rPr>
                <w:sz w:val="20"/>
                <w:szCs w:val="20"/>
                <w:color w:val="auto"/>
              </w:rPr>
            </w:pPr>
            <w:r>
              <w:rPr>
                <w:rFonts w:ascii="Courier New" w:cs="Courier New" w:eastAsia="Courier New" w:hAnsi="Courier New"/>
                <w:sz w:val="9"/>
                <w:szCs w:val="9"/>
                <w:color w:val="auto"/>
                <w:w w:val="77"/>
              </w:rPr>
              <w:t>40.80................</w:t>
            </w: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60" w:type="dxa"/>
            <w:vAlign w:val="bottom"/>
            <w:gridSpan w:val="2"/>
          </w:tcPr>
          <w:p>
            <w:pPr>
              <w:jc w:val="center"/>
              <w:ind w:left="146"/>
              <w:spacing w:after="0" w:line="203" w:lineRule="exact"/>
              <w:rPr>
                <w:sz w:val="20"/>
                <w:szCs w:val="20"/>
                <w:color w:val="auto"/>
              </w:rPr>
            </w:pPr>
            <w:r>
              <w:rPr>
                <w:rFonts w:ascii="Courier New" w:cs="Courier New" w:eastAsia="Courier New" w:hAnsi="Courier New"/>
                <w:sz w:val="18"/>
                <w:szCs w:val="18"/>
                <w:color w:val="auto"/>
                <w:w w:val="97"/>
              </w:rPr>
              <w:t>2,543.8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7.27</w:t>
            </w: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35.79</w:t>
            </w:r>
          </w:p>
        </w:tc>
      </w:tr>
      <w:tr>
        <w:trPr>
          <w:trHeight w:val="203"/>
        </w:trPr>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1,104.7</w:t>
            </w:r>
          </w:p>
        </w:tc>
        <w:tc>
          <w:tcPr>
            <w:tcW w:w="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34.43</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43.05 -</w:t>
            </w:r>
          </w:p>
        </w:tc>
      </w:tr>
      <w:tr>
        <w:trPr>
          <w:trHeight w:val="203"/>
        </w:trPr>
        <w:tc>
          <w:tcPr>
            <w:tcW w:w="960" w:type="dxa"/>
            <w:vAlign w:val="bottom"/>
            <w:gridSpan w:val="2"/>
          </w:tcPr>
          <w:p>
            <w:pPr>
              <w:ind w:left="60"/>
              <w:spacing w:after="0"/>
              <w:rPr>
                <w:sz w:val="20"/>
                <w:szCs w:val="20"/>
                <w:color w:val="auto"/>
              </w:rPr>
            </w:pPr>
            <w:r>
              <w:rPr>
                <w:rFonts w:ascii="Courier New" w:cs="Courier New" w:eastAsia="Courier New" w:hAnsi="Courier New"/>
                <w:sz w:val="9"/>
                <w:szCs w:val="9"/>
                <w:color w:val="auto"/>
                <w:w w:val="77"/>
              </w:rPr>
              <w:t>65.01................</w:t>
            </w: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60" w:type="dxa"/>
            <w:vAlign w:val="bottom"/>
            <w:gridSpan w:val="2"/>
          </w:tcPr>
          <w:p>
            <w:pPr>
              <w:jc w:val="center"/>
              <w:ind w:left="146"/>
              <w:spacing w:after="0" w:line="203" w:lineRule="exact"/>
              <w:rPr>
                <w:sz w:val="20"/>
                <w:szCs w:val="20"/>
                <w:color w:val="auto"/>
              </w:rPr>
            </w:pPr>
            <w:r>
              <w:rPr>
                <w:rFonts w:ascii="Courier New" w:cs="Courier New" w:eastAsia="Courier New" w:hAnsi="Courier New"/>
                <w:sz w:val="18"/>
                <w:szCs w:val="18"/>
                <w:color w:val="auto"/>
                <w:w w:val="97"/>
              </w:rPr>
              <w:t>2,899.9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w:t>
            </w: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52.87</w:t>
            </w:r>
          </w:p>
        </w:tc>
      </w:tr>
      <w:tr>
        <w:trPr>
          <w:trHeight w:val="203"/>
        </w:trPr>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2,899.9</w:t>
            </w:r>
          </w:p>
        </w:tc>
        <w:tc>
          <w:tcPr>
            <w:tcW w:w="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52.87</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66.50 -</w:t>
            </w:r>
          </w:p>
        </w:tc>
      </w:tr>
      <w:tr>
        <w:trPr>
          <w:trHeight w:val="203"/>
        </w:trPr>
        <w:tc>
          <w:tcPr>
            <w:tcW w:w="960" w:type="dxa"/>
            <w:vAlign w:val="bottom"/>
            <w:gridSpan w:val="2"/>
          </w:tcPr>
          <w:p>
            <w:pPr>
              <w:ind w:left="60"/>
              <w:spacing w:after="0"/>
              <w:rPr>
                <w:sz w:val="20"/>
                <w:szCs w:val="20"/>
                <w:color w:val="auto"/>
              </w:rPr>
            </w:pPr>
            <w:r>
              <w:rPr>
                <w:rFonts w:ascii="Courier New" w:cs="Courier New" w:eastAsia="Courier New" w:hAnsi="Courier New"/>
                <w:sz w:val="9"/>
                <w:szCs w:val="9"/>
                <w:color w:val="auto"/>
                <w:w w:val="77"/>
              </w:rPr>
              <w:t>78.31................</w:t>
            </w: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60" w:type="dxa"/>
            <w:vAlign w:val="bottom"/>
            <w:gridSpan w:val="2"/>
          </w:tcPr>
          <w:p>
            <w:pPr>
              <w:jc w:val="center"/>
              <w:ind w:left="126"/>
              <w:spacing w:after="0" w:line="203" w:lineRule="exact"/>
              <w:rPr>
                <w:sz w:val="20"/>
                <w:szCs w:val="20"/>
                <w:color w:val="auto"/>
              </w:rPr>
            </w:pPr>
            <w:r>
              <w:rPr>
                <w:rFonts w:ascii="Courier New" w:cs="Courier New" w:eastAsia="Courier New" w:hAnsi="Courier New"/>
                <w:sz w:val="18"/>
                <w:szCs w:val="18"/>
                <w:color w:val="auto"/>
                <w:w w:val="96"/>
              </w:rPr>
              <w:t>362.1</w:t>
            </w:r>
          </w:p>
        </w:tc>
        <w:tc>
          <w:tcPr>
            <w:tcW w:w="5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3.81</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70.15</w:t>
            </w:r>
          </w:p>
        </w:tc>
      </w:tr>
      <w:tr>
        <w:trPr>
          <w:trHeight w:val="203"/>
        </w:trPr>
        <w:tc>
          <w:tcPr>
            <w:tcW w:w="22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362.1 70.15</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fair value of options granted was estimated on the date of grant using the Black-Scholes pricing model with the assumptions noted in the following table (all in weighted averages for options granted during the year):</w:t>
      </w:r>
    </w:p>
    <w:p>
      <w:pPr>
        <w:spacing w:after="0" w:line="37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jc w:val="center"/>
        <w:ind w:right="6319"/>
        <w:spacing w:after="0" w:line="238" w:lineRule="auto"/>
        <w:rPr>
          <w:sz w:val="20"/>
          <w:szCs w:val="20"/>
          <w:color w:val="auto"/>
        </w:rPr>
      </w:pPr>
      <w:r>
        <w:rPr>
          <w:rFonts w:ascii="Courier New" w:cs="Courier New" w:eastAsia="Courier New" w:hAnsi="Courier New"/>
          <w:sz w:val="18"/>
          <w:szCs w:val="18"/>
          <w:color w:val="auto"/>
        </w:rPr>
        <w:t>------------- 2006 2005 2004 ------</w:t>
      </w:r>
    </w:p>
    <w:p>
      <w:pPr>
        <w:jc w:val="center"/>
        <w:ind w:right="6319"/>
        <w:spacing w:after="0"/>
        <w:rPr>
          <w:sz w:val="20"/>
          <w:szCs w:val="20"/>
          <w:color w:val="auto"/>
        </w:rPr>
      </w:pPr>
      <w:r>
        <w:rPr>
          <w:rFonts w:ascii="Courier New" w:cs="Courier New" w:eastAsia="Courier New" w:hAnsi="Courier New"/>
          <w:sz w:val="18"/>
          <w:szCs w:val="18"/>
          <w:color w:val="auto"/>
        </w:rPr>
        <w:t>------ ------ Risk-free interest</w:t>
      </w:r>
    </w:p>
    <w:p>
      <w:pPr>
        <w:jc w:val="center"/>
        <w:ind w:right="6319"/>
        <w:spacing w:after="0" w:line="237" w:lineRule="auto"/>
        <w:rPr>
          <w:sz w:val="20"/>
          <w:szCs w:val="20"/>
          <w:color w:val="auto"/>
        </w:rPr>
      </w:pPr>
      <w:r>
        <w:rPr>
          <w:rFonts w:ascii="Courier New" w:cs="Courier New" w:eastAsia="Courier New" w:hAnsi="Courier New"/>
          <w:sz w:val="18"/>
          <w:szCs w:val="18"/>
          <w:color w:val="auto"/>
        </w:rPr>
        <w:t>rate(1).................... 4.56%</w:t>
      </w:r>
    </w:p>
    <w:p>
      <w:pPr>
        <w:jc w:val="center"/>
        <w:ind w:right="6319"/>
        <w:spacing w:after="0" w:line="238" w:lineRule="auto"/>
        <w:rPr>
          <w:sz w:val="20"/>
          <w:szCs w:val="20"/>
          <w:color w:val="auto"/>
        </w:rPr>
      </w:pPr>
      <w:r>
        <w:rPr>
          <w:rFonts w:ascii="Courier New" w:cs="Courier New" w:eastAsia="Courier New" w:hAnsi="Courier New"/>
          <w:sz w:val="18"/>
          <w:szCs w:val="18"/>
          <w:color w:val="auto"/>
        </w:rPr>
        <w:t>3.42% 3.12% Expected life of stock</w:t>
      </w:r>
    </w:p>
    <w:p>
      <w:pPr>
        <w:jc w:val="center"/>
        <w:ind w:right="6319"/>
        <w:spacing w:after="0"/>
        <w:rPr>
          <w:sz w:val="20"/>
          <w:szCs w:val="20"/>
          <w:color w:val="auto"/>
        </w:rPr>
      </w:pPr>
      <w:r>
        <w:rPr>
          <w:rFonts w:ascii="Courier New" w:cs="Courier New" w:eastAsia="Courier New" w:hAnsi="Courier New"/>
          <w:sz w:val="18"/>
          <w:szCs w:val="18"/>
          <w:color w:val="auto"/>
        </w:rPr>
        <w:t>options(2)............. 4.37 4.47</w:t>
      </w:r>
    </w:p>
    <w:p>
      <w:pPr>
        <w:jc w:val="center"/>
        <w:ind w:right="6319"/>
        <w:spacing w:after="0" w:line="237" w:lineRule="auto"/>
        <w:rPr>
          <w:sz w:val="20"/>
          <w:szCs w:val="20"/>
          <w:color w:val="auto"/>
        </w:rPr>
      </w:pPr>
      <w:r>
        <w:rPr>
          <w:rFonts w:ascii="Courier New" w:cs="Courier New" w:eastAsia="Courier New" w:hAnsi="Courier New"/>
          <w:sz w:val="18"/>
          <w:szCs w:val="18"/>
          <w:color w:val="auto"/>
        </w:rPr>
        <w:t>4.49 Expected</w:t>
      </w:r>
    </w:p>
    <w:p>
      <w:pPr>
        <w:spacing w:after="0" w:line="5" w:lineRule="exact"/>
        <w:rPr>
          <w:sz w:val="20"/>
          <w:szCs w:val="20"/>
          <w:color w:val="auto"/>
        </w:rPr>
      </w:pPr>
    </w:p>
    <w:p>
      <w:pPr>
        <w:jc w:val="center"/>
        <w:ind w:right="6299"/>
        <w:spacing w:after="0"/>
        <w:rPr>
          <w:sz w:val="20"/>
          <w:szCs w:val="20"/>
          <w:color w:val="auto"/>
        </w:rPr>
      </w:pPr>
      <w:r>
        <w:rPr>
          <w:rFonts w:ascii="Courier New" w:cs="Courier New" w:eastAsia="Courier New" w:hAnsi="Courier New"/>
          <w:sz w:val="16"/>
          <w:szCs w:val="16"/>
          <w:color w:val="auto"/>
        </w:rPr>
        <w:t>volatility(3)........................</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34.9% 63.0% 68.7% Expected dividend</w:t>
      </w:r>
    </w:p>
    <w:p>
      <w:pPr>
        <w:jc w:val="center"/>
        <w:ind w:right="6319"/>
        <w:spacing w:after="0" w:line="238" w:lineRule="auto"/>
        <w:rPr>
          <w:sz w:val="20"/>
          <w:szCs w:val="20"/>
          <w:color w:val="auto"/>
        </w:rPr>
      </w:pPr>
      <w:r>
        <w:rPr>
          <w:rFonts w:ascii="Courier New" w:cs="Courier New" w:eastAsia="Courier New" w:hAnsi="Courier New"/>
          <w:sz w:val="18"/>
          <w:szCs w:val="18"/>
          <w:color w:val="auto"/>
        </w:rPr>
        <w:t>yield(4).................... None</w:t>
      </w:r>
    </w:p>
    <w:p>
      <w:pPr>
        <w:jc w:val="center"/>
        <w:ind w:right="6319"/>
        <w:spacing w:after="0"/>
        <w:rPr>
          <w:sz w:val="20"/>
          <w:szCs w:val="20"/>
          <w:color w:val="auto"/>
        </w:rPr>
      </w:pPr>
      <w:r>
        <w:rPr>
          <w:rFonts w:ascii="Courier New" w:cs="Courier New" w:eastAsia="Courier New" w:hAnsi="Courier New"/>
          <w:sz w:val="18"/>
          <w:szCs w:val="18"/>
          <w:color w:val="auto"/>
        </w:rPr>
        <w:t>None None Fair value per</w:t>
      </w:r>
    </w:p>
    <w:p>
      <w:pPr>
        <w:ind w:left="320"/>
        <w:spacing w:after="0" w:line="237" w:lineRule="auto"/>
        <w:rPr>
          <w:sz w:val="20"/>
          <w:szCs w:val="20"/>
          <w:color w:val="auto"/>
        </w:rPr>
      </w:pPr>
      <w:r>
        <w:rPr>
          <w:rFonts w:ascii="Courier New" w:cs="Courier New" w:eastAsia="Courier New" w:hAnsi="Courier New"/>
          <w:sz w:val="18"/>
          <w:szCs w:val="18"/>
          <w:color w:val="auto"/>
        </w:rPr>
        <w:t>option(5)......................</w:t>
      </w:r>
    </w:p>
    <w:p>
      <w:pPr>
        <w:ind w:left="900"/>
        <w:spacing w:after="0" w:line="238" w:lineRule="auto"/>
        <w:rPr>
          <w:sz w:val="20"/>
          <w:szCs w:val="20"/>
          <w:color w:val="auto"/>
        </w:rPr>
      </w:pPr>
      <w:r>
        <w:rPr>
          <w:rFonts w:ascii="Courier New" w:cs="Courier New" w:eastAsia="Courier New" w:hAnsi="Courier New"/>
          <w:sz w:val="18"/>
          <w:szCs w:val="18"/>
          <w:color w:val="auto"/>
        </w:rPr>
        <w:t>$13.36 $12.75 $12.62</w:t>
      </w:r>
    </w:p>
    <w:p>
      <w:pPr>
        <w:sectPr>
          <w:pgSz w:w="11900" w:h="16838" w:orient="portrait"/>
          <w:cols w:equalWidth="0" w:num="1">
            <w:col w:w="10219"/>
          </w:cols>
          <w:pgMar w:left="240" w:top="717" w:right="1440" w:bottom="0" w:gutter="0" w:footer="0" w:header="0"/>
        </w:sectPr>
      </w:pPr>
    </w:p>
    <w:bookmarkStart w:id="65" w:name="page66"/>
    <w:bookmarkEnd w:id="65"/>
    <w:p>
      <w:pPr>
        <w:ind w:left="416" w:right="2619" w:hanging="416"/>
        <w:spacing w:after="0" w:line="290" w:lineRule="auto"/>
        <w:tabs>
          <w:tab w:leader="none" w:pos="416"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Risk-free interest rate is based upon U.S. Treasury yield curve appropriate for the term of the Company's employee stock options.</w:t>
      </w:r>
    </w:p>
    <w:p>
      <w:pPr>
        <w:spacing w:after="0" w:line="164" w:lineRule="exact"/>
        <w:rPr>
          <w:rFonts w:ascii="Courier New" w:cs="Courier New" w:eastAsia="Courier New" w:hAnsi="Courier New"/>
          <w:sz w:val="16"/>
          <w:szCs w:val="16"/>
          <w:color w:val="auto"/>
        </w:rPr>
      </w:pPr>
    </w:p>
    <w:p>
      <w:pPr>
        <w:ind w:left="416" w:hanging="416"/>
        <w:spacing w:after="0"/>
        <w:tabs>
          <w:tab w:leader="none" w:pos="416"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Expected life of stock options is based upon historical experience.</w:t>
      </w:r>
    </w:p>
    <w:p>
      <w:pPr>
        <w:spacing w:after="0" w:line="206" w:lineRule="exact"/>
        <w:rPr>
          <w:rFonts w:ascii="Courier New" w:cs="Courier New" w:eastAsia="Courier New" w:hAnsi="Courier New"/>
          <w:sz w:val="18"/>
          <w:szCs w:val="18"/>
          <w:color w:val="auto"/>
        </w:rPr>
      </w:pPr>
    </w:p>
    <w:p>
      <w:pPr>
        <w:ind w:left="416" w:right="1779" w:hanging="416"/>
        <w:spacing w:after="0" w:line="236" w:lineRule="auto"/>
        <w:tabs>
          <w:tab w:leader="none" w:pos="416"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Expected volatility for fiscal 2006 is based on blended volatility. For fiscal years 2005 and 2004, expected volatility is based on the Company's historical stock price.</w:t>
      </w:r>
    </w:p>
    <w:p>
      <w:pPr>
        <w:spacing w:after="0" w:line="208" w:lineRule="exact"/>
        <w:rPr>
          <w:rFonts w:ascii="Courier New" w:cs="Courier New" w:eastAsia="Courier New" w:hAnsi="Courier New"/>
          <w:sz w:val="18"/>
          <w:szCs w:val="18"/>
          <w:color w:val="auto"/>
        </w:rPr>
      </w:pPr>
    </w:p>
    <w:p>
      <w:pPr>
        <w:ind w:left="416" w:right="2319" w:hanging="416"/>
        <w:spacing w:after="0" w:line="235" w:lineRule="auto"/>
        <w:tabs>
          <w:tab w:leader="none" w:pos="416"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Expected dividend yield is based on the Company's history and future expectation of dividend payouts.</w:t>
      </w:r>
    </w:p>
    <w:p>
      <w:pPr>
        <w:spacing w:after="0" w:line="208" w:lineRule="exact"/>
        <w:rPr>
          <w:rFonts w:ascii="Courier New" w:cs="Courier New" w:eastAsia="Courier New" w:hAnsi="Courier New"/>
          <w:sz w:val="18"/>
          <w:szCs w:val="18"/>
          <w:color w:val="auto"/>
        </w:rPr>
      </w:pPr>
    </w:p>
    <w:p>
      <w:pPr>
        <w:jc w:val="both"/>
        <w:ind w:left="416" w:right="1779" w:hanging="416"/>
        <w:spacing w:after="0" w:line="236" w:lineRule="auto"/>
        <w:tabs>
          <w:tab w:leader="none" w:pos="416"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2006 includes fair value of options assumed in connection with the Company's acquisitions of Qpass and Cramer (see note 3). Fiscal 2006 fair value excluding Qpass and Cramer assumed options is $11.34.</w:t>
      </w:r>
    </w:p>
    <w:p>
      <w:pPr>
        <w:spacing w:after="0" w:line="200" w:lineRule="exact"/>
        <w:rPr>
          <w:sz w:val="20"/>
          <w:szCs w:val="20"/>
          <w:color w:val="auto"/>
        </w:rPr>
      </w:pPr>
    </w:p>
    <w:p>
      <w:pPr>
        <w:spacing w:after="0" w:line="206" w:lineRule="exact"/>
        <w:rPr>
          <w:sz w:val="20"/>
          <w:szCs w:val="20"/>
          <w:color w:val="auto"/>
        </w:rPr>
      </w:pPr>
    </w:p>
    <w:p>
      <w:pPr>
        <w:ind w:left="3696"/>
        <w:spacing w:after="0"/>
        <w:rPr>
          <w:sz w:val="20"/>
          <w:szCs w:val="20"/>
          <w:color w:val="auto"/>
        </w:rPr>
      </w:pPr>
      <w:r>
        <w:rPr>
          <w:rFonts w:ascii="Courier New" w:cs="Courier New" w:eastAsia="Courier New" w:hAnsi="Courier New"/>
          <w:sz w:val="18"/>
          <w:szCs w:val="18"/>
          <w:color w:val="auto"/>
        </w:rPr>
        <w:t>F-37</w:t>
      </w:r>
    </w:p>
    <w:p>
      <w:pPr>
        <w:sectPr>
          <w:pgSz w:w="11900" w:h="16838" w:orient="portrait"/>
          <w:cols w:equalWidth="0" w:num="1">
            <w:col w:w="9895"/>
          </w:cols>
          <w:pgMar w:left="564" w:top="952" w:right="1440" w:bottom="1440" w:gutter="0" w:footer="0" w:header="0"/>
        </w:sectPr>
      </w:pPr>
    </w:p>
    <w:bookmarkStart w:id="66" w:name="page67"/>
    <w:bookmarkEnd w:id="6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following table sets forth the pro forma effect of applying SFAS No.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 on net income and earnings per share for the presented periods: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4" w:lineRule="exact"/>
        <w:rPr>
          <w:sz w:val="20"/>
          <w:szCs w:val="20"/>
          <w:color w:val="auto"/>
        </w:rPr>
      </w:pPr>
    </w:p>
    <w:p>
      <w:pPr>
        <w:ind w:left="480" w:right="5639" w:hanging="421"/>
        <w:spacing w:after="0" w:line="268" w:lineRule="auto"/>
        <w:tabs>
          <w:tab w:leader="none" w:pos="26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2005 2004 -------- -------- Net income as reported...........................</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$288,636 $234,860 Add: Equity-based</w:t>
      </w:r>
    </w:p>
    <w:p>
      <w:pPr>
        <w:jc w:val="center"/>
        <w:ind w:right="5579"/>
        <w:spacing w:after="0"/>
        <w:rPr>
          <w:sz w:val="20"/>
          <w:szCs w:val="20"/>
          <w:color w:val="auto"/>
        </w:rPr>
      </w:pPr>
      <w:r>
        <w:rPr>
          <w:rFonts w:ascii="Courier New" w:cs="Courier New" w:eastAsia="Courier New" w:hAnsi="Courier New"/>
          <w:sz w:val="18"/>
          <w:szCs w:val="18"/>
          <w:color w:val="auto"/>
        </w:rPr>
        <w:t>compensation expense included in net</w:t>
      </w:r>
    </w:p>
    <w:p>
      <w:pPr>
        <w:jc w:val="center"/>
        <w:ind w:right="5579"/>
        <w:spacing w:after="0" w:line="237" w:lineRule="auto"/>
        <w:rPr>
          <w:sz w:val="20"/>
          <w:szCs w:val="20"/>
          <w:color w:val="auto"/>
        </w:rPr>
      </w:pPr>
      <w:r>
        <w:rPr>
          <w:rFonts w:ascii="Courier New" w:cs="Courier New" w:eastAsia="Courier New" w:hAnsi="Courier New"/>
          <w:sz w:val="18"/>
          <w:szCs w:val="18"/>
          <w:color w:val="auto"/>
        </w:rPr>
        <w:t>income, net of related tax effects......</w:t>
      </w:r>
    </w:p>
    <w:p>
      <w:pPr>
        <w:jc w:val="center"/>
        <w:ind w:right="5579"/>
        <w:spacing w:after="0" w:line="238" w:lineRule="auto"/>
        <w:rPr>
          <w:sz w:val="20"/>
          <w:szCs w:val="20"/>
          <w:color w:val="auto"/>
        </w:rPr>
      </w:pPr>
      <w:r>
        <w:rPr>
          <w:rFonts w:ascii="Courier New" w:cs="Courier New" w:eastAsia="Courier New" w:hAnsi="Courier New"/>
          <w:sz w:val="18"/>
          <w:szCs w:val="18"/>
          <w:color w:val="auto"/>
        </w:rPr>
        <w:t>632 453 Less: Total equity-based</w:t>
      </w:r>
    </w:p>
    <w:p>
      <w:pPr>
        <w:ind w:left="120"/>
        <w:spacing w:after="0"/>
        <w:rPr>
          <w:sz w:val="20"/>
          <w:szCs w:val="20"/>
          <w:color w:val="auto"/>
        </w:rPr>
      </w:pPr>
      <w:r>
        <w:rPr>
          <w:rFonts w:ascii="Courier New" w:cs="Courier New" w:eastAsia="Courier New" w:hAnsi="Courier New"/>
          <w:sz w:val="18"/>
          <w:szCs w:val="18"/>
          <w:color w:val="auto"/>
        </w:rPr>
        <w:t>compensation expense determined under fair</w:t>
      </w:r>
    </w:p>
    <w:p>
      <w:pPr>
        <w:ind w:left="60"/>
        <w:spacing w:after="0" w:line="237" w:lineRule="auto"/>
        <w:rPr>
          <w:sz w:val="20"/>
          <w:szCs w:val="20"/>
          <w:color w:val="auto"/>
        </w:rPr>
      </w:pPr>
      <w:r>
        <w:rPr>
          <w:rFonts w:ascii="Courier New" w:cs="Courier New" w:eastAsia="Courier New" w:hAnsi="Courier New"/>
          <w:sz w:val="18"/>
          <w:szCs w:val="18"/>
          <w:color w:val="auto"/>
        </w:rPr>
        <w:t>value method for all awards, net of related</w:t>
      </w:r>
    </w:p>
    <w:p>
      <w:pPr>
        <w:jc w:val="center"/>
        <w:ind w:right="5579"/>
        <w:spacing w:after="0"/>
        <w:rPr>
          <w:sz w:val="20"/>
          <w:szCs w:val="20"/>
          <w:color w:val="auto"/>
        </w:rPr>
      </w:pPr>
      <w:r>
        <w:rPr>
          <w:rFonts w:ascii="Courier New" w:cs="Courier New" w:eastAsia="Courier New" w:hAnsi="Courier New"/>
          <w:sz w:val="18"/>
          <w:szCs w:val="18"/>
          <w:color w:val="auto"/>
        </w:rPr>
        <w:t>tax effects............. (35,666) (35,989)</w:t>
      </w:r>
    </w:p>
    <w:p>
      <w:pPr>
        <w:jc w:val="center"/>
        <w:ind w:right="5579"/>
        <w:spacing w:after="0" w:line="237" w:lineRule="auto"/>
        <w:rPr>
          <w:sz w:val="20"/>
          <w:szCs w:val="20"/>
          <w:color w:val="auto"/>
        </w:rPr>
      </w:pPr>
      <w:r>
        <w:rPr>
          <w:rFonts w:ascii="Courier New" w:cs="Courier New" w:eastAsia="Courier New" w:hAnsi="Courier New"/>
          <w:sz w:val="18"/>
          <w:szCs w:val="18"/>
          <w:color w:val="auto"/>
        </w:rPr>
        <w:t>-------- -------- Pro forma net</w:t>
      </w:r>
    </w:p>
    <w:p>
      <w:pPr>
        <w:jc w:val="center"/>
        <w:ind w:right="5579"/>
        <w:spacing w:after="0"/>
        <w:rPr>
          <w:sz w:val="20"/>
          <w:szCs w:val="20"/>
          <w:color w:val="auto"/>
        </w:rPr>
      </w:pPr>
      <w:r>
        <w:rPr>
          <w:rFonts w:ascii="Courier New" w:cs="Courier New" w:eastAsia="Courier New" w:hAnsi="Courier New"/>
          <w:sz w:val="18"/>
          <w:szCs w:val="18"/>
          <w:color w:val="auto"/>
        </w:rPr>
        <w:t>income.............................</w:t>
      </w:r>
    </w:p>
    <w:p>
      <w:pPr>
        <w:jc w:val="center"/>
        <w:ind w:right="5579"/>
        <w:spacing w:after="0" w:line="237" w:lineRule="auto"/>
        <w:rPr>
          <w:sz w:val="20"/>
          <w:szCs w:val="20"/>
          <w:color w:val="auto"/>
        </w:rPr>
      </w:pPr>
      <w:r>
        <w:rPr>
          <w:rFonts w:ascii="Courier New" w:cs="Courier New" w:eastAsia="Courier New" w:hAnsi="Courier New"/>
          <w:sz w:val="18"/>
          <w:szCs w:val="18"/>
          <w:color w:val="auto"/>
        </w:rPr>
        <w:t>$253,602 $199,324 ======== ======== Basic</w:t>
      </w:r>
    </w:p>
    <w:p>
      <w:pPr>
        <w:jc w:val="center"/>
        <w:ind w:right="5579"/>
        <w:spacing w:after="0" w:line="238" w:lineRule="auto"/>
        <w:rPr>
          <w:sz w:val="20"/>
          <w:szCs w:val="20"/>
          <w:color w:val="auto"/>
        </w:rPr>
      </w:pPr>
      <w:r>
        <w:rPr>
          <w:rFonts w:ascii="Courier New" w:cs="Courier New" w:eastAsia="Courier New" w:hAnsi="Courier New"/>
          <w:sz w:val="18"/>
          <w:szCs w:val="18"/>
          <w:color w:val="auto"/>
        </w:rPr>
        <w:t>earnings per share: As</w:t>
      </w:r>
    </w:p>
    <w:p>
      <w:pPr>
        <w:spacing w:after="0" w:line="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reported....................................</w:t>
      </w:r>
    </w:p>
    <w:p>
      <w:pPr>
        <w:spacing w:after="0" w:line="21" w:lineRule="exact"/>
        <w:rPr>
          <w:sz w:val="20"/>
          <w:szCs w:val="20"/>
          <w:color w:val="auto"/>
        </w:rPr>
      </w:pPr>
    </w:p>
    <w:p>
      <w:pPr>
        <w:ind w:left="60" w:right="5639" w:firstLine="421"/>
        <w:spacing w:after="0" w:line="268" w:lineRule="auto"/>
        <w:tabs>
          <w:tab w:leader="none" w:pos="69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1.44 $ 1.13 ======== ======== Pro forma......................................</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$ 1.26 $ 0.95 ======== ======== Diluted</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earnings per share: As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reported....................................</w:t>
      </w:r>
    </w:p>
    <w:p>
      <w:pPr>
        <w:spacing w:after="0" w:line="4" w:lineRule="exact"/>
        <w:rPr>
          <w:rFonts w:ascii="Courier New" w:cs="Courier New" w:eastAsia="Courier New" w:hAnsi="Courier New"/>
          <w:sz w:val="16"/>
          <w:szCs w:val="16"/>
          <w:color w:val="auto"/>
        </w:rPr>
      </w:pPr>
    </w:p>
    <w:p>
      <w:pPr>
        <w:ind w:left="60" w:right="5639" w:firstLine="421"/>
        <w:spacing w:after="0" w:line="268" w:lineRule="auto"/>
        <w:tabs>
          <w:tab w:leader="none" w:pos="69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1.35 $ 1.08 ======== ======== Pro forma......................................</w:t>
      </w:r>
    </w:p>
    <w:p>
      <w:pPr>
        <w:ind w:left="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$ 1.19 $ 0.92 ========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18 -- EARNINGS PER SHARE</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following table sets forth the computation of basic and diluted earnings per share:</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----------------- 2006 2005 2004 -----</w:t>
      </w:r>
    </w:p>
    <w:p>
      <w:pPr>
        <w:spacing w:after="0" w:line="5" w:lineRule="exact"/>
        <w:rPr>
          <w:sz w:val="20"/>
          <w:szCs w:val="20"/>
          <w:color w:val="auto"/>
        </w:rPr>
      </w:pPr>
    </w:p>
    <w:p>
      <w:pPr>
        <w:jc w:val="both"/>
        <w:ind w:left="380" w:right="6479" w:hanging="5"/>
        <w:spacing w:after="0" w:line="268" w:lineRule="auto"/>
        <w:tabs>
          <w:tab w:leader="none" w:pos="80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Numerator: Numerator for basic earnings per</w:t>
      </w:r>
    </w:p>
    <w:p>
      <w:pPr>
        <w:ind w:left="160"/>
        <w:spacing w:after="0" w:line="233" w:lineRule="auto"/>
        <w:rPr>
          <w:sz w:val="20"/>
          <w:szCs w:val="20"/>
          <w:color w:val="auto"/>
        </w:rPr>
      </w:pPr>
      <w:r>
        <w:rPr>
          <w:rFonts w:ascii="Courier New" w:cs="Courier New" w:eastAsia="Courier New" w:hAnsi="Courier New"/>
          <w:sz w:val="18"/>
          <w:szCs w:val="18"/>
          <w:color w:val="auto"/>
        </w:rPr>
        <w:t>share...............................</w:t>
      </w:r>
    </w:p>
    <w:p>
      <w:pPr>
        <w:ind w:left="160"/>
        <w:spacing w:after="0"/>
        <w:rPr>
          <w:sz w:val="20"/>
          <w:szCs w:val="20"/>
          <w:color w:val="auto"/>
        </w:rPr>
      </w:pPr>
      <w:r>
        <w:rPr>
          <w:rFonts w:ascii="Courier New" w:cs="Courier New" w:eastAsia="Courier New" w:hAnsi="Courier New"/>
          <w:sz w:val="18"/>
          <w:szCs w:val="18"/>
          <w:color w:val="auto"/>
        </w:rPr>
        <w:t>$318,636 $288,636 $234,860 Effect of</w:t>
      </w:r>
    </w:p>
    <w:p>
      <w:pPr>
        <w:ind w:left="640"/>
        <w:spacing w:after="0" w:line="237" w:lineRule="auto"/>
        <w:rPr>
          <w:sz w:val="20"/>
          <w:szCs w:val="20"/>
          <w:color w:val="auto"/>
        </w:rPr>
      </w:pPr>
      <w:r>
        <w:rPr>
          <w:rFonts w:ascii="Courier New" w:cs="Courier New" w:eastAsia="Courier New" w:hAnsi="Courier New"/>
          <w:sz w:val="18"/>
          <w:szCs w:val="18"/>
          <w:color w:val="auto"/>
        </w:rPr>
        <w:t>assumed conversion of 0.50%</w:t>
      </w:r>
    </w:p>
    <w:p>
      <w:pPr>
        <w:ind w:left="160"/>
        <w:spacing w:after="0"/>
        <w:rPr>
          <w:sz w:val="20"/>
          <w:szCs w:val="20"/>
          <w:color w:val="auto"/>
        </w:rPr>
      </w:pPr>
      <w:r>
        <w:rPr>
          <w:rFonts w:ascii="Courier New" w:cs="Courier New" w:eastAsia="Courier New" w:hAnsi="Courier New"/>
          <w:sz w:val="18"/>
          <w:szCs w:val="18"/>
          <w:color w:val="auto"/>
        </w:rPr>
        <w:t>convertible notes...................</w:t>
      </w:r>
    </w:p>
    <w:p>
      <w:pPr>
        <w:ind w:left="60"/>
        <w:spacing w:after="0" w:line="237" w:lineRule="auto"/>
        <w:rPr>
          <w:sz w:val="20"/>
          <w:szCs w:val="20"/>
          <w:color w:val="auto"/>
        </w:rPr>
      </w:pPr>
      <w:r>
        <w:rPr>
          <w:rFonts w:ascii="Courier New" w:cs="Courier New" w:eastAsia="Courier New" w:hAnsi="Courier New"/>
          <w:sz w:val="18"/>
          <w:szCs w:val="18"/>
          <w:color w:val="auto"/>
        </w:rPr>
        <w:t>3,948 3,939 2,296 -------- -------- --</w:t>
      </w:r>
    </w:p>
    <w:p>
      <w:pPr>
        <w:ind w:left="120"/>
        <w:spacing w:after="0"/>
        <w:rPr>
          <w:sz w:val="20"/>
          <w:szCs w:val="20"/>
          <w:color w:val="auto"/>
        </w:rPr>
      </w:pPr>
      <w:r>
        <w:rPr>
          <w:rFonts w:ascii="Courier New" w:cs="Courier New" w:eastAsia="Courier New" w:hAnsi="Courier New"/>
          <w:sz w:val="18"/>
          <w:szCs w:val="18"/>
          <w:color w:val="auto"/>
        </w:rPr>
        <w:t>------ Numerator for diluted earnings</w:t>
      </w:r>
    </w:p>
    <w:p>
      <w:pPr>
        <w:ind w:left="1900"/>
        <w:spacing w:after="0" w:line="237" w:lineRule="auto"/>
        <w:rPr>
          <w:sz w:val="20"/>
          <w:szCs w:val="20"/>
          <w:color w:val="auto"/>
        </w:rPr>
      </w:pPr>
      <w:r>
        <w:rPr>
          <w:rFonts w:ascii="Courier New" w:cs="Courier New" w:eastAsia="Courier New" w:hAnsi="Courier New"/>
          <w:sz w:val="18"/>
          <w:szCs w:val="18"/>
          <w:color w:val="auto"/>
        </w:rPr>
        <w:t>per</w:t>
      </w:r>
    </w:p>
    <w:p>
      <w:pPr>
        <w:spacing w:after="0" w:line="238" w:lineRule="auto"/>
        <w:rPr>
          <w:sz w:val="20"/>
          <w:szCs w:val="20"/>
          <w:color w:val="auto"/>
        </w:rPr>
      </w:pPr>
      <w:r>
        <w:rPr>
          <w:rFonts w:ascii="Courier New" w:cs="Courier New" w:eastAsia="Courier New" w:hAnsi="Courier New"/>
          <w:sz w:val="18"/>
          <w:szCs w:val="18"/>
          <w:color w:val="auto"/>
        </w:rPr>
        <w:t>share..................................</w:t>
      </w:r>
    </w:p>
    <w:p>
      <w:pPr>
        <w:ind w:left="220"/>
        <w:spacing w:after="0"/>
        <w:rPr>
          <w:sz w:val="20"/>
          <w:szCs w:val="20"/>
          <w:color w:val="auto"/>
        </w:rPr>
      </w:pPr>
      <w:r>
        <w:rPr>
          <w:rFonts w:ascii="Courier New" w:cs="Courier New" w:eastAsia="Courier New" w:hAnsi="Courier New"/>
          <w:sz w:val="18"/>
          <w:szCs w:val="18"/>
          <w:color w:val="auto"/>
        </w:rPr>
        <w:t>$322,584 $292,575 $237,156 ========</w:t>
      </w:r>
    </w:p>
    <w:p>
      <w:pPr>
        <w:ind w:left="480"/>
        <w:spacing w:after="0" w:line="237" w:lineRule="auto"/>
        <w:rPr>
          <w:sz w:val="20"/>
          <w:szCs w:val="20"/>
          <w:color w:val="auto"/>
        </w:rPr>
      </w:pPr>
      <w:r>
        <w:rPr>
          <w:rFonts w:ascii="Courier New" w:cs="Courier New" w:eastAsia="Courier New" w:hAnsi="Courier New"/>
          <w:sz w:val="18"/>
          <w:szCs w:val="18"/>
          <w:color w:val="auto"/>
        </w:rPr>
        <w:t>======== ======== Denominator:</w:t>
      </w:r>
    </w:p>
    <w:p>
      <w:pPr>
        <w:ind w:left="260"/>
        <w:spacing w:after="0"/>
        <w:rPr>
          <w:sz w:val="20"/>
          <w:szCs w:val="20"/>
          <w:color w:val="auto"/>
        </w:rPr>
      </w:pPr>
      <w:r>
        <w:rPr>
          <w:rFonts w:ascii="Courier New" w:cs="Courier New" w:eastAsia="Courier New" w:hAnsi="Courier New"/>
          <w:sz w:val="18"/>
          <w:szCs w:val="18"/>
          <w:color w:val="auto"/>
        </w:rPr>
        <w:t>Denominator for basic earnings per</w:t>
      </w:r>
    </w:p>
    <w:p>
      <w:pPr>
        <w:ind w:left="220"/>
        <w:spacing w:after="0" w:line="237" w:lineRule="auto"/>
        <w:rPr>
          <w:sz w:val="20"/>
          <w:szCs w:val="20"/>
          <w:color w:val="auto"/>
        </w:rPr>
      </w:pPr>
      <w:r>
        <w:rPr>
          <w:rFonts w:ascii="Courier New" w:cs="Courier New" w:eastAsia="Courier New" w:hAnsi="Courier New"/>
          <w:sz w:val="18"/>
          <w:szCs w:val="18"/>
          <w:color w:val="auto"/>
        </w:rPr>
        <w:t>share -- weighted average number of</w:t>
      </w:r>
    </w:p>
    <w:p>
      <w:pPr>
        <w:ind w:left="160"/>
        <w:spacing w:after="0"/>
        <w:rPr>
          <w:sz w:val="20"/>
          <w:szCs w:val="20"/>
          <w:color w:val="auto"/>
        </w:rPr>
      </w:pPr>
      <w:r>
        <w:rPr>
          <w:rFonts w:ascii="Courier New" w:cs="Courier New" w:eastAsia="Courier New" w:hAnsi="Courier New"/>
          <w:sz w:val="18"/>
          <w:szCs w:val="18"/>
          <w:color w:val="auto"/>
        </w:rPr>
        <w:t>shares outstanding..................</w:t>
      </w:r>
    </w:p>
    <w:p>
      <w:pPr>
        <w:ind w:left="280"/>
        <w:spacing w:after="0" w:line="237" w:lineRule="auto"/>
        <w:rPr>
          <w:sz w:val="20"/>
          <w:szCs w:val="20"/>
          <w:color w:val="auto"/>
        </w:rPr>
      </w:pPr>
      <w:r>
        <w:rPr>
          <w:rFonts w:ascii="Courier New" w:cs="Courier New" w:eastAsia="Courier New" w:hAnsi="Courier New"/>
          <w:sz w:val="18"/>
          <w:szCs w:val="18"/>
          <w:color w:val="auto"/>
        </w:rPr>
        <w:t>203,194 201,023 208,726 Restricted</w:t>
      </w:r>
    </w:p>
    <w:p>
      <w:pPr>
        <w:ind w:left="60"/>
        <w:spacing w:after="0"/>
        <w:rPr>
          <w:sz w:val="20"/>
          <w:szCs w:val="20"/>
          <w:color w:val="auto"/>
        </w:rPr>
      </w:pPr>
      <w:r>
        <w:rPr>
          <w:rFonts w:ascii="Courier New" w:cs="Courier New" w:eastAsia="Courier New" w:hAnsi="Courier New"/>
          <w:sz w:val="18"/>
          <w:szCs w:val="18"/>
          <w:color w:val="auto"/>
        </w:rPr>
        <w:t>stock....................... 141 25 --</w:t>
      </w:r>
    </w:p>
    <w:p>
      <w:pPr>
        <w:ind w:left="120"/>
        <w:spacing w:after="0" w:line="237" w:lineRule="auto"/>
        <w:rPr>
          <w:sz w:val="20"/>
          <w:szCs w:val="20"/>
          <w:color w:val="auto"/>
        </w:rPr>
      </w:pPr>
      <w:r>
        <w:rPr>
          <w:rFonts w:ascii="Courier New" w:cs="Courier New" w:eastAsia="Courier New" w:hAnsi="Courier New"/>
          <w:sz w:val="18"/>
          <w:szCs w:val="18"/>
          <w:color w:val="auto"/>
        </w:rPr>
        <w:t>Effect of assumed conversion of 0.50%</w:t>
      </w:r>
    </w:p>
    <w:p>
      <w:pPr>
        <w:ind w:left="160"/>
        <w:spacing w:after="0" w:line="238" w:lineRule="auto"/>
        <w:rPr>
          <w:sz w:val="20"/>
          <w:szCs w:val="20"/>
          <w:color w:val="auto"/>
        </w:rPr>
      </w:pPr>
      <w:r>
        <w:rPr>
          <w:rFonts w:ascii="Courier New" w:cs="Courier New" w:eastAsia="Courier New" w:hAnsi="Courier New"/>
          <w:sz w:val="18"/>
          <w:szCs w:val="18"/>
          <w:color w:val="auto"/>
        </w:rPr>
        <w:t>convertible notes...................</w:t>
      </w:r>
    </w:p>
    <w:p>
      <w:pPr>
        <w:jc w:val="center"/>
        <w:ind w:right="6099"/>
        <w:spacing w:after="0"/>
        <w:rPr>
          <w:sz w:val="20"/>
          <w:szCs w:val="20"/>
          <w:color w:val="auto"/>
        </w:rPr>
      </w:pPr>
      <w:r>
        <w:rPr>
          <w:rFonts w:ascii="Courier New" w:cs="Courier New" w:eastAsia="Courier New" w:hAnsi="Courier New"/>
          <w:sz w:val="18"/>
          <w:szCs w:val="18"/>
          <w:color w:val="auto"/>
        </w:rPr>
        <w:t>10,436 10,436 6,088 Effect of dilutive</w:t>
      </w:r>
    </w:p>
    <w:p>
      <w:pPr>
        <w:ind w:left="1380"/>
        <w:spacing w:after="0" w:line="237" w:lineRule="auto"/>
        <w:rPr>
          <w:sz w:val="20"/>
          <w:szCs w:val="20"/>
          <w:color w:val="auto"/>
        </w:rPr>
      </w:pPr>
      <w:r>
        <w:rPr>
          <w:rFonts w:ascii="Courier New" w:cs="Courier New" w:eastAsia="Courier New" w:hAnsi="Courier New"/>
          <w:sz w:val="18"/>
          <w:szCs w:val="18"/>
          <w:color w:val="auto"/>
        </w:rPr>
        <w:t>stock options</w:t>
      </w:r>
    </w:p>
    <w:p>
      <w:pPr>
        <w:ind w:left="160"/>
        <w:spacing w:after="0"/>
        <w:rPr>
          <w:sz w:val="20"/>
          <w:szCs w:val="20"/>
          <w:color w:val="auto"/>
        </w:rPr>
      </w:pPr>
      <w:r>
        <w:rPr>
          <w:rFonts w:ascii="Courier New" w:cs="Courier New" w:eastAsia="Courier New" w:hAnsi="Courier New"/>
          <w:sz w:val="18"/>
          <w:szCs w:val="18"/>
          <w:color w:val="auto"/>
        </w:rPr>
        <w:t>granted.............................</w:t>
      </w:r>
    </w:p>
    <w:p>
      <w:pPr>
        <w:ind w:left="60"/>
        <w:spacing w:after="0" w:line="237" w:lineRule="auto"/>
        <w:rPr>
          <w:sz w:val="20"/>
          <w:szCs w:val="20"/>
          <w:color w:val="auto"/>
        </w:rPr>
      </w:pPr>
      <w:r>
        <w:rPr>
          <w:rFonts w:ascii="Courier New" w:cs="Courier New" w:eastAsia="Courier New" w:hAnsi="Courier New"/>
          <w:sz w:val="18"/>
          <w:szCs w:val="18"/>
          <w:color w:val="auto"/>
        </w:rPr>
        <w:t>4,763 5,678 5,471 -------- -------- --</w:t>
      </w:r>
    </w:p>
    <w:p>
      <w:pPr>
        <w:ind w:left="420"/>
        <w:spacing w:after="0"/>
        <w:rPr>
          <w:sz w:val="20"/>
          <w:szCs w:val="20"/>
          <w:color w:val="auto"/>
        </w:rPr>
      </w:pPr>
      <w:r>
        <w:rPr>
          <w:rFonts w:ascii="Courier New" w:cs="Courier New" w:eastAsia="Courier New" w:hAnsi="Courier New"/>
          <w:sz w:val="18"/>
          <w:szCs w:val="18"/>
          <w:color w:val="auto"/>
        </w:rPr>
        <w:t>------ Denominator for dilutive</w:t>
      </w:r>
    </w:p>
    <w:p>
      <w:pPr>
        <w:jc w:val="center"/>
        <w:ind w:right="6099"/>
        <w:spacing w:after="0" w:line="237" w:lineRule="auto"/>
        <w:rPr>
          <w:sz w:val="20"/>
          <w:szCs w:val="20"/>
          <w:color w:val="auto"/>
        </w:rPr>
      </w:pPr>
      <w:r>
        <w:rPr>
          <w:rFonts w:ascii="Courier New" w:cs="Courier New" w:eastAsia="Courier New" w:hAnsi="Courier New"/>
          <w:sz w:val="18"/>
          <w:szCs w:val="18"/>
          <w:color w:val="auto"/>
        </w:rPr>
        <w:t>earnings per share -- adjusted</w:t>
      </w:r>
    </w:p>
    <w:p>
      <w:pPr>
        <w:jc w:val="center"/>
        <w:ind w:right="6099"/>
        <w:spacing w:after="0" w:line="238" w:lineRule="auto"/>
        <w:rPr>
          <w:sz w:val="20"/>
          <w:szCs w:val="20"/>
          <w:color w:val="auto"/>
        </w:rPr>
      </w:pPr>
      <w:r>
        <w:rPr>
          <w:rFonts w:ascii="Courier New" w:cs="Courier New" w:eastAsia="Courier New" w:hAnsi="Courier New"/>
          <w:sz w:val="18"/>
          <w:szCs w:val="18"/>
          <w:color w:val="auto"/>
        </w:rPr>
        <w:t>weighted average shares and assumed</w:t>
      </w:r>
    </w:p>
    <w:p>
      <w:pPr>
        <w:ind w:left="320"/>
        <w:spacing w:after="0"/>
        <w:rPr>
          <w:sz w:val="20"/>
          <w:szCs w:val="20"/>
          <w:color w:val="auto"/>
        </w:rPr>
      </w:pPr>
      <w:r>
        <w:rPr>
          <w:rFonts w:ascii="Courier New" w:cs="Courier New" w:eastAsia="Courier New" w:hAnsi="Courier New"/>
          <w:sz w:val="18"/>
          <w:szCs w:val="18"/>
          <w:color w:val="auto"/>
        </w:rPr>
        <w:t>conversions...... 218,534 217,162</w:t>
      </w:r>
    </w:p>
    <w:p>
      <w:pPr>
        <w:ind w:left="280"/>
        <w:spacing w:after="0" w:line="237" w:lineRule="auto"/>
        <w:rPr>
          <w:sz w:val="20"/>
          <w:szCs w:val="20"/>
          <w:color w:val="auto"/>
        </w:rPr>
      </w:pPr>
      <w:r>
        <w:rPr>
          <w:rFonts w:ascii="Courier New" w:cs="Courier New" w:eastAsia="Courier New" w:hAnsi="Courier New"/>
          <w:sz w:val="18"/>
          <w:szCs w:val="18"/>
          <w:color w:val="auto"/>
        </w:rPr>
        <w:t>220,285 ======== ======== ========</w:t>
      </w:r>
    </w:p>
    <w:p>
      <w:pPr>
        <w:ind w:left="1120"/>
        <w:spacing w:after="0"/>
        <w:rPr>
          <w:sz w:val="20"/>
          <w:szCs w:val="20"/>
          <w:color w:val="auto"/>
        </w:rPr>
      </w:pPr>
      <w:r>
        <w:rPr>
          <w:rFonts w:ascii="Courier New" w:cs="Courier New" w:eastAsia="Courier New" w:hAnsi="Courier New"/>
          <w:sz w:val="18"/>
          <w:szCs w:val="18"/>
          <w:color w:val="auto"/>
        </w:rPr>
        <w:t>Basic earnings per</w:t>
      </w:r>
    </w:p>
    <w:p>
      <w:pPr>
        <w:ind w:left="60"/>
        <w:spacing w:after="0" w:line="237" w:lineRule="auto"/>
        <w:rPr>
          <w:sz w:val="20"/>
          <w:szCs w:val="20"/>
          <w:color w:val="auto"/>
        </w:rPr>
      </w:pPr>
      <w:r>
        <w:rPr>
          <w:rFonts w:ascii="Courier New" w:cs="Courier New" w:eastAsia="Courier New" w:hAnsi="Courier New"/>
          <w:sz w:val="18"/>
          <w:szCs w:val="18"/>
          <w:color w:val="auto"/>
        </w:rPr>
        <w:t>share................. $ 1.57 $ 1.44 $</w:t>
      </w:r>
    </w:p>
    <w:p>
      <w:pPr>
        <w:ind w:left="420"/>
        <w:spacing w:after="0"/>
        <w:rPr>
          <w:sz w:val="20"/>
          <w:szCs w:val="20"/>
          <w:color w:val="auto"/>
        </w:rPr>
      </w:pPr>
      <w:r>
        <w:rPr>
          <w:rFonts w:ascii="Courier New" w:cs="Courier New" w:eastAsia="Courier New" w:hAnsi="Courier New"/>
          <w:sz w:val="18"/>
          <w:szCs w:val="18"/>
          <w:color w:val="auto"/>
        </w:rPr>
        <w:t>1.13 ======== ======== ========</w:t>
      </w:r>
    </w:p>
    <w:p>
      <w:pPr>
        <w:ind w:left="1000"/>
        <w:spacing w:after="0" w:line="237" w:lineRule="auto"/>
        <w:rPr>
          <w:sz w:val="20"/>
          <w:szCs w:val="20"/>
          <w:color w:val="auto"/>
        </w:rPr>
      </w:pPr>
      <w:r>
        <w:rPr>
          <w:rFonts w:ascii="Courier New" w:cs="Courier New" w:eastAsia="Courier New" w:hAnsi="Courier New"/>
          <w:sz w:val="18"/>
          <w:szCs w:val="18"/>
          <w:color w:val="auto"/>
        </w:rPr>
        <w:t>Diluted earnings per</w:t>
      </w:r>
    </w:p>
    <w:p>
      <w:pPr>
        <w:ind w:left="160"/>
        <w:spacing w:after="0" w:line="238" w:lineRule="auto"/>
        <w:rPr>
          <w:sz w:val="20"/>
          <w:szCs w:val="20"/>
          <w:color w:val="auto"/>
        </w:rPr>
      </w:pPr>
      <w:r>
        <w:rPr>
          <w:rFonts w:ascii="Courier New" w:cs="Courier New" w:eastAsia="Courier New" w:hAnsi="Courier New"/>
          <w:sz w:val="18"/>
          <w:szCs w:val="18"/>
          <w:color w:val="auto"/>
        </w:rPr>
        <w:t>share............... $ 1.48 $ 1.35 $</w:t>
      </w:r>
    </w:p>
    <w:p>
      <w:pPr>
        <w:ind w:left="420"/>
        <w:spacing w:after="0"/>
        <w:rPr>
          <w:sz w:val="20"/>
          <w:szCs w:val="20"/>
          <w:color w:val="auto"/>
        </w:rPr>
      </w:pPr>
      <w:r>
        <w:rPr>
          <w:rFonts w:ascii="Courier New" w:cs="Courier New" w:eastAsia="Courier New" w:hAnsi="Courier New"/>
          <w:sz w:val="18"/>
          <w:szCs w:val="18"/>
          <w:color w:val="auto"/>
        </w:rPr>
        <w:t>1.08 ======== ======== ========</w:t>
      </w:r>
    </w:p>
    <w:p>
      <w:pPr>
        <w:sectPr>
          <w:pgSz w:w="11900" w:h="16838" w:orient="portrait"/>
          <w:cols w:equalWidth="0" w:num="1">
            <w:col w:w="10219"/>
          </w:cols>
          <w:pgMar w:left="240" w:top="717" w:right="1440" w:bottom="0" w:gutter="0" w:footer="0" w:header="0"/>
        </w:sectPr>
      </w:pPr>
    </w:p>
    <w:bookmarkStart w:id="67" w:name="page68"/>
    <w:bookmarkEnd w:id="67"/>
    <w:p>
      <w:pPr>
        <w:ind w:left="2820"/>
        <w:spacing w:after="0"/>
        <w:rPr>
          <w:sz w:val="20"/>
          <w:szCs w:val="20"/>
          <w:color w:val="auto"/>
        </w:rPr>
      </w:pPr>
      <w:r>
        <w:rPr>
          <w:rFonts w:ascii="Courier New" w:cs="Courier New" w:eastAsia="Courier New" w:hAnsi="Courier New"/>
          <w:sz w:val="16"/>
          <w:szCs w:val="16"/>
          <w:color w:val="auto"/>
        </w:rPr>
        <w:t>F-38</w:t>
      </w:r>
    </w:p>
    <w:p>
      <w:pPr>
        <w:sectPr>
          <w:pgSz w:w="11900" w:h="16838" w:orient="portrait"/>
          <w:cols w:equalWidth="0" w:num="1">
            <w:col w:w="9019"/>
          </w:cols>
          <w:pgMar w:left="1440" w:top="1155" w:right="1440" w:bottom="1440" w:gutter="0" w:footer="0" w:header="0"/>
        </w:sectPr>
      </w:pPr>
    </w:p>
    <w:bookmarkStart w:id="68" w:name="page69"/>
    <w:bookmarkEnd w:id="6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effect of the 0.50% Notes issued by the Company in March 2004 on</w:t>
      </w:r>
    </w:p>
    <w:p>
      <w:pPr>
        <w:spacing w:after="0" w:line="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6"/>
          <w:szCs w:val="16"/>
          <w:color w:val="auto"/>
        </w:rPr>
        <w:t>diluted earnings per share was included in the above calculation (See Note 2).</w:t>
      </w:r>
    </w:p>
    <w:p>
      <w:pPr>
        <w:spacing w:after="0" w:line="224"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The weighted average effect of the repurchase of Ordinary Shares by the Company has been included in the calculation of basic earnings per share.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19 -- SEGMENT INFORMATION AND SALES TO SIGNIFICANT CUSTOMERS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and its subsidiaries operate in one operating segment, providing business and operations support systems and related services primarily for the communications industry.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GEOGRAPHIC INFORMATION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following is a summary of revenue and long-lived assets by geographic area. Revenue is attributed to geographic region based on the location of the customers.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2006</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1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2004 ----------</w:t>
            </w:r>
          </w:p>
        </w:tc>
        <w:tc>
          <w:tcPr>
            <w:tcW w:w="24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320" w:type="dxa"/>
            <w:vAlign w:val="bottom"/>
            <w:gridSpan w:val="5"/>
          </w:tcPr>
          <w:p>
            <w:pPr>
              <w:jc w:val="center"/>
              <w:ind w:left="607"/>
              <w:spacing w:after="0" w:line="203" w:lineRule="exact"/>
              <w:rPr>
                <w:sz w:val="20"/>
                <w:szCs w:val="20"/>
                <w:color w:val="auto"/>
              </w:rPr>
            </w:pPr>
            <w:r>
              <w:rPr>
                <w:rFonts w:ascii="Courier New" w:cs="Courier New" w:eastAsia="Courier New" w:hAnsi="Courier New"/>
                <w:sz w:val="18"/>
                <w:szCs w:val="18"/>
                <w:color w:val="auto"/>
                <w:w w:val="97"/>
              </w:rPr>
              <w:t>REVENUE United</w:t>
            </w:r>
          </w:p>
        </w:tc>
        <w:tc>
          <w:tcPr>
            <w:tcW w:w="640" w:type="dxa"/>
            <w:vAlign w:val="bottom"/>
          </w:tcPr>
          <w:p>
            <w:pPr>
              <w:spacing w:after="0"/>
              <w:rPr>
                <w:sz w:val="17"/>
                <w:szCs w:val="17"/>
                <w:color w:val="auto"/>
              </w:rPr>
            </w:pPr>
          </w:p>
        </w:tc>
      </w:tr>
      <w:tr>
        <w:trPr>
          <w:trHeight w:val="203"/>
        </w:trPr>
        <w:tc>
          <w:tcPr>
            <w:tcW w:w="15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States.........................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$1,319,261</w:t>
            </w:r>
          </w:p>
        </w:tc>
        <w:tc>
          <w:tcPr>
            <w:tcW w:w="80" w:type="dxa"/>
            <w:vAlign w:val="bottom"/>
          </w:tcPr>
          <w:p>
            <w:pPr>
              <w:spacing w:after="0"/>
              <w:rPr>
                <w:sz w:val="17"/>
                <w:szCs w:val="17"/>
                <w:color w:val="auto"/>
              </w:rPr>
            </w:pP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$ 985,811</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$ 824,931</w:t>
            </w:r>
          </w:p>
        </w:tc>
      </w:tr>
      <w:tr>
        <w:trPr>
          <w:trHeight w:val="203"/>
        </w:trPr>
        <w:tc>
          <w:tcPr>
            <w:tcW w:w="15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Canada................................</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406,941</w:t>
            </w:r>
          </w:p>
        </w:tc>
        <w:tc>
          <w:tcPr>
            <w:tcW w:w="9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404,212</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333,898</w:t>
            </w:r>
          </w:p>
        </w:tc>
        <w:tc>
          <w:tcPr>
            <w:tcW w:w="640" w:type="dxa"/>
            <w:vAlign w:val="bottom"/>
          </w:tcPr>
          <w:p>
            <w:pPr>
              <w:spacing w:after="0"/>
              <w:rPr>
                <w:sz w:val="17"/>
                <w:szCs w:val="17"/>
                <w:color w:val="auto"/>
              </w:rPr>
            </w:pPr>
          </w:p>
        </w:tc>
      </w:tr>
      <w:tr>
        <w:trPr>
          <w:trHeight w:val="203"/>
        </w:trPr>
        <w:tc>
          <w:tcPr>
            <w:tcW w:w="15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Europe................................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96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539,784 488,193 480,177 Rest of the</w:t>
            </w:r>
          </w:p>
        </w:tc>
      </w:tr>
      <w:tr>
        <w:trPr>
          <w:trHeight w:val="203"/>
        </w:trPr>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world.....................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214,064</w:t>
            </w:r>
          </w:p>
        </w:tc>
      </w:tr>
      <w:tr>
        <w:trPr>
          <w:trHeight w:val="203"/>
        </w:trPr>
        <w:tc>
          <w:tcPr>
            <w:tcW w:w="2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1"/>
              </w:rPr>
              <w:t>160,405 134,726 ----------</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5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Total.................................</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48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$2,480,050</w:t>
            </w:r>
          </w:p>
        </w:tc>
        <w:tc>
          <w:tcPr>
            <w:tcW w:w="1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$2,038,621</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$1,773,732</w:t>
            </w:r>
          </w:p>
        </w:tc>
      </w:tr>
    </w:tbl>
    <w:p>
      <w:pPr>
        <w:ind w:left="320"/>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w:t>
      </w:r>
    </w:p>
    <w:p>
      <w:pPr>
        <w:ind w:left="60"/>
        <w:spacing w:after="0" w:line="238" w:lineRule="auto"/>
        <w:rPr>
          <w:sz w:val="20"/>
          <w:szCs w:val="20"/>
          <w:color w:val="auto"/>
        </w:rPr>
      </w:pPr>
      <w:r>
        <w:rPr>
          <w:rFonts w:ascii="Courier New" w:cs="Courier New" w:eastAsia="Courier New" w:hAnsi="Courier New"/>
          <w:sz w:val="18"/>
          <w:szCs w:val="18"/>
          <w:color w:val="auto"/>
        </w:rPr>
        <w:t>------------------- 2006 2005 2004 --</w:t>
      </w:r>
    </w:p>
    <w:p>
      <w:pPr>
        <w:ind w:left="120"/>
        <w:spacing w:after="0"/>
        <w:rPr>
          <w:sz w:val="20"/>
          <w:szCs w:val="20"/>
          <w:color w:val="auto"/>
        </w:rPr>
      </w:pPr>
      <w:r>
        <w:rPr>
          <w:rFonts w:ascii="Courier New" w:cs="Courier New" w:eastAsia="Courier New" w:hAnsi="Courier New"/>
          <w:sz w:val="18"/>
          <w:szCs w:val="18"/>
          <w:color w:val="auto"/>
        </w:rPr>
        <w:t>-------- ---------- ---------- LONG-</w:t>
      </w:r>
    </w:p>
    <w:p>
      <w:pPr>
        <w:ind w:left="1000"/>
        <w:spacing w:after="0" w:line="237" w:lineRule="auto"/>
        <w:rPr>
          <w:sz w:val="20"/>
          <w:szCs w:val="20"/>
          <w:color w:val="auto"/>
        </w:rPr>
      </w:pPr>
      <w:r>
        <w:rPr>
          <w:rFonts w:ascii="Courier New" w:cs="Courier New" w:eastAsia="Courier New" w:hAnsi="Courier New"/>
          <w:sz w:val="18"/>
          <w:szCs w:val="18"/>
          <w:color w:val="auto"/>
        </w:rPr>
        <w:t>LIVED ASSETS United</w:t>
      </w:r>
    </w:p>
    <w:tbl>
      <w:tblPr>
        <w:tblLayout w:type="fixed"/>
        <w:tblInd w:w="0" w:type="dxa"/>
        <w:tblCellMar>
          <w:top w:w="0" w:type="dxa"/>
          <w:left w:w="0" w:type="dxa"/>
          <w:bottom w:w="0" w:type="dxa"/>
          <w:right w:w="0" w:type="dxa"/>
        </w:tblCellMar>
      </w:tblPr>
      <w:tr>
        <w:trPr>
          <w:trHeight w:val="203"/>
        </w:trPr>
        <w:tc>
          <w:tcPr>
            <w:tcW w:w="1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States(1)......................</w:t>
            </w:r>
          </w:p>
        </w:tc>
        <w:tc>
          <w:tcPr>
            <w:tcW w:w="8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2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889,879</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$ 588,448</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$ 340,090</w:t>
            </w:r>
          </w:p>
        </w:tc>
      </w:tr>
      <w:tr>
        <w:trPr>
          <w:trHeight w:val="203"/>
        </w:trPr>
        <w:tc>
          <w:tcPr>
            <w:tcW w:w="1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Canada(2).............................</w:t>
            </w: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637,328</w:t>
            </w:r>
          </w:p>
        </w:tc>
        <w:tc>
          <w:tcPr>
            <w:tcW w:w="8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655,014</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668,806</w:t>
            </w:r>
          </w:p>
        </w:tc>
      </w:tr>
      <w:tr>
        <w:trPr>
          <w:trHeight w:val="203"/>
        </w:trPr>
        <w:tc>
          <w:tcPr>
            <w:tcW w:w="1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Europe(3).............................</w:t>
            </w: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90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447,106 18,187 18,979 Rest of the</w:t>
            </w:r>
          </w:p>
        </w:tc>
      </w:tr>
      <w:tr>
        <w:trPr>
          <w:trHeight w:val="203"/>
        </w:trPr>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world.....................</w:t>
            </w:r>
          </w:p>
        </w:tc>
        <w:tc>
          <w:tcPr>
            <w:tcW w:w="8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145,450</w:t>
            </w:r>
          </w:p>
        </w:tc>
      </w:tr>
      <w:tr>
        <w:trPr>
          <w:trHeight w:val="203"/>
        </w:trPr>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133,774 79,838</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20" w:type="dxa"/>
            <w:vAlign w:val="bottom"/>
          </w:tcPr>
          <w:p>
            <w:pPr>
              <w:spacing w:after="0"/>
              <w:rPr>
                <w:sz w:val="17"/>
                <w:szCs w:val="17"/>
                <w:color w:val="auto"/>
              </w:rPr>
            </w:pPr>
          </w:p>
        </w:tc>
        <w:tc>
          <w:tcPr>
            <w:tcW w:w="2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Total.................................</w:t>
            </w: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$2,119,763</w:t>
            </w:r>
          </w:p>
        </w:tc>
        <w:tc>
          <w:tcPr>
            <w:tcW w:w="2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$1,395,423 $1,107,713</w:t>
            </w:r>
          </w:p>
        </w:tc>
      </w:tr>
    </w:tbl>
    <w:p>
      <w:pPr>
        <w:ind w:left="320"/>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hanging="416"/>
        <w:spacing w:after="0"/>
        <w:tabs>
          <w:tab w:leader="none" w:pos="74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Primarily goodwill, intangible assets and computer software and hardware.</w:t>
      </w:r>
    </w:p>
    <w:p>
      <w:pPr>
        <w:spacing w:after="0" w:line="218" w:lineRule="exact"/>
        <w:rPr>
          <w:rFonts w:ascii="Courier New" w:cs="Courier New" w:eastAsia="Courier New" w:hAnsi="Courier New"/>
          <w:sz w:val="16"/>
          <w:szCs w:val="16"/>
          <w:color w:val="auto"/>
        </w:rPr>
      </w:pPr>
    </w:p>
    <w:p>
      <w:pPr>
        <w:ind w:left="740" w:hanging="416"/>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goodwill.</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goodwill and intangible assets as of September 30, 2006.</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REVENUE AND CUSTOMER INFORMATION</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Integrated Customer Management Enabling Systems, or ICM Enabling Systems includes the following offerings: revenue management (including billing, mediation and partner settlement), customer management (including ordering, customer relationship management, or CRM and self-service), service and resource management (including fulfillment, activation, inventory management, network</w:t>
      </w:r>
    </w:p>
    <w:p>
      <w:pPr>
        <w:sectPr>
          <w:pgSz w:w="11900" w:h="16838" w:orient="portrait"/>
          <w:cols w:equalWidth="0" w:num="1">
            <w:col w:w="10219"/>
          </w:cols>
          <w:pgMar w:left="240" w:top="717" w:right="1440" w:bottom="0" w:gutter="0" w:footer="0" w:header="0"/>
        </w:sectPr>
      </w:pPr>
    </w:p>
    <w:bookmarkStart w:id="69" w:name="page70"/>
    <w:bookmarkEnd w:id="69"/>
    <w:p>
      <w:pPr>
        <w:ind w:right="2319"/>
        <w:spacing w:after="0" w:line="235" w:lineRule="auto"/>
        <w:rPr>
          <w:sz w:val="20"/>
          <w:szCs w:val="20"/>
          <w:color w:val="auto"/>
        </w:rPr>
      </w:pPr>
      <w:r>
        <w:rPr>
          <w:rFonts w:ascii="Courier New" w:cs="Courier New" w:eastAsia="Courier New" w:hAnsi="Courier New"/>
          <w:sz w:val="18"/>
          <w:szCs w:val="18"/>
          <w:color w:val="auto"/>
        </w:rPr>
        <w:t>planning and customer assurance) and digital commerce management (including content revenue management). Directory includes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F-39</w:t>
      </w:r>
    </w:p>
    <w:p>
      <w:pPr>
        <w:sectPr>
          <w:pgSz w:w="11900" w:h="16838" w:orient="portrait"/>
          <w:cols w:equalWidth="0" w:num="1">
            <w:col w:w="10219"/>
          </w:cols>
          <w:pgMar w:left="240" w:top="142" w:right="1440" w:bottom="1440" w:gutter="0" w:footer="0" w:header="0"/>
        </w:sectPr>
      </w:pPr>
    </w:p>
    <w:bookmarkStart w:id="70" w:name="page71"/>
    <w:bookmarkEnd w:id="70"/>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directory sales and publishing systems for publishers of both traditional printed yellow pages and white pages directories and electronic Internet directories.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13"/>
                <w:szCs w:val="13"/>
                <w:color w:val="auto"/>
                <w:w w:val="72"/>
              </w:rPr>
              <w:t>------------------------</w:t>
            </w:r>
          </w:p>
        </w:tc>
        <w:tc>
          <w:tcPr>
            <w:tcW w:w="200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2006</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2005</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2004 ----------</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380" w:type="dxa"/>
            <w:vAlign w:val="bottom"/>
          </w:tcPr>
          <w:p>
            <w:pPr>
              <w:spacing w:after="0"/>
              <w:rPr>
                <w:sz w:val="17"/>
                <w:szCs w:val="17"/>
                <w:color w:val="auto"/>
              </w:rPr>
            </w:pPr>
          </w:p>
        </w:tc>
        <w:tc>
          <w:tcPr>
            <w:tcW w:w="2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ICM Enabling</w:t>
            </w:r>
          </w:p>
        </w:tc>
        <w:tc>
          <w:tcPr>
            <w:tcW w:w="580" w:type="dxa"/>
            <w:vAlign w:val="bottom"/>
          </w:tcPr>
          <w:p>
            <w:pPr>
              <w:spacing w:after="0"/>
              <w:rPr>
                <w:sz w:val="17"/>
                <w:szCs w:val="17"/>
                <w:color w:val="auto"/>
              </w:rPr>
            </w:pP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w w:val="75"/>
              </w:rPr>
              <w:t>Systems..................</w:t>
            </w:r>
          </w:p>
        </w:tc>
        <w:tc>
          <w:tcPr>
            <w:tcW w:w="2580" w:type="dxa"/>
            <w:vAlign w:val="bottom"/>
            <w:gridSpan w:val="2"/>
          </w:tcPr>
          <w:p>
            <w:pPr>
              <w:ind w:left="1460"/>
              <w:spacing w:after="0" w:line="203" w:lineRule="exact"/>
              <w:rPr>
                <w:sz w:val="20"/>
                <w:szCs w:val="20"/>
                <w:color w:val="auto"/>
              </w:rPr>
            </w:pPr>
            <w:r>
              <w:rPr>
                <w:rFonts w:ascii="Courier New" w:cs="Courier New" w:eastAsia="Courier New" w:hAnsi="Courier New"/>
                <w:sz w:val="18"/>
                <w:szCs w:val="18"/>
                <w:color w:val="auto"/>
              </w:rPr>
              <w:t>$2,201,245</w:t>
            </w:r>
          </w:p>
        </w:tc>
      </w:tr>
      <w:tr>
        <w:trPr>
          <w:trHeight w:val="203"/>
        </w:trPr>
        <w:tc>
          <w:tcPr>
            <w:tcW w:w="3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$1,776,536 $1,536,993</w:t>
            </w:r>
          </w:p>
        </w:tc>
        <w:tc>
          <w:tcPr>
            <w:tcW w:w="580" w:type="dxa"/>
            <w:vAlign w:val="bottom"/>
          </w:tcPr>
          <w:p>
            <w:pPr>
              <w:spacing w:after="0"/>
              <w:rPr>
                <w:sz w:val="17"/>
                <w:szCs w:val="17"/>
                <w:color w:val="auto"/>
              </w:rPr>
            </w:pPr>
          </w:p>
        </w:tc>
      </w:tr>
      <w:tr>
        <w:trPr>
          <w:trHeight w:val="203"/>
        </w:trPr>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Directory.............................</w:t>
            </w:r>
          </w:p>
        </w:tc>
        <w:tc>
          <w:tcPr>
            <w:tcW w:w="580" w:type="dxa"/>
            <w:vAlign w:val="bottom"/>
          </w:tcPr>
          <w:p>
            <w:pPr>
              <w:spacing w:after="0"/>
              <w:rPr>
                <w:sz w:val="17"/>
                <w:szCs w:val="17"/>
                <w:color w:val="auto"/>
              </w:rPr>
            </w:pPr>
          </w:p>
        </w:tc>
      </w:tr>
      <w:tr>
        <w:trPr>
          <w:trHeight w:val="203"/>
        </w:trPr>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278,805 262,085 236,739 ----------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203"/>
        </w:trPr>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Total.................................</w:t>
            </w:r>
          </w:p>
        </w:tc>
        <w:tc>
          <w:tcPr>
            <w:tcW w:w="580" w:type="dxa"/>
            <w:vAlign w:val="bottom"/>
          </w:tcPr>
          <w:p>
            <w:pPr>
              <w:spacing w:after="0"/>
              <w:rPr>
                <w:sz w:val="17"/>
                <w:szCs w:val="17"/>
                <w:color w:val="auto"/>
              </w:rPr>
            </w:pP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$2,480,050</w:t>
            </w:r>
          </w:p>
        </w:tc>
        <w:tc>
          <w:tcPr>
            <w:tcW w:w="2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$2,038,621 $1,773,732</w:t>
            </w:r>
          </w:p>
        </w:tc>
      </w:tr>
      <w:tr>
        <w:trPr>
          <w:trHeight w:val="203"/>
        </w:trPr>
        <w:tc>
          <w:tcPr>
            <w:tcW w:w="396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 ========== ==========</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SALES TO SIGNIFICANT CUSTOMERS</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 following table summarizes the percentage of sales to significant customers groups (when they exceed 10 percent of total revenue for the year).</w:t>
      </w:r>
    </w:p>
    <w:p>
      <w:pPr>
        <w:spacing w:after="0" w:line="36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120"/>
        <w:spacing w:after="0" w:line="238" w:lineRule="auto"/>
        <w:rPr>
          <w:sz w:val="20"/>
          <w:szCs w:val="20"/>
          <w:color w:val="auto"/>
        </w:rPr>
      </w:pPr>
      <w:r>
        <w:rPr>
          <w:rFonts w:ascii="Courier New" w:cs="Courier New" w:eastAsia="Courier New" w:hAnsi="Courier New"/>
          <w:sz w:val="18"/>
          <w:szCs w:val="18"/>
          <w:color w:val="auto"/>
        </w:rPr>
        <w:t>----------- 2006 2005(1) 2004(1) ----</w:t>
      </w:r>
    </w:p>
    <w:p>
      <w:pPr>
        <w:ind w:left="800"/>
        <w:spacing w:after="0"/>
        <w:rPr>
          <w:sz w:val="20"/>
          <w:szCs w:val="20"/>
          <w:color w:val="auto"/>
        </w:rPr>
      </w:pPr>
      <w:r>
        <w:rPr>
          <w:rFonts w:ascii="Courier New" w:cs="Courier New" w:eastAsia="Courier New" w:hAnsi="Courier New"/>
          <w:sz w:val="18"/>
          <w:szCs w:val="18"/>
          <w:color w:val="auto"/>
        </w:rPr>
        <w:t>------- ------- Customer</w:t>
      </w:r>
    </w:p>
    <w:p>
      <w:pPr>
        <w:spacing w:after="0" w:line="237" w:lineRule="auto"/>
        <w:rPr>
          <w:sz w:val="20"/>
          <w:szCs w:val="20"/>
          <w:color w:val="auto"/>
        </w:rPr>
      </w:pPr>
      <w:r>
        <w:rPr>
          <w:rFonts w:ascii="Courier New" w:cs="Courier New" w:eastAsia="Courier New" w:hAnsi="Courier New"/>
          <w:sz w:val="18"/>
          <w:szCs w:val="18"/>
          <w:color w:val="auto"/>
        </w:rPr>
        <w:t>1......................................</w:t>
      </w:r>
    </w:p>
    <w:p>
      <w:pPr>
        <w:jc w:val="center"/>
        <w:ind w:right="6099"/>
        <w:spacing w:after="0" w:line="238" w:lineRule="auto"/>
        <w:rPr>
          <w:sz w:val="20"/>
          <w:szCs w:val="20"/>
          <w:color w:val="auto"/>
        </w:rPr>
      </w:pPr>
      <w:r>
        <w:rPr>
          <w:rFonts w:ascii="Courier New" w:cs="Courier New" w:eastAsia="Courier New" w:hAnsi="Courier New"/>
          <w:sz w:val="18"/>
          <w:szCs w:val="18"/>
          <w:color w:val="auto"/>
        </w:rPr>
        <w:t>14% 17% 18% Customer</w:t>
      </w:r>
    </w:p>
    <w:p>
      <w:pPr>
        <w:spacing w:after="0"/>
        <w:rPr>
          <w:sz w:val="20"/>
          <w:szCs w:val="20"/>
          <w:color w:val="auto"/>
        </w:rPr>
      </w:pPr>
      <w:r>
        <w:rPr>
          <w:rFonts w:ascii="Courier New" w:cs="Courier New" w:eastAsia="Courier New" w:hAnsi="Courier New"/>
          <w:sz w:val="18"/>
          <w:szCs w:val="18"/>
          <w:color w:val="auto"/>
        </w:rPr>
        <w:t>2......................................</w:t>
      </w:r>
    </w:p>
    <w:p>
      <w:pPr>
        <w:jc w:val="center"/>
        <w:ind w:right="6099"/>
        <w:spacing w:after="0" w:line="237" w:lineRule="auto"/>
        <w:rPr>
          <w:sz w:val="20"/>
          <w:szCs w:val="20"/>
          <w:color w:val="auto"/>
        </w:rPr>
      </w:pPr>
      <w:r>
        <w:rPr>
          <w:rFonts w:ascii="Courier New" w:cs="Courier New" w:eastAsia="Courier New" w:hAnsi="Courier New"/>
          <w:sz w:val="18"/>
          <w:szCs w:val="18"/>
          <w:color w:val="auto"/>
        </w:rPr>
        <w:t>13 15 17 Customer</w:t>
      </w:r>
    </w:p>
    <w:p>
      <w:pPr>
        <w:spacing w:after="0"/>
        <w:rPr>
          <w:sz w:val="20"/>
          <w:szCs w:val="20"/>
          <w:color w:val="auto"/>
        </w:rPr>
      </w:pPr>
      <w:r>
        <w:rPr>
          <w:rFonts w:ascii="Courier New" w:cs="Courier New" w:eastAsia="Courier New" w:hAnsi="Courier New"/>
          <w:sz w:val="18"/>
          <w:szCs w:val="18"/>
          <w:color w:val="auto"/>
        </w:rPr>
        <w:t>3......................................</w:t>
      </w:r>
    </w:p>
    <w:p>
      <w:pPr>
        <w:jc w:val="center"/>
        <w:ind w:right="6099"/>
        <w:spacing w:after="0" w:line="237" w:lineRule="auto"/>
        <w:rPr>
          <w:sz w:val="20"/>
          <w:szCs w:val="20"/>
          <w:color w:val="auto"/>
        </w:rPr>
      </w:pPr>
      <w:r>
        <w:rPr>
          <w:rFonts w:ascii="Courier New" w:cs="Courier New" w:eastAsia="Courier New" w:hAnsi="Courier New"/>
          <w:sz w:val="18"/>
          <w:szCs w:val="18"/>
          <w:color w:val="auto"/>
        </w:rPr>
        <w:t>11 10 (*) Customer</w:t>
      </w:r>
    </w:p>
    <w:p>
      <w:pPr>
        <w:spacing w:after="0"/>
        <w:rPr>
          <w:sz w:val="20"/>
          <w:szCs w:val="20"/>
          <w:color w:val="auto"/>
        </w:rPr>
      </w:pPr>
      <w:r>
        <w:rPr>
          <w:rFonts w:ascii="Courier New" w:cs="Courier New" w:eastAsia="Courier New" w:hAnsi="Courier New"/>
          <w:sz w:val="18"/>
          <w:szCs w:val="18"/>
          <w:color w:val="auto"/>
        </w:rPr>
        <w:t>4......................................</w:t>
      </w:r>
    </w:p>
    <w:p>
      <w:pPr>
        <w:ind w:left="1540"/>
        <w:spacing w:after="0" w:line="237" w:lineRule="auto"/>
        <w:rPr>
          <w:sz w:val="20"/>
          <w:szCs w:val="20"/>
          <w:color w:val="auto"/>
        </w:rPr>
      </w:pPr>
      <w:r>
        <w:rPr>
          <w:rFonts w:ascii="Courier New" w:cs="Courier New" w:eastAsia="Courier New" w:hAnsi="Courier New"/>
          <w:sz w:val="18"/>
          <w:szCs w:val="18"/>
          <w:color w:val="auto"/>
        </w:rPr>
        <w:t>10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Less than 10 percent of total revenue.</w:t>
      </w:r>
    </w:p>
    <w:p>
      <w:pPr>
        <w:spacing w:after="0" w:line="207" w:lineRule="exact"/>
        <w:rPr>
          <w:sz w:val="20"/>
          <w:szCs w:val="20"/>
          <w:color w:val="auto"/>
        </w:rPr>
      </w:pPr>
    </w:p>
    <w:p>
      <w:pPr>
        <w:ind w:left="740" w:right="1879" w:hanging="416"/>
        <w:spacing w:after="0" w:line="235"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of sales to significant customers groups for fiscal years 2005 and 2004 were restated to reflect customer consolidation.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20 -- OPERATIONAL EFFICIENCY AND COST REDUCTION PROGRAMS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accordance with SFAS No. 112 "Employers' Accounting for Post Employment Benefits" (SFAS 112) and SFAS No. 146, "Accounting for Costs Associated with Exit or Disposal Activities" (SFAS 146), the Company recognized a total of $0, $8,135 and $0 in restructuring charges in fiscal 2006, 2005 and 2004, respectively.</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F-40</w:t>
      </w:r>
    </w:p>
    <w:p>
      <w:pPr>
        <w:sectPr>
          <w:pgSz w:w="11900" w:h="16838" w:orient="portrait"/>
          <w:cols w:equalWidth="0" w:num="1">
            <w:col w:w="10219"/>
          </w:cols>
          <w:pgMar w:left="240" w:top="717" w:right="1440" w:bottom="1440" w:gutter="0" w:footer="0" w:header="0"/>
        </w:sectPr>
      </w:pPr>
    </w:p>
    <w:bookmarkStart w:id="71" w:name="page72"/>
    <w:bookmarkEnd w:id="7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describes restructuring actions the Company has initiated in fiscal 2005:</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fourth quarter of fiscal 2005, the Company commenced a series of measures designed to align its operational structure to its expected future growth, to allow better integration following the acquisitions of DST Innovis and Longshine, and to improve efficiency. As part of this plan, the Company recorded a charge of $8,135 in connection with the termination of employment of software and information technology specialists and administrative professionals. Approximately $7,238 of the total charge had been paid in cash as of September 30, 2006. The remaining separation costs are expected to be paid out during fiscal 2007.</w:t>
      </w:r>
    </w:p>
    <w:p>
      <w:pPr>
        <w:spacing w:after="0" w:line="200" w:lineRule="exact"/>
        <w:rPr>
          <w:sz w:val="20"/>
          <w:szCs w:val="20"/>
          <w:color w:val="auto"/>
        </w:rPr>
      </w:pPr>
    </w:p>
    <w:p>
      <w:pPr>
        <w:spacing w:after="0" w:line="210"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8"/>
          <w:szCs w:val="18"/>
          <w:color w:val="auto"/>
        </w:rPr>
        <w:t>EMPLOYEE SEPARATION COSTS ---------- Balance as of</w:t>
      </w:r>
    </w:p>
    <w:p>
      <w:pPr>
        <w:jc w:val="center"/>
        <w:ind w:right="4219"/>
        <w:spacing w:after="0" w:line="238" w:lineRule="auto"/>
        <w:rPr>
          <w:sz w:val="20"/>
          <w:szCs w:val="20"/>
          <w:color w:val="auto"/>
        </w:rPr>
      </w:pPr>
      <w:r>
        <w:rPr>
          <w:rFonts w:ascii="Courier New" w:cs="Courier New" w:eastAsia="Courier New" w:hAnsi="Courier New"/>
          <w:sz w:val="18"/>
          <w:szCs w:val="18"/>
          <w:color w:val="auto"/>
        </w:rPr>
        <w:t>October 1, 2004............................ $ --</w:t>
      </w:r>
    </w:p>
    <w:p>
      <w:pPr>
        <w:spacing w:after="0" w:line="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Charges..................................................</w:t>
      </w:r>
    </w:p>
    <w:p>
      <w:pPr>
        <w:spacing w:after="0" w:line="16"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8"/>
          <w:szCs w:val="18"/>
          <w:color w:val="auto"/>
        </w:rPr>
        <w:t>8,135 Cash</w:t>
      </w:r>
    </w:p>
    <w:p>
      <w:pPr>
        <w:jc w:val="center"/>
        <w:ind w:right="4219"/>
        <w:spacing w:after="0" w:line="238" w:lineRule="auto"/>
        <w:rPr>
          <w:sz w:val="20"/>
          <w:szCs w:val="20"/>
          <w:color w:val="auto"/>
        </w:rPr>
      </w:pPr>
      <w:r>
        <w:rPr>
          <w:rFonts w:ascii="Courier New" w:cs="Courier New" w:eastAsia="Courier New" w:hAnsi="Courier New"/>
          <w:sz w:val="18"/>
          <w:szCs w:val="18"/>
          <w:color w:val="auto"/>
        </w:rPr>
        <w:t>payments............................................</w:t>
      </w:r>
    </w:p>
    <w:p>
      <w:pPr>
        <w:jc w:val="center"/>
        <w:ind w:right="4219"/>
        <w:spacing w:after="0"/>
        <w:rPr>
          <w:sz w:val="20"/>
          <w:szCs w:val="20"/>
          <w:color w:val="auto"/>
        </w:rPr>
      </w:pPr>
      <w:r>
        <w:rPr>
          <w:rFonts w:ascii="Courier New" w:cs="Courier New" w:eastAsia="Courier New" w:hAnsi="Courier New"/>
          <w:sz w:val="18"/>
          <w:szCs w:val="18"/>
          <w:color w:val="auto"/>
        </w:rPr>
        <w:t>(1,133) ------- Balance as of September 30,</w:t>
      </w:r>
    </w:p>
    <w:p>
      <w:pPr>
        <w:jc w:val="center"/>
        <w:ind w:right="4219"/>
        <w:spacing w:after="0" w:line="237" w:lineRule="auto"/>
        <w:rPr>
          <w:sz w:val="20"/>
          <w:szCs w:val="20"/>
          <w:color w:val="auto"/>
        </w:rPr>
      </w:pPr>
      <w:r>
        <w:rPr>
          <w:rFonts w:ascii="Courier New" w:cs="Courier New" w:eastAsia="Courier New" w:hAnsi="Courier New"/>
          <w:sz w:val="18"/>
          <w:szCs w:val="18"/>
          <w:color w:val="auto"/>
        </w:rPr>
        <w:t>2005......................... 7,002 Cash</w:t>
      </w:r>
    </w:p>
    <w:p>
      <w:pPr>
        <w:jc w:val="center"/>
        <w:ind w:right="4219"/>
        <w:spacing w:after="0" w:line="238" w:lineRule="auto"/>
        <w:rPr>
          <w:sz w:val="20"/>
          <w:szCs w:val="20"/>
          <w:color w:val="auto"/>
        </w:rPr>
      </w:pPr>
      <w:r>
        <w:rPr>
          <w:rFonts w:ascii="Courier New" w:cs="Courier New" w:eastAsia="Courier New" w:hAnsi="Courier New"/>
          <w:sz w:val="18"/>
          <w:szCs w:val="18"/>
          <w:color w:val="auto"/>
        </w:rPr>
        <w:t>payments............................................</w:t>
      </w:r>
    </w:p>
    <w:p>
      <w:pPr>
        <w:jc w:val="center"/>
        <w:ind w:right="4219"/>
        <w:spacing w:after="0"/>
        <w:rPr>
          <w:sz w:val="20"/>
          <w:szCs w:val="20"/>
          <w:color w:val="auto"/>
        </w:rPr>
      </w:pPr>
      <w:r>
        <w:rPr>
          <w:rFonts w:ascii="Courier New" w:cs="Courier New" w:eastAsia="Courier New" w:hAnsi="Courier New"/>
          <w:sz w:val="18"/>
          <w:szCs w:val="18"/>
          <w:color w:val="auto"/>
        </w:rPr>
        <w:t>(6,105)</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Adjustments(1)...........................................</w:t>
      </w:r>
    </w:p>
    <w:p>
      <w:pPr>
        <w:spacing w:after="0" w:line="16"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8"/>
          <w:szCs w:val="18"/>
          <w:color w:val="auto"/>
        </w:rPr>
        <w:t>(651) ------- Balance as of September 30,</w:t>
      </w:r>
    </w:p>
    <w:p>
      <w:pPr>
        <w:jc w:val="center"/>
        <w:ind w:right="4219"/>
        <w:spacing w:after="0" w:line="238" w:lineRule="auto"/>
        <w:rPr>
          <w:sz w:val="20"/>
          <w:szCs w:val="20"/>
          <w:color w:val="auto"/>
        </w:rPr>
      </w:pPr>
      <w:r>
        <w:rPr>
          <w:rFonts w:ascii="Courier New" w:cs="Courier New" w:eastAsia="Courier New" w:hAnsi="Courier New"/>
          <w:sz w:val="18"/>
          <w:szCs w:val="18"/>
          <w:color w:val="auto"/>
        </w:rPr>
        <w:t>2006......................... $ 246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40" w:right="1779" w:hanging="416"/>
        <w:spacing w:after="0" w:line="237" w:lineRule="auto"/>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adjustments due to changes in previous estimates, which were recorded in cost of service expenses, and differences in foreign exchange rates from balances paid in currencies other than the U.S. dollar, which were recorded in interest income and other, net.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21 -- FINANCIAL INSTRUMENTS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enters into forward contracts and options to purchase and sell foreign currencies to reduce the exposure associated with revenue denominated in a foreign currency and exposure associated with anticipated expenses (primarily personnel costs), in non-U.S. dollar-based currencies and designates these for accounting purposes as cash flow hedges. The Company also may enter into forward contracts to sell foreign currency in order to hedge its exposure associated with some firm commitments from customers in non-U.S. dollar-based currencies and designates these for accounting purposes as fair value hedges. As of September 30, 2006 and 2005, the Company had no outstanding fair value hedges. The derivative financial instruments are afforded hedge accounting because they are effective in managing foreign exchange risks and are appropriately assigned to the underlying exposures. The Company does not engage in currency speculation. The Company currently enters into forward exchange contracts exclusively with major financial institutions. Forward contracts, which are not designated as hedging instruments under SFAS No. 133, are used to offset the effect of exchange rates on certain assets and liabilities. The Company currently hedges its exposure to the variability in future cash flows for a maximum period of two years.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The effective portion of the change in the fair value of forward exchange contracts or options, which are classified as cash flow hedges, is recorded as comprehensive income until the underlying transaction is recognized in earnings. Any residual change in fair value of the forward contracts, such as time value, excluded from effectiveness testing for hedges of estimated receipts from customers, is recognized immediately in "interest income and other, net." Hedge ineffectiveness, if any, is also included in current period in earnings in "interest income and other, net."</w:t>
      </w:r>
    </w:p>
    <w:p>
      <w:pPr>
        <w:sectPr>
          <w:pgSz w:w="11900" w:h="16838" w:orient="portrait"/>
          <w:cols w:equalWidth="0" w:num="1">
            <w:col w:w="10219"/>
          </w:cols>
          <w:pgMar w:left="240" w:top="717" w:right="1440" w:bottom="362" w:gutter="0" w:footer="0" w:header="0"/>
        </w:sectPr>
      </w:pPr>
    </w:p>
    <w:bookmarkStart w:id="72" w:name="page73"/>
    <w:bookmarkEnd w:id="72"/>
    <w:p>
      <w:pPr>
        <w:ind w:left="2820"/>
        <w:spacing w:after="0"/>
        <w:rPr>
          <w:sz w:val="20"/>
          <w:szCs w:val="20"/>
          <w:color w:val="auto"/>
        </w:rPr>
      </w:pPr>
      <w:r>
        <w:rPr>
          <w:rFonts w:ascii="Courier New" w:cs="Courier New" w:eastAsia="Courier New" w:hAnsi="Courier New"/>
          <w:sz w:val="16"/>
          <w:szCs w:val="16"/>
          <w:color w:val="auto"/>
        </w:rPr>
        <w:t>F-41</w:t>
      </w:r>
    </w:p>
    <w:p>
      <w:pPr>
        <w:sectPr>
          <w:pgSz w:w="11900" w:h="16838" w:orient="portrait"/>
          <w:cols w:equalWidth="0" w:num="1">
            <w:col w:w="9019"/>
          </w:cols>
          <w:pgMar w:left="1440" w:top="142" w:right="1440" w:bottom="1440" w:gutter="0" w:footer="0" w:header="0"/>
        </w:sectPr>
      </w:pPr>
    </w:p>
    <w:bookmarkStart w:id="73" w:name="page74"/>
    <w:bookmarkEnd w:id="7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discontinues hedge accounting for a forward contract or options when (1) it is determined that the derivative is no longer effective in offsetting changes in the fair value of cash flows of hedged item; (2) the derivative matures or is terminated; (3) it is determined that the forecasted hedged transaction will no longer occur; (4) a hedged firm commitment no longer meets the definition of a firm commitment; or (5) management decides to remove the designation of the derivative as a hedging instrument.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When hedge accounting is discontinued, and if the derivative remains outstanding, the Company will record the derivative at its fair value on the consolidated balance sheet, recognizing changes in the fair value in current period earnings in "interest income and other, net." When the Company discontinues hedge accounting because it is no longer probable that the forecasted transaction will occur, the gains and losses that were accumulated in other comprehensive income will be recognized immediately in earnings in "interest income and other, net."</w:t>
      </w:r>
    </w:p>
    <w:p>
      <w:pPr>
        <w:spacing w:after="0" w:line="212" w:lineRule="exact"/>
        <w:rPr>
          <w:sz w:val="20"/>
          <w:szCs w:val="20"/>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The fair value of the open contracts recorded by the Company in its consolidated balance sheets as an asset or a liability is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gridSpan w:val="3"/>
          </w:tcPr>
          <w:p>
            <w:pPr>
              <w:jc w:val="center"/>
              <w:ind w:left="138"/>
              <w:spacing w:after="0"/>
              <w:rPr>
                <w:sz w:val="20"/>
                <w:szCs w:val="20"/>
                <w:color w:val="auto"/>
              </w:rPr>
            </w:pPr>
            <w:r>
              <w:rPr>
                <w:rFonts w:ascii="Courier New" w:cs="Courier New" w:eastAsia="Courier New" w:hAnsi="Courier New"/>
                <w:sz w:val="18"/>
                <w:szCs w:val="18"/>
                <w:color w:val="auto"/>
                <w:w w:val="97"/>
              </w:rPr>
              <w:t>AS OF SEPTEMBER 30, ------------------ 2006</w:t>
            </w:r>
          </w:p>
        </w:tc>
        <w:tc>
          <w:tcPr>
            <w:tcW w:w="16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2005 -------</w:t>
            </w: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Prepaid expenses and</w:t>
            </w:r>
          </w:p>
        </w:tc>
        <w:tc>
          <w:tcPr>
            <w:tcW w:w="160" w:type="dxa"/>
            <w:vAlign w:val="bottom"/>
          </w:tcPr>
          <w:p>
            <w:pPr>
              <w:spacing w:after="0"/>
              <w:rPr>
                <w:sz w:val="17"/>
                <w:szCs w:val="17"/>
                <w:color w:val="auto"/>
              </w:rPr>
            </w:pP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$ 7,792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420" w:type="dxa"/>
            <w:vAlign w:val="bottom"/>
          </w:tcPr>
          <w:p>
            <w:pPr>
              <w:spacing w:after="0"/>
              <w:rPr>
                <w:sz w:val="17"/>
                <w:szCs w:val="17"/>
                <w:color w:val="auto"/>
              </w:rPr>
            </w:pPr>
          </w:p>
        </w:tc>
        <w:tc>
          <w:tcPr>
            <w:tcW w:w="3320" w:type="dxa"/>
            <w:vAlign w:val="bottom"/>
            <w:gridSpan w:val="2"/>
          </w:tcPr>
          <w:p>
            <w:pPr>
              <w:jc w:val="center"/>
              <w:ind w:right="1112"/>
              <w:spacing w:after="0" w:line="203" w:lineRule="exact"/>
              <w:rPr>
                <w:sz w:val="20"/>
                <w:szCs w:val="20"/>
                <w:color w:val="auto"/>
              </w:rPr>
            </w:pPr>
            <w:r>
              <w:rPr>
                <w:rFonts w:ascii="Courier New" w:cs="Courier New" w:eastAsia="Courier New" w:hAnsi="Courier New"/>
                <w:sz w:val="18"/>
                <w:szCs w:val="18"/>
                <w:color w:val="auto"/>
                <w:w w:val="98"/>
              </w:rPr>
              <w:t>369 Other noncurrent</w:t>
            </w:r>
          </w:p>
        </w:tc>
        <w:tc>
          <w:tcPr>
            <w:tcW w:w="160" w:type="dxa"/>
            <w:vAlign w:val="bottom"/>
          </w:tcPr>
          <w:p>
            <w:pPr>
              <w:spacing w:after="0"/>
              <w:rPr>
                <w:sz w:val="17"/>
                <w:szCs w:val="17"/>
                <w:color w:val="auto"/>
              </w:rPr>
            </w:pPr>
          </w:p>
        </w:tc>
      </w:tr>
      <w:tr>
        <w:trPr>
          <w:trHeight w:val="203"/>
        </w:trPr>
        <w:tc>
          <w:tcPr>
            <w:tcW w:w="22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assets.................................</w:t>
            </w:r>
          </w:p>
        </w:tc>
        <w:tc>
          <w:tcPr>
            <w:tcW w:w="2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9 46</w:t>
            </w:r>
          </w:p>
        </w:tc>
      </w:tr>
      <w:tr>
        <w:trPr>
          <w:trHeight w:val="203"/>
        </w:trPr>
        <w:tc>
          <w:tcPr>
            <w:tcW w:w="4740" w:type="dxa"/>
            <w:vAlign w:val="bottom"/>
            <w:gridSpan w:val="3"/>
          </w:tcPr>
          <w:p>
            <w:pPr>
              <w:jc w:val="center"/>
              <w:ind w:left="138"/>
              <w:spacing w:after="0" w:line="203" w:lineRule="exact"/>
              <w:rPr>
                <w:sz w:val="20"/>
                <w:szCs w:val="20"/>
                <w:color w:val="auto"/>
              </w:rPr>
            </w:pPr>
            <w:r>
              <w:rPr>
                <w:rFonts w:ascii="Courier New" w:cs="Courier New" w:eastAsia="Courier New" w:hAnsi="Courier New"/>
                <w:sz w:val="18"/>
                <w:szCs w:val="18"/>
                <w:color w:val="auto"/>
                <w:w w:val="98"/>
              </w:rPr>
              <w:t>Accrued expenses and other current</w:t>
            </w:r>
          </w:p>
        </w:tc>
        <w:tc>
          <w:tcPr>
            <w:tcW w:w="160" w:type="dxa"/>
            <w:vAlign w:val="bottom"/>
          </w:tcPr>
          <w:p>
            <w:pPr>
              <w:spacing w:after="0"/>
              <w:rPr>
                <w:sz w:val="17"/>
                <w:szCs w:val="17"/>
                <w:color w:val="auto"/>
              </w:rPr>
            </w:pP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liabilities..........</w:t>
            </w:r>
          </w:p>
        </w:tc>
        <w:tc>
          <w:tcPr>
            <w:tcW w:w="2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(4,165) (10,755)</w:t>
            </w:r>
          </w:p>
        </w:tc>
        <w:tc>
          <w:tcPr>
            <w:tcW w:w="160" w:type="dxa"/>
            <w:vAlign w:val="bottom"/>
          </w:tcPr>
          <w:p>
            <w:pPr>
              <w:spacing w:after="0"/>
              <w:rPr>
                <w:sz w:val="17"/>
                <w:szCs w:val="17"/>
                <w:color w:val="auto"/>
              </w:rPr>
            </w:pPr>
          </w:p>
        </w:tc>
      </w:tr>
      <w:tr>
        <w:trPr>
          <w:trHeight w:val="203"/>
        </w:trPr>
        <w:tc>
          <w:tcPr>
            <w:tcW w:w="4740" w:type="dxa"/>
            <w:vAlign w:val="bottom"/>
            <w:gridSpan w:val="3"/>
          </w:tcPr>
          <w:p>
            <w:pPr>
              <w:jc w:val="center"/>
              <w:ind w:left="118"/>
              <w:spacing w:after="0" w:line="203" w:lineRule="exact"/>
              <w:rPr>
                <w:sz w:val="20"/>
                <w:szCs w:val="20"/>
                <w:color w:val="auto"/>
              </w:rPr>
            </w:pPr>
            <w:r>
              <w:rPr>
                <w:rFonts w:ascii="Courier New" w:cs="Courier New" w:eastAsia="Courier New" w:hAnsi="Courier New"/>
                <w:sz w:val="18"/>
                <w:szCs w:val="18"/>
                <w:color w:val="auto"/>
                <w:w w:val="97"/>
              </w:rPr>
              <w:t>Noncurrent liabilities and</w:t>
            </w:r>
          </w:p>
        </w:tc>
        <w:tc>
          <w:tcPr>
            <w:tcW w:w="160" w:type="dxa"/>
            <w:vAlign w:val="bottom"/>
          </w:tcPr>
          <w:p>
            <w:pPr>
              <w:spacing w:after="0"/>
              <w:rPr>
                <w:sz w:val="17"/>
                <w:szCs w:val="17"/>
                <w:color w:val="auto"/>
              </w:rPr>
            </w:pP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other........................</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(2,361) -----</w:t>
            </w:r>
          </w:p>
        </w:tc>
      </w:tr>
      <w:tr>
        <w:trPr>
          <w:trHeight w:val="203"/>
        </w:trPr>
        <w:tc>
          <w:tcPr>
            <w:tcW w:w="1420" w:type="dxa"/>
            <w:vAlign w:val="bottom"/>
          </w:tcPr>
          <w:p>
            <w:pPr>
              <w:spacing w:after="0"/>
              <w:rPr>
                <w:sz w:val="17"/>
                <w:szCs w:val="17"/>
                <w:color w:val="auto"/>
              </w:rPr>
            </w:pPr>
          </w:p>
        </w:tc>
        <w:tc>
          <w:tcPr>
            <w:tcW w:w="3320" w:type="dxa"/>
            <w:vAlign w:val="bottom"/>
            <w:gridSpan w:val="2"/>
          </w:tcPr>
          <w:p>
            <w:pPr>
              <w:jc w:val="center"/>
              <w:ind w:right="1112"/>
              <w:spacing w:after="0" w:line="203" w:lineRule="exact"/>
              <w:rPr>
                <w:sz w:val="20"/>
                <w:szCs w:val="20"/>
                <w:color w:val="auto"/>
              </w:rPr>
            </w:pPr>
            <w:r>
              <w:rPr>
                <w:rFonts w:ascii="Courier New" w:cs="Courier New" w:eastAsia="Courier New" w:hAnsi="Courier New"/>
                <w:sz w:val="18"/>
                <w:szCs w:val="18"/>
                <w:color w:val="auto"/>
                <w:w w:val="98"/>
              </w:rPr>
              <w:t>-- -------- Net fair</w:t>
            </w:r>
          </w:p>
        </w:tc>
        <w:tc>
          <w:tcPr>
            <w:tcW w:w="160" w:type="dxa"/>
            <w:vAlign w:val="bottom"/>
          </w:tcPr>
          <w:p>
            <w:pPr>
              <w:spacing w:after="0"/>
              <w:rPr>
                <w:sz w:val="17"/>
                <w:szCs w:val="17"/>
                <w:color w:val="auto"/>
              </w:rPr>
            </w:pPr>
          </w:p>
        </w:tc>
      </w:tr>
      <w:tr>
        <w:trPr>
          <w:trHeight w:val="203"/>
        </w:trPr>
        <w:tc>
          <w:tcPr>
            <w:tcW w:w="22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value..........................................</w:t>
            </w:r>
          </w:p>
        </w:tc>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$ 3,636</w:t>
            </w:r>
          </w:p>
        </w:tc>
        <w:tc>
          <w:tcPr>
            <w:tcW w:w="33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$(12,701) ======= ========</w:t>
            </w:r>
          </w:p>
        </w:tc>
        <w:tc>
          <w:tcPr>
            <w:tcW w:w="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 significant portion of the forward contracts and options outstanding as of September 30, 2006 are expected to mature within the next year.</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fiscal years 2006, 2005 and 2004, the gains or losses recognized in earnings for hedge ineffectiveness, excluding the time value portion excluded from effectiveness testing, were not material. During fiscal years 2006, 2005 and 2004, the Company did not recognize any losses for a hedged firm commitment that no longer qualified as a fair value hedge. During fiscal years 2006, 2005 and 2004, the Company recognized losses of $0, $265 and $1,189, respectively, resulting from hedged forecasted cash flows that no longer qualified as cash flow hedges. All of the above gains or losses are included in "interest income and other, net."</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Derivatives gains and losses, that are included in other comprehensive income, are reclassified into earnings at the time the forecasted revenue or expenses are recognized. The Company estimates that a $2,834 net gain related to forward contracts and options that are included in other comprehensive income as of September 30, 2006 will be reclassified into earnings within the next twelve months. The amount ultimately realized in earnings will likely differ due to future changes in foreign exchange rates.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F-42</w:t>
      </w:r>
    </w:p>
    <w:p>
      <w:pPr>
        <w:sectPr>
          <w:pgSz w:w="11900" w:h="16838" w:orient="portrait"/>
          <w:cols w:equalWidth="0" w:num="1">
            <w:col w:w="10219"/>
          </w:cols>
          <w:pgMar w:left="240" w:top="717" w:right="1440" w:bottom="1440" w:gutter="0" w:footer="0" w:header="0"/>
        </w:sectPr>
      </w:pPr>
    </w:p>
    <w:bookmarkStart w:id="74" w:name="page75"/>
    <w:bookmarkEnd w:id="74"/>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22 -- SELECTED QUARTERLY RESULTS OF OPERATIONS (UNAUDITED)</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are details of the unaudited quarterly results of operations for the three months ended:</w:t>
      </w:r>
    </w:p>
    <w:p>
      <w:pPr>
        <w:spacing w:after="0" w:line="200" w:lineRule="exact"/>
        <w:rPr>
          <w:sz w:val="20"/>
          <w:szCs w:val="20"/>
          <w:color w:val="auto"/>
        </w:rPr>
      </w:pPr>
    </w:p>
    <w:p>
      <w:pPr>
        <w:spacing w:after="0" w:line="205"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SEPTEMBER 30, JUNE 30, MARCH 31,</w:t>
      </w:r>
    </w:p>
    <w:p>
      <w:pPr>
        <w:ind w:left="60"/>
        <w:spacing w:after="0" w:line="238" w:lineRule="auto"/>
        <w:rPr>
          <w:sz w:val="20"/>
          <w:szCs w:val="20"/>
          <w:color w:val="auto"/>
        </w:rPr>
      </w:pPr>
      <w:r>
        <w:rPr>
          <w:rFonts w:ascii="Courier New" w:cs="Courier New" w:eastAsia="Courier New" w:hAnsi="Courier New"/>
          <w:sz w:val="18"/>
          <w:szCs w:val="18"/>
          <w:color w:val="auto"/>
        </w:rPr>
        <w:t>DECEMBER 31, ------------- -------- ---</w:t>
      </w:r>
    </w:p>
    <w:tbl>
      <w:tblPr>
        <w:tblLayout w:type="fixed"/>
        <w:tblInd w:w="0" w:type="dxa"/>
        <w:tblCellMar>
          <w:top w:w="0" w:type="dxa"/>
          <w:left w:w="0" w:type="dxa"/>
          <w:bottom w:w="0" w:type="dxa"/>
          <w:right w:w="0" w:type="dxa"/>
        </w:tblCellMar>
      </w:tblPr>
      <w:tr>
        <w:trPr>
          <w:trHeight w:val="203"/>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84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------------ 2006</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Revenue.................................</w:t>
            </w:r>
          </w:p>
        </w:tc>
        <w:tc>
          <w:tcPr>
            <w:tcW w:w="1000" w:type="dxa"/>
            <w:vAlign w:val="bottom"/>
          </w:tcPr>
          <w:p>
            <w:pPr>
              <w:spacing w:after="0"/>
              <w:rPr>
                <w:sz w:val="17"/>
                <w:szCs w:val="17"/>
                <w:color w:val="auto"/>
              </w:rPr>
            </w:pPr>
          </w:p>
        </w:tc>
      </w:tr>
      <w:tr>
        <w:trPr>
          <w:trHeight w:val="203"/>
        </w:trPr>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$665,445</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$626,448 $601,129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$587,028</w:t>
            </w:r>
          </w:p>
        </w:tc>
      </w:tr>
      <w:tr>
        <w:trPr>
          <w:trHeight w:val="203"/>
        </w:trPr>
        <w:tc>
          <w:tcPr>
            <w:tcW w:w="1220" w:type="dxa"/>
            <w:vAlign w:val="bottom"/>
          </w:tcPr>
          <w:p>
            <w:pPr>
              <w:spacing w:after="0"/>
              <w:rPr>
                <w:sz w:val="17"/>
                <w:szCs w:val="17"/>
                <w:color w:val="auto"/>
              </w:rPr>
            </w:pP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Operating</w:t>
            </w:r>
          </w:p>
        </w:tc>
        <w:tc>
          <w:tcPr>
            <w:tcW w:w="1000" w:type="dxa"/>
            <w:vAlign w:val="bottom"/>
          </w:tcPr>
          <w:p>
            <w:pPr>
              <w:spacing w:after="0"/>
              <w:rPr>
                <w:sz w:val="17"/>
                <w:szCs w:val="17"/>
                <w:color w:val="auto"/>
              </w:rPr>
            </w:pP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income........................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76,194</w:t>
            </w: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84,470 88,789 82,679 Net</w:t>
      </w:r>
    </w:p>
    <w:p>
      <w:pPr>
        <w:ind w:left="220"/>
        <w:spacing w:after="0"/>
        <w:rPr>
          <w:sz w:val="20"/>
          <w:szCs w:val="20"/>
          <w:color w:val="auto"/>
        </w:rPr>
      </w:pPr>
      <w:r>
        <w:rPr>
          <w:rFonts w:ascii="Courier New" w:cs="Courier New" w:eastAsia="Courier New" w:hAnsi="Courier New"/>
          <w:sz w:val="18"/>
          <w:szCs w:val="18"/>
          <w:color w:val="auto"/>
        </w:rPr>
        <w:t>income..............................</w:t>
      </w:r>
    </w:p>
    <w:p>
      <w:pPr>
        <w:ind w:left="380"/>
        <w:spacing w:after="0" w:line="237" w:lineRule="auto"/>
        <w:rPr>
          <w:sz w:val="20"/>
          <w:szCs w:val="20"/>
          <w:color w:val="auto"/>
        </w:rPr>
      </w:pPr>
      <w:r>
        <w:rPr>
          <w:rFonts w:ascii="Courier New" w:cs="Courier New" w:eastAsia="Courier New" w:hAnsi="Courier New"/>
          <w:sz w:val="18"/>
          <w:szCs w:val="18"/>
          <w:color w:val="auto"/>
        </w:rPr>
        <w:t>75,955 85,585 81,762 75,334 Basic</w:t>
      </w:r>
    </w:p>
    <w:tbl>
      <w:tblPr>
        <w:tblLayout w:type="fixed"/>
        <w:tblInd w:w="0" w:type="dxa"/>
        <w:tblCellMar>
          <w:top w:w="0" w:type="dxa"/>
          <w:left w:w="0" w:type="dxa"/>
          <w:bottom w:w="0" w:type="dxa"/>
          <w:right w:w="0" w:type="dxa"/>
        </w:tblCellMar>
      </w:tblP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earnings per share................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0.37</w:t>
            </w: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0.42 0.40 0.38 Diluted</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earnings per</w:t>
            </w:r>
          </w:p>
        </w:tc>
      </w:tr>
      <w:tr>
        <w:trPr>
          <w:trHeight w:val="203"/>
        </w:trPr>
        <w:tc>
          <w:tcPr>
            <w:tcW w:w="216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9"/>
              </w:rPr>
              <w:t>share..............</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0.35</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0.39 0.38 0.36</w:t>
            </w:r>
          </w:p>
        </w:tc>
      </w:tr>
      <w:tr>
        <w:trPr>
          <w:trHeight w:val="203"/>
        </w:trPr>
        <w:tc>
          <w:tcPr>
            <w:tcW w:w="2640" w:type="dxa"/>
            <w:vAlign w:val="bottom"/>
            <w:gridSpan w:val="2"/>
          </w:tcPr>
          <w:p>
            <w:pPr>
              <w:jc w:val="center"/>
              <w:ind w:left="1493"/>
              <w:spacing w:after="0" w:line="203" w:lineRule="exact"/>
              <w:rPr>
                <w:sz w:val="20"/>
                <w:szCs w:val="20"/>
                <w:color w:val="auto"/>
              </w:rPr>
            </w:pPr>
            <w:r>
              <w:rPr>
                <w:rFonts w:ascii="Courier New" w:cs="Courier New" w:eastAsia="Courier New" w:hAnsi="Courier New"/>
                <w:sz w:val="18"/>
                <w:szCs w:val="18"/>
                <w:color w:val="auto"/>
                <w:w w:val="97"/>
              </w:rPr>
              <w:t>2005</w:t>
            </w:r>
          </w:p>
        </w:tc>
        <w:tc>
          <w:tcPr>
            <w:tcW w:w="152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Revenue.................................</w:t>
            </w:r>
          </w:p>
        </w:tc>
        <w:tc>
          <w:tcPr>
            <w:tcW w:w="1520" w:type="dxa"/>
            <w:vAlign w:val="bottom"/>
          </w:tcPr>
          <w:p>
            <w:pPr>
              <w:spacing w:after="0"/>
              <w:rPr>
                <w:sz w:val="17"/>
                <w:szCs w:val="17"/>
                <w:color w:val="auto"/>
              </w:rPr>
            </w:pPr>
          </w:p>
        </w:tc>
      </w:tr>
      <w:tr>
        <w:trPr>
          <w:trHeight w:val="203"/>
        </w:trPr>
        <w:tc>
          <w:tcPr>
            <w:tcW w:w="216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$573,318 $507,355</w:t>
            </w:r>
          </w:p>
        </w:tc>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$488,416 $469,532</w:t>
            </w: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Operating</w:t>
            </w:r>
          </w:p>
        </w:tc>
        <w:tc>
          <w:tcPr>
            <w:tcW w:w="1520" w:type="dxa"/>
            <w:vAlign w:val="bottom"/>
          </w:tcPr>
          <w:p>
            <w:pPr>
              <w:spacing w:after="0"/>
              <w:rPr>
                <w:sz w:val="17"/>
                <w:szCs w:val="17"/>
                <w:color w:val="auto"/>
              </w:rPr>
            </w:pP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income........................</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77,396</w:t>
            </w: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92,062 87,193 81,841 Net</w:t>
            </w: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income..............................</w:t>
            </w:r>
          </w:p>
        </w:tc>
        <w:tc>
          <w:tcPr>
            <w:tcW w:w="1520" w:type="dxa"/>
            <w:vAlign w:val="bottom"/>
          </w:tcPr>
          <w:p>
            <w:pPr>
              <w:spacing w:after="0"/>
              <w:rPr>
                <w:sz w:val="17"/>
                <w:szCs w:val="17"/>
                <w:color w:val="auto"/>
              </w:rPr>
            </w:pP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67,799 77,097 74,297 69,443 Basic</w:t>
            </w: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earnings per share................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0.34</w:t>
            </w: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0.38 0.37 0.34 Diluted</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earnings per</w:t>
            </w:r>
          </w:p>
        </w:tc>
      </w:tr>
      <w:tr>
        <w:trPr>
          <w:trHeight w:val="203"/>
        </w:trPr>
        <w:tc>
          <w:tcPr>
            <w:tcW w:w="216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9"/>
              </w:rPr>
              <w:t>share..............</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0.32</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0.36 0.34 0.32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F-43</w:t>
      </w:r>
    </w:p>
    <w:p>
      <w:pPr>
        <w:sectPr>
          <w:pgSz w:w="11900" w:h="16838" w:orient="portrait"/>
          <w:cols w:equalWidth="0" w:num="1">
            <w:col w:w="10219"/>
          </w:cols>
          <w:pgMar w:left="240" w:top="717" w:right="1440" w:bottom="1440" w:gutter="0" w:footer="0" w:header="0"/>
        </w:sectPr>
      </w:pPr>
    </w:p>
    <w:bookmarkStart w:id="75" w:name="page76"/>
    <w:bookmarkEnd w:id="75"/>
    <w:p>
      <w:pPr>
        <w:ind w:left="2540"/>
        <w:spacing w:after="0"/>
        <w:rPr>
          <w:sz w:val="20"/>
          <w:szCs w:val="20"/>
          <w:color w:val="auto"/>
        </w:rPr>
      </w:pPr>
      <w:r>
        <w:rPr>
          <w:rFonts w:ascii="Courier New" w:cs="Courier New" w:eastAsia="Courier New" w:hAnsi="Courier New"/>
          <w:sz w:val="18"/>
          <w:szCs w:val="18"/>
          <w:color w:val="auto"/>
        </w:rPr>
        <w:t>VALUATION AND QUALIFYING ACCOUNTS</w:t>
      </w:r>
    </w:p>
    <w:p>
      <w:pPr>
        <w:ind w:left="3480"/>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VALUATION ALLOWANCES ON NET ACCOUNTS</w:t>
      </w:r>
    </w:p>
    <w:p>
      <w:pPr>
        <w:spacing w:after="0" w:line="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RECEIVABLE DEFERRED TAX ALLOWANCES ASSETS --</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 --------------------</w:t>
      </w:r>
    </w:p>
    <w:p>
      <w:pPr>
        <w:ind w:left="1120"/>
        <w:spacing w:after="0" w:line="238" w:lineRule="auto"/>
        <w:rPr>
          <w:sz w:val="20"/>
          <w:szCs w:val="20"/>
          <w:color w:val="auto"/>
        </w:rPr>
      </w:pPr>
      <w:r>
        <w:rPr>
          <w:rFonts w:ascii="Courier New" w:cs="Courier New" w:eastAsia="Courier New" w:hAnsi="Courier New"/>
          <w:sz w:val="18"/>
          <w:szCs w:val="18"/>
          <w:color w:val="auto"/>
        </w:rPr>
        <w:t>Balance as of October 1,</w:t>
      </w:r>
    </w:p>
    <w:p>
      <w:pPr>
        <w:ind w:left="580"/>
        <w:spacing w:after="0"/>
        <w:rPr>
          <w:sz w:val="20"/>
          <w:szCs w:val="20"/>
          <w:color w:val="auto"/>
        </w:rPr>
      </w:pPr>
      <w:r>
        <w:rPr>
          <w:rFonts w:ascii="Courier New" w:cs="Courier New" w:eastAsia="Courier New" w:hAnsi="Courier New"/>
          <w:sz w:val="18"/>
          <w:szCs w:val="18"/>
          <w:color w:val="auto"/>
        </w:rPr>
        <w:t>2003................ $ 18,018 $ --</w:t>
      </w:r>
    </w:p>
    <w:p>
      <w:pPr>
        <w:ind w:left="740"/>
        <w:spacing w:after="0" w:line="237" w:lineRule="auto"/>
        <w:rPr>
          <w:sz w:val="20"/>
          <w:szCs w:val="20"/>
          <w:color w:val="auto"/>
        </w:rPr>
      </w:pPr>
      <w:r>
        <w:rPr>
          <w:rFonts w:ascii="Courier New" w:cs="Courier New" w:eastAsia="Courier New" w:hAnsi="Courier New"/>
          <w:sz w:val="18"/>
          <w:szCs w:val="18"/>
          <w:color w:val="auto"/>
        </w:rPr>
        <w:t>Additions: Charged to costs and</w:t>
      </w:r>
    </w:p>
    <w:p>
      <w:pPr>
        <w:ind w:left="120"/>
        <w:spacing w:after="0" w:line="238" w:lineRule="auto"/>
        <w:rPr>
          <w:sz w:val="20"/>
          <w:szCs w:val="20"/>
          <w:color w:val="auto"/>
        </w:rPr>
      </w:pPr>
      <w:r>
        <w:rPr>
          <w:rFonts w:ascii="Courier New" w:cs="Courier New" w:eastAsia="Courier New" w:hAnsi="Courier New"/>
          <w:sz w:val="18"/>
          <w:szCs w:val="18"/>
          <w:color w:val="auto"/>
        </w:rPr>
        <w:t>expenses.............. -- 8,076 (1) Charged</w:t>
      </w:r>
    </w:p>
    <w:p>
      <w:pPr>
        <w:ind w:left="60"/>
        <w:spacing w:after="0"/>
        <w:rPr>
          <w:sz w:val="20"/>
          <w:szCs w:val="20"/>
          <w:color w:val="auto"/>
        </w:rPr>
      </w:pPr>
      <w:r>
        <w:rPr>
          <w:rFonts w:ascii="Courier New" w:cs="Courier New" w:eastAsia="Courier New" w:hAnsi="Courier New"/>
          <w:sz w:val="18"/>
          <w:szCs w:val="18"/>
          <w:color w:val="auto"/>
        </w:rPr>
        <w:t>to revenue......................... 2,881 --</w:t>
      </w:r>
    </w:p>
    <w:p>
      <w:pPr>
        <w:ind w:left="120"/>
        <w:spacing w:after="0" w:line="237" w:lineRule="auto"/>
        <w:rPr>
          <w:sz w:val="20"/>
          <w:szCs w:val="20"/>
          <w:color w:val="auto"/>
        </w:rPr>
      </w:pPr>
      <w:r>
        <w:rPr>
          <w:rFonts w:ascii="Courier New" w:cs="Courier New" w:eastAsia="Courier New" w:hAnsi="Courier New"/>
          <w:sz w:val="18"/>
          <w:szCs w:val="18"/>
          <w:color w:val="auto"/>
        </w:rPr>
        <w:t>Charged to other accounts..................</w:t>
      </w:r>
    </w:p>
    <w:p>
      <w:pPr>
        <w:ind w:left="1800"/>
        <w:spacing w:after="0"/>
        <w:rPr>
          <w:sz w:val="20"/>
          <w:szCs w:val="20"/>
          <w:color w:val="auto"/>
        </w:rPr>
      </w:pPr>
      <w:r>
        <w:rPr>
          <w:rFonts w:ascii="Courier New" w:cs="Courier New" w:eastAsia="Courier New" w:hAnsi="Courier New"/>
          <w:sz w:val="18"/>
          <w:szCs w:val="18"/>
          <w:color w:val="auto"/>
        </w:rPr>
        <w:t>4,176 3,348</w:t>
      </w:r>
    </w:p>
    <w:p>
      <w:pPr>
        <w:spacing w:after="0" w:line="237" w:lineRule="auto"/>
        <w:rPr>
          <w:sz w:val="20"/>
          <w:szCs w:val="20"/>
          <w:color w:val="auto"/>
        </w:rPr>
      </w:pPr>
      <w:r>
        <w:rPr>
          <w:rFonts w:ascii="Courier New" w:cs="Courier New" w:eastAsia="Courier New" w:hAnsi="Courier New"/>
          <w:sz w:val="18"/>
          <w:szCs w:val="18"/>
          <w:color w:val="auto"/>
        </w:rPr>
        <w:t>Deductions...................................</w:t>
      </w:r>
    </w:p>
    <w:p>
      <w:pPr>
        <w:ind w:left="160"/>
        <w:spacing w:after="0"/>
        <w:rPr>
          <w:sz w:val="20"/>
          <w:szCs w:val="20"/>
          <w:color w:val="auto"/>
        </w:rPr>
      </w:pPr>
      <w:r>
        <w:rPr>
          <w:rFonts w:ascii="Courier New" w:cs="Courier New" w:eastAsia="Courier New" w:hAnsi="Courier New"/>
          <w:sz w:val="18"/>
          <w:szCs w:val="18"/>
          <w:color w:val="auto"/>
        </w:rPr>
        <w:t>(12,904) -- -------- ------- Balance as of</w:t>
      </w:r>
    </w:p>
    <w:p>
      <w:pPr>
        <w:ind w:left="380"/>
        <w:spacing w:after="0" w:line="237" w:lineRule="auto"/>
        <w:rPr>
          <w:sz w:val="20"/>
          <w:szCs w:val="20"/>
          <w:color w:val="auto"/>
        </w:rPr>
      </w:pPr>
      <w:r>
        <w:rPr>
          <w:rFonts w:ascii="Courier New" w:cs="Courier New" w:eastAsia="Courier New" w:hAnsi="Courier New"/>
          <w:sz w:val="18"/>
          <w:szCs w:val="18"/>
          <w:color w:val="auto"/>
        </w:rPr>
        <w:t>September 30, 2004............. 12,171</w:t>
      </w:r>
    </w:p>
    <w:p>
      <w:pPr>
        <w:ind w:left="380"/>
        <w:spacing w:after="0" w:line="238" w:lineRule="auto"/>
        <w:rPr>
          <w:sz w:val="20"/>
          <w:szCs w:val="20"/>
          <w:color w:val="auto"/>
        </w:rPr>
      </w:pPr>
      <w:r>
        <w:rPr>
          <w:rFonts w:ascii="Courier New" w:cs="Courier New" w:eastAsia="Courier New" w:hAnsi="Courier New"/>
          <w:sz w:val="18"/>
          <w:szCs w:val="18"/>
          <w:color w:val="auto"/>
        </w:rPr>
        <w:t>11,424 Additions: Charged to costs and</w:t>
      </w:r>
    </w:p>
    <w:p>
      <w:pPr>
        <w:ind w:left="60"/>
        <w:spacing w:after="0"/>
        <w:rPr>
          <w:sz w:val="20"/>
          <w:szCs w:val="20"/>
          <w:color w:val="auto"/>
        </w:rPr>
      </w:pPr>
      <w:r>
        <w:rPr>
          <w:rFonts w:ascii="Courier New" w:cs="Courier New" w:eastAsia="Courier New" w:hAnsi="Courier New"/>
          <w:sz w:val="18"/>
          <w:szCs w:val="18"/>
          <w:color w:val="auto"/>
        </w:rPr>
        <w:t>expenses.............. 571 2,878 (2) Charged</w:t>
      </w:r>
    </w:p>
    <w:p>
      <w:pPr>
        <w:ind w:left="160"/>
        <w:spacing w:after="0" w:line="237" w:lineRule="auto"/>
        <w:rPr>
          <w:sz w:val="20"/>
          <w:szCs w:val="20"/>
          <w:color w:val="auto"/>
        </w:rPr>
      </w:pPr>
      <w:r>
        <w:rPr>
          <w:rFonts w:ascii="Courier New" w:cs="Courier New" w:eastAsia="Courier New" w:hAnsi="Courier New"/>
          <w:sz w:val="18"/>
          <w:szCs w:val="18"/>
          <w:color w:val="auto"/>
        </w:rPr>
        <w:t>to revenue......................... 426 --</w:t>
      </w:r>
    </w:p>
    <w:p>
      <w:pPr>
        <w:ind w:left="120"/>
        <w:spacing w:after="0"/>
        <w:rPr>
          <w:sz w:val="20"/>
          <w:szCs w:val="20"/>
          <w:color w:val="auto"/>
        </w:rPr>
      </w:pPr>
      <w:r>
        <w:rPr>
          <w:rFonts w:ascii="Courier New" w:cs="Courier New" w:eastAsia="Courier New" w:hAnsi="Courier New"/>
          <w:sz w:val="18"/>
          <w:szCs w:val="18"/>
          <w:color w:val="auto"/>
        </w:rPr>
        <w:t>Charged to other accounts..................</w:t>
      </w:r>
    </w:p>
    <w:p>
      <w:pPr>
        <w:ind w:left="1740"/>
        <w:spacing w:after="0" w:line="237" w:lineRule="auto"/>
        <w:rPr>
          <w:sz w:val="20"/>
          <w:szCs w:val="20"/>
          <w:color w:val="auto"/>
        </w:rPr>
      </w:pPr>
      <w:r>
        <w:rPr>
          <w:rFonts w:ascii="Courier New" w:cs="Courier New" w:eastAsia="Courier New" w:hAnsi="Courier New"/>
          <w:sz w:val="18"/>
          <w:szCs w:val="18"/>
          <w:color w:val="auto"/>
        </w:rPr>
        <w:t>2,580 (3) --</w:t>
      </w:r>
    </w:p>
    <w:p>
      <w:pPr>
        <w:spacing w:after="0"/>
        <w:rPr>
          <w:sz w:val="20"/>
          <w:szCs w:val="20"/>
          <w:color w:val="auto"/>
        </w:rPr>
      </w:pPr>
      <w:r>
        <w:rPr>
          <w:rFonts w:ascii="Courier New" w:cs="Courier New" w:eastAsia="Courier New" w:hAnsi="Courier New"/>
          <w:sz w:val="18"/>
          <w:szCs w:val="18"/>
          <w:color w:val="auto"/>
        </w:rPr>
        <w:t>Deductions...................................</w:t>
      </w:r>
    </w:p>
    <w:p>
      <w:pPr>
        <w:ind w:left="220"/>
        <w:spacing w:after="0" w:line="237" w:lineRule="auto"/>
        <w:rPr>
          <w:sz w:val="20"/>
          <w:szCs w:val="20"/>
          <w:color w:val="auto"/>
        </w:rPr>
      </w:pPr>
      <w:r>
        <w:rPr>
          <w:rFonts w:ascii="Courier New" w:cs="Courier New" w:eastAsia="Courier New" w:hAnsi="Courier New"/>
          <w:sz w:val="18"/>
          <w:szCs w:val="18"/>
          <w:color w:val="auto"/>
        </w:rPr>
        <w:t>(8,840) -- -------- ------- Balance as of</w:t>
      </w:r>
    </w:p>
    <w:p>
      <w:pPr>
        <w:ind w:left="60"/>
        <w:spacing w:after="0" w:line="238" w:lineRule="auto"/>
        <w:rPr>
          <w:sz w:val="20"/>
          <w:szCs w:val="20"/>
          <w:color w:val="auto"/>
        </w:rPr>
      </w:pPr>
      <w:r>
        <w:rPr>
          <w:rFonts w:ascii="Courier New" w:cs="Courier New" w:eastAsia="Courier New" w:hAnsi="Courier New"/>
          <w:sz w:val="18"/>
          <w:szCs w:val="18"/>
          <w:color w:val="auto"/>
        </w:rPr>
        <w:t>September 30, 2005............. 6,908 14,302</w:t>
      </w:r>
    </w:p>
    <w:p>
      <w:pPr>
        <w:ind w:left="120"/>
        <w:spacing w:after="0"/>
        <w:rPr>
          <w:sz w:val="20"/>
          <w:szCs w:val="20"/>
          <w:color w:val="auto"/>
        </w:rPr>
      </w:pPr>
      <w:r>
        <w:rPr>
          <w:rFonts w:ascii="Courier New" w:cs="Courier New" w:eastAsia="Courier New" w:hAnsi="Courier New"/>
          <w:sz w:val="18"/>
          <w:szCs w:val="18"/>
          <w:color w:val="auto"/>
        </w:rPr>
        <w:t>Charged to costs and expenses..............</w:t>
      </w:r>
    </w:p>
    <w:p>
      <w:pPr>
        <w:ind w:left="1000"/>
        <w:spacing w:after="0" w:line="237" w:lineRule="auto"/>
        <w:rPr>
          <w:sz w:val="20"/>
          <w:szCs w:val="20"/>
          <w:color w:val="auto"/>
        </w:rPr>
      </w:pPr>
      <w:r>
        <w:rPr>
          <w:rFonts w:ascii="Courier New" w:cs="Courier New" w:eastAsia="Courier New" w:hAnsi="Courier New"/>
          <w:sz w:val="18"/>
          <w:szCs w:val="18"/>
          <w:color w:val="auto"/>
        </w:rPr>
        <w:t>1,592 3,640 (4) Charged to</w:t>
      </w:r>
    </w:p>
    <w:p>
      <w:pPr>
        <w:ind w:left="220"/>
        <w:spacing w:after="0"/>
        <w:rPr>
          <w:sz w:val="20"/>
          <w:szCs w:val="20"/>
          <w:color w:val="auto"/>
        </w:rPr>
      </w:pPr>
      <w:r>
        <w:rPr>
          <w:rFonts w:ascii="Courier New" w:cs="Courier New" w:eastAsia="Courier New" w:hAnsi="Courier New"/>
          <w:sz w:val="18"/>
          <w:szCs w:val="18"/>
          <w:color w:val="auto"/>
        </w:rPr>
        <w:t>revenue......................... 1,448 --</w:t>
      </w:r>
    </w:p>
    <w:p>
      <w:pPr>
        <w:ind w:left="120"/>
        <w:spacing w:after="0" w:line="237" w:lineRule="auto"/>
        <w:rPr>
          <w:sz w:val="20"/>
          <w:szCs w:val="20"/>
          <w:color w:val="auto"/>
        </w:rPr>
      </w:pPr>
      <w:r>
        <w:rPr>
          <w:rFonts w:ascii="Courier New" w:cs="Courier New" w:eastAsia="Courier New" w:hAnsi="Courier New"/>
          <w:sz w:val="18"/>
          <w:szCs w:val="18"/>
          <w:color w:val="auto"/>
        </w:rPr>
        <w:t>Charged to other accounts..................</w:t>
      </w:r>
    </w:p>
    <w:p>
      <w:pPr>
        <w:ind w:left="1320"/>
        <w:spacing w:after="0"/>
        <w:rPr>
          <w:sz w:val="20"/>
          <w:szCs w:val="20"/>
          <w:color w:val="auto"/>
        </w:rPr>
      </w:pPr>
      <w:r>
        <w:rPr>
          <w:rFonts w:ascii="Courier New" w:cs="Courier New" w:eastAsia="Courier New" w:hAnsi="Courier New"/>
          <w:sz w:val="18"/>
          <w:szCs w:val="18"/>
          <w:color w:val="auto"/>
        </w:rPr>
        <w:t>4,406 (5) 11,393 (6)</w:t>
      </w:r>
    </w:p>
    <w:p>
      <w:pPr>
        <w:spacing w:after="0" w:line="237" w:lineRule="auto"/>
        <w:rPr>
          <w:sz w:val="20"/>
          <w:szCs w:val="20"/>
          <w:color w:val="auto"/>
        </w:rPr>
      </w:pPr>
      <w:r>
        <w:rPr>
          <w:rFonts w:ascii="Courier New" w:cs="Courier New" w:eastAsia="Courier New" w:hAnsi="Courier New"/>
          <w:sz w:val="18"/>
          <w:szCs w:val="18"/>
          <w:color w:val="auto"/>
        </w:rPr>
        <w:t>Deductions...................................</w:t>
      </w:r>
    </w:p>
    <w:p>
      <w:pPr>
        <w:ind w:left="220"/>
        <w:spacing w:after="0"/>
        <w:rPr>
          <w:sz w:val="20"/>
          <w:szCs w:val="20"/>
          <w:color w:val="auto"/>
        </w:rPr>
      </w:pPr>
      <w:r>
        <w:rPr>
          <w:rFonts w:ascii="Courier New" w:cs="Courier New" w:eastAsia="Courier New" w:hAnsi="Courier New"/>
          <w:sz w:val="18"/>
          <w:szCs w:val="18"/>
          <w:color w:val="auto"/>
        </w:rPr>
        <w:t>(2,279) -- -------- ------- Balance as of</w:t>
      </w:r>
    </w:p>
    <w:p>
      <w:pPr>
        <w:ind w:left="280"/>
        <w:spacing w:after="0" w:line="237" w:lineRule="auto"/>
        <w:rPr>
          <w:sz w:val="20"/>
          <w:szCs w:val="20"/>
          <w:color w:val="auto"/>
        </w:rPr>
      </w:pPr>
      <w:r>
        <w:rPr>
          <w:rFonts w:ascii="Courier New" w:cs="Courier New" w:eastAsia="Courier New" w:hAnsi="Courier New"/>
          <w:sz w:val="18"/>
          <w:szCs w:val="18"/>
          <w:color w:val="auto"/>
        </w:rPr>
        <w:t>September 30, 2006............. $ 12,075</w:t>
      </w:r>
    </w:p>
    <w:p>
      <w:pPr>
        <w:ind w:left="1120"/>
        <w:spacing w:after="0" w:line="238" w:lineRule="auto"/>
        <w:rPr>
          <w:sz w:val="20"/>
          <w:szCs w:val="20"/>
          <w:color w:val="auto"/>
        </w:rPr>
      </w:pPr>
      <w:r>
        <w:rPr>
          <w:rFonts w:ascii="Courier New" w:cs="Courier New" w:eastAsia="Courier New" w:hAnsi="Courier New"/>
          <w:sz w:val="18"/>
          <w:szCs w:val="18"/>
          <w:color w:val="auto"/>
        </w:rPr>
        <w:t>$29,335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40" w:hanging="416"/>
        <w:spacing w:after="0"/>
        <w:tabs>
          <w:tab w:leader="none" w:pos="7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allowances on deferred tax assets incurred during fiscal 2004.</w:t>
      </w:r>
    </w:p>
    <w:p>
      <w:pPr>
        <w:spacing w:after="0" w:line="223" w:lineRule="exact"/>
        <w:rPr>
          <w:rFonts w:ascii="Courier New" w:cs="Courier New" w:eastAsia="Courier New" w:hAnsi="Courier New"/>
          <w:sz w:val="16"/>
          <w:szCs w:val="16"/>
          <w:color w:val="auto"/>
        </w:rPr>
      </w:pPr>
    </w:p>
    <w:p>
      <w:pPr>
        <w:ind w:left="740" w:hanging="416"/>
        <w:spacing w:after="0"/>
        <w:tabs>
          <w:tab w:leader="none" w:pos="7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allowances on deferred tax assets incurred during fiscal 2005.</w:t>
      </w:r>
    </w:p>
    <w:p>
      <w:pPr>
        <w:spacing w:after="0" w:line="223" w:lineRule="exact"/>
        <w:rPr>
          <w:rFonts w:ascii="Courier New" w:cs="Courier New" w:eastAsia="Courier New" w:hAnsi="Courier New"/>
          <w:sz w:val="16"/>
          <w:szCs w:val="16"/>
          <w:color w:val="auto"/>
        </w:rPr>
      </w:pPr>
    </w:p>
    <w:p>
      <w:pPr>
        <w:ind w:left="740" w:right="1879" w:hanging="416"/>
        <w:spacing w:after="0" w:line="235" w:lineRule="auto"/>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accounts receivable allowance of $2,580 acquired as part of the acquisitions of DST Innovis and Longshine.</w:t>
      </w:r>
    </w:p>
    <w:p>
      <w:pPr>
        <w:spacing w:after="0" w:line="208"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allowances on deferred tax assets incurred during fiscal 2006.</w:t>
      </w:r>
    </w:p>
    <w:p>
      <w:pPr>
        <w:spacing w:after="0" w:line="223" w:lineRule="exact"/>
        <w:rPr>
          <w:rFonts w:ascii="Courier New" w:cs="Courier New" w:eastAsia="Courier New" w:hAnsi="Courier New"/>
          <w:sz w:val="16"/>
          <w:szCs w:val="16"/>
          <w:color w:val="auto"/>
        </w:rPr>
      </w:pPr>
    </w:p>
    <w:p>
      <w:pPr>
        <w:ind w:left="740" w:right="2099" w:hanging="416"/>
        <w:spacing w:after="0" w:line="235" w:lineRule="auto"/>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accounts receivable allowance of $4,406 acquired primarily as part of the acquisition of Cramer.</w:t>
      </w:r>
    </w:p>
    <w:p>
      <w:pPr>
        <w:spacing w:after="0" w:line="208" w:lineRule="exact"/>
        <w:rPr>
          <w:rFonts w:ascii="Courier New" w:cs="Courier New" w:eastAsia="Courier New" w:hAnsi="Courier New"/>
          <w:sz w:val="18"/>
          <w:szCs w:val="18"/>
          <w:color w:val="auto"/>
        </w:rPr>
      </w:pPr>
    </w:p>
    <w:p>
      <w:pPr>
        <w:ind w:left="740" w:right="2739" w:hanging="416"/>
        <w:spacing w:after="0" w:line="235" w:lineRule="auto"/>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valuation allowances on deferred tax assets incurred in connection with the Cramer and Qpass acquisitions.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F-44</w:t>
      </w:r>
    </w:p>
    <w:p>
      <w:pPr>
        <w:sectPr>
          <w:pgSz w:w="11900" w:h="16838" w:orient="portrait"/>
          <w:cols w:equalWidth="0" w:num="1">
            <w:col w:w="10219"/>
          </w:cols>
          <w:pgMar w:left="240" w:top="717" w:right="1440" w:bottom="1440" w:gutter="0" w:footer="0" w:header="0"/>
        </w:sectPr>
      </w:pPr>
    </w:p>
    <w:bookmarkStart w:id="76" w:name="page77"/>
    <w:bookmarkEnd w:id="76"/>
    <w:p>
      <w:pPr>
        <w:jc w:val="right"/>
        <w:ind w:right="1779"/>
        <w:spacing w:after="0"/>
        <w:rPr>
          <w:sz w:val="20"/>
          <w:szCs w:val="20"/>
          <w:color w:val="auto"/>
        </w:rPr>
      </w:pPr>
      <w:r>
        <w:rPr>
          <w:rFonts w:ascii="Courier New" w:cs="Courier New" w:eastAsia="Courier New" w:hAnsi="Courier New"/>
          <w:sz w:val="18"/>
          <w:szCs w:val="18"/>
          <w:color w:val="auto"/>
        </w:rPr>
        <w:t>EXHIBIT 12.1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Dov Baharav, certify that:</w:t>
      </w:r>
    </w:p>
    <w:p>
      <w:pPr>
        <w:spacing w:after="0" w:line="201" w:lineRule="exact"/>
        <w:rPr>
          <w:sz w:val="20"/>
          <w:szCs w:val="20"/>
          <w:color w:val="auto"/>
        </w:rPr>
      </w:pPr>
    </w:p>
    <w:p>
      <w:pPr>
        <w:ind w:left="860" w:hanging="325"/>
        <w:spacing w:after="0"/>
        <w:tabs>
          <w:tab w:leader="none" w:pos="8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of Amdocs Limited;</w:t>
      </w:r>
    </w:p>
    <w:p>
      <w:pPr>
        <w:spacing w:after="0" w:line="206" w:lineRule="exact"/>
        <w:rPr>
          <w:rFonts w:ascii="Courier New" w:cs="Courier New" w:eastAsia="Courier New" w:hAnsi="Courier New"/>
          <w:sz w:val="18"/>
          <w:szCs w:val="18"/>
          <w:color w:val="auto"/>
        </w:rPr>
      </w:pPr>
    </w:p>
    <w:p>
      <w:pPr>
        <w:ind w:right="1779" w:firstLine="535"/>
        <w:spacing w:after="0" w:line="275" w:lineRule="auto"/>
        <w:tabs>
          <w:tab w:leader="none" w:pos="843"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Courier New" w:cs="Courier New" w:eastAsia="Courier New" w:hAnsi="Courier New"/>
          <w:sz w:val="16"/>
          <w:szCs w:val="16"/>
          <w:color w:val="auto"/>
        </w:rPr>
      </w:pPr>
    </w:p>
    <w:p>
      <w:pPr>
        <w:ind w:right="1779" w:firstLine="535"/>
        <w:spacing w:after="0" w:line="237" w:lineRule="auto"/>
        <w:tabs>
          <w:tab w:leader="none" w:pos="84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84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209" w:lineRule="exact"/>
        <w:rPr>
          <w:sz w:val="20"/>
          <w:szCs w:val="20"/>
          <w:color w:val="auto"/>
        </w:rPr>
      </w:pPr>
    </w:p>
    <w:p>
      <w:pPr>
        <w:ind w:right="1879" w:firstLine="535"/>
        <w:spacing w:after="0" w:line="273" w:lineRule="auto"/>
        <w:tabs>
          <w:tab w:leader="none" w:pos="94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jc w:val="both"/>
        <w:ind w:right="1999" w:firstLine="535"/>
        <w:spacing w:after="0" w:line="275" w:lineRule="auto"/>
        <w:tabs>
          <w:tab w:leader="none" w:pos="94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2" w:lineRule="exact"/>
        <w:rPr>
          <w:sz w:val="20"/>
          <w:szCs w:val="20"/>
          <w:color w:val="auto"/>
        </w:rPr>
      </w:pPr>
    </w:p>
    <w:p>
      <w:pPr>
        <w:ind w:right="1779" w:firstLine="535"/>
        <w:spacing w:after="0" w:line="237" w:lineRule="auto"/>
        <w:tabs>
          <w:tab w:leader="none" w:pos="84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7" w:lineRule="exact"/>
        <w:rPr>
          <w:sz w:val="20"/>
          <w:szCs w:val="20"/>
          <w:color w:val="auto"/>
        </w:rPr>
      </w:pPr>
    </w:p>
    <w:p>
      <w:pPr>
        <w:ind w:right="1999" w:firstLine="535"/>
        <w:spacing w:after="0" w:line="237" w:lineRule="auto"/>
        <w:tabs>
          <w:tab w:leader="none" w:pos="94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company's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Dov Baharav</w:t>
      </w:r>
    </w:p>
    <w:p>
      <w:pPr>
        <w:ind w:left="220" w:hanging="212"/>
        <w:spacing w:after="0" w:line="238" w:lineRule="auto"/>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Executive Officer Amdocs Management Limited</w:t>
      </w:r>
    </w:p>
    <w:p>
      <w:pPr>
        <w:sectPr>
          <w:pgSz w:w="11900" w:h="16838" w:orient="portrait"/>
          <w:cols w:equalWidth="0" w:num="1">
            <w:col w:w="10219"/>
          </w:cols>
          <w:pgMar w:left="240" w:top="541" w:right="1440" w:bottom="1440" w:gutter="0" w:footer="0" w:header="0"/>
        </w:sectPr>
      </w:pPr>
    </w:p>
    <w:bookmarkStart w:id="77" w:name="page78"/>
    <w:bookmarkEnd w:id="77"/>
    <w:p>
      <w:pPr>
        <w:jc w:val="right"/>
        <w:ind w:right="1779"/>
        <w:spacing w:after="0"/>
        <w:rPr>
          <w:sz w:val="20"/>
          <w:szCs w:val="20"/>
          <w:color w:val="auto"/>
        </w:rPr>
      </w:pPr>
      <w:r>
        <w:rPr>
          <w:rFonts w:ascii="Courier New" w:cs="Courier New" w:eastAsia="Courier New" w:hAnsi="Courier New"/>
          <w:sz w:val="18"/>
          <w:szCs w:val="18"/>
          <w:color w:val="auto"/>
        </w:rPr>
        <w:t>EXHIBIT 12.2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Ron Moskovitz, certify that:</w:t>
      </w:r>
    </w:p>
    <w:p>
      <w:pPr>
        <w:spacing w:after="0" w:line="201" w:lineRule="exact"/>
        <w:rPr>
          <w:sz w:val="20"/>
          <w:szCs w:val="20"/>
          <w:color w:val="auto"/>
        </w:rPr>
      </w:pPr>
    </w:p>
    <w:p>
      <w:pPr>
        <w:ind w:left="860" w:hanging="325"/>
        <w:spacing w:after="0"/>
        <w:tabs>
          <w:tab w:leader="none" w:pos="8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of Amdocs Limited;</w:t>
      </w:r>
    </w:p>
    <w:p>
      <w:pPr>
        <w:spacing w:after="0" w:line="206" w:lineRule="exact"/>
        <w:rPr>
          <w:rFonts w:ascii="Courier New" w:cs="Courier New" w:eastAsia="Courier New" w:hAnsi="Courier New"/>
          <w:sz w:val="18"/>
          <w:szCs w:val="18"/>
          <w:color w:val="auto"/>
        </w:rPr>
      </w:pPr>
    </w:p>
    <w:p>
      <w:pPr>
        <w:ind w:right="1779" w:firstLine="535"/>
        <w:spacing w:after="0" w:line="275" w:lineRule="auto"/>
        <w:tabs>
          <w:tab w:leader="none" w:pos="843"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Courier New" w:cs="Courier New" w:eastAsia="Courier New" w:hAnsi="Courier New"/>
          <w:sz w:val="16"/>
          <w:szCs w:val="16"/>
          <w:color w:val="auto"/>
        </w:rPr>
      </w:pPr>
    </w:p>
    <w:p>
      <w:pPr>
        <w:ind w:right="1779" w:firstLine="535"/>
        <w:spacing w:after="0" w:line="237" w:lineRule="auto"/>
        <w:tabs>
          <w:tab w:leader="none" w:pos="84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84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209" w:lineRule="exact"/>
        <w:rPr>
          <w:sz w:val="20"/>
          <w:szCs w:val="20"/>
          <w:color w:val="auto"/>
        </w:rPr>
      </w:pPr>
    </w:p>
    <w:p>
      <w:pPr>
        <w:ind w:right="1879" w:firstLine="535"/>
        <w:spacing w:after="0" w:line="273" w:lineRule="auto"/>
        <w:tabs>
          <w:tab w:leader="none" w:pos="94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jc w:val="both"/>
        <w:ind w:right="1999" w:firstLine="535"/>
        <w:spacing w:after="0" w:line="275" w:lineRule="auto"/>
        <w:tabs>
          <w:tab w:leader="none" w:pos="94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2" w:lineRule="exact"/>
        <w:rPr>
          <w:sz w:val="20"/>
          <w:szCs w:val="20"/>
          <w:color w:val="auto"/>
        </w:rPr>
      </w:pPr>
    </w:p>
    <w:p>
      <w:pPr>
        <w:ind w:right="1779" w:firstLine="535"/>
        <w:spacing w:after="0" w:line="237" w:lineRule="auto"/>
        <w:tabs>
          <w:tab w:leader="none" w:pos="84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7" w:lineRule="exact"/>
        <w:rPr>
          <w:sz w:val="20"/>
          <w:szCs w:val="20"/>
          <w:color w:val="auto"/>
        </w:rPr>
      </w:pPr>
    </w:p>
    <w:p>
      <w:pPr>
        <w:ind w:right="1999" w:firstLine="535"/>
        <w:spacing w:after="0" w:line="237"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company's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Ron Moskovitz</w:t>
      </w:r>
    </w:p>
    <w:p>
      <w:pPr>
        <w:ind w:left="220" w:hanging="212"/>
        <w:spacing w:after="0" w:line="238" w:lineRule="auto"/>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Financial Officer Amdocs Management Limited</w:t>
      </w:r>
    </w:p>
    <w:p>
      <w:pPr>
        <w:sectPr>
          <w:pgSz w:w="11900" w:h="16838" w:orient="portrait"/>
          <w:cols w:equalWidth="0" w:num="1">
            <w:col w:w="10219"/>
          </w:cols>
          <w:pgMar w:left="240" w:top="541" w:right="1440" w:bottom="1440" w:gutter="0" w:footer="0" w:header="0"/>
        </w:sectPr>
      </w:pPr>
    </w:p>
    <w:bookmarkStart w:id="78" w:name="page79"/>
    <w:bookmarkEnd w:id="78"/>
    <w:p>
      <w:pPr>
        <w:jc w:val="right"/>
        <w:ind w:right="1779"/>
        <w:spacing w:after="0"/>
        <w:rPr>
          <w:sz w:val="20"/>
          <w:szCs w:val="20"/>
          <w:color w:val="auto"/>
        </w:rPr>
      </w:pPr>
      <w:r>
        <w:rPr>
          <w:rFonts w:ascii="Courier New" w:cs="Courier New" w:eastAsia="Courier New" w:hAnsi="Courier New"/>
          <w:sz w:val="18"/>
          <w:szCs w:val="18"/>
          <w:color w:val="auto"/>
        </w:rPr>
        <w:t>EXHIBIT 13.1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In connection with the annual report on Form 20-F of Amdocs Limited (the "Company") for the period ended September 30, 2006 as filed with the Securities and Exchange Commission on the date hereof (the "Report"), the undersigned, Dov Baharav, Chief Executive Officer of the Company, hereby certifies, pursuant to</w:t>
      </w:r>
    </w:p>
    <w:p>
      <w:pPr>
        <w:spacing w:after="0" w:line="234" w:lineRule="auto"/>
        <w:rPr>
          <w:sz w:val="20"/>
          <w:szCs w:val="20"/>
          <w:color w:val="auto"/>
        </w:rPr>
      </w:pPr>
      <w:r>
        <w:rPr>
          <w:rFonts w:ascii="Courier New" w:cs="Courier New" w:eastAsia="Courier New" w:hAnsi="Courier New"/>
          <w:sz w:val="18"/>
          <w:szCs w:val="18"/>
          <w:color w:val="auto"/>
        </w:rPr>
        <w:t>18 U.S.C. Section 1350, that to the best of his knowledge and belief:</w:t>
      </w:r>
    </w:p>
    <w:p>
      <w:pPr>
        <w:spacing w:after="0" w:line="207" w:lineRule="exact"/>
        <w:rPr>
          <w:sz w:val="20"/>
          <w:szCs w:val="20"/>
          <w:color w:val="auto"/>
        </w:rPr>
      </w:pPr>
    </w:p>
    <w:p>
      <w:pPr>
        <w:ind w:right="2199" w:firstLine="535"/>
        <w:spacing w:after="0" w:line="235"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319" w:firstLine="535"/>
        <w:spacing w:after="0" w:line="236"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Dov Baharav</w:t>
      </w:r>
    </w:p>
    <w:p>
      <w:pPr>
        <w:ind w:left="220" w:hanging="212"/>
        <w:spacing w:after="0" w:line="238" w:lineRule="auto"/>
        <w:tabs>
          <w:tab w:leader="none" w:pos="2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Executive Officer Amdocs Management Limited</w:t>
      </w:r>
    </w:p>
    <w:p>
      <w:pPr>
        <w:sectPr>
          <w:pgSz w:w="11900" w:h="16838" w:orient="portrait"/>
          <w:cols w:equalWidth="0" w:num="1">
            <w:col w:w="10219"/>
          </w:cols>
          <w:pgMar w:left="240" w:top="541" w:right="1440" w:bottom="1440" w:gutter="0" w:footer="0" w:header="0"/>
        </w:sectPr>
      </w:pPr>
    </w:p>
    <w:bookmarkStart w:id="79" w:name="page80"/>
    <w:bookmarkEnd w:id="79"/>
    <w:p>
      <w:pPr>
        <w:jc w:val="right"/>
        <w:ind w:right="1779"/>
        <w:spacing w:after="0"/>
        <w:rPr>
          <w:sz w:val="20"/>
          <w:szCs w:val="20"/>
          <w:color w:val="auto"/>
        </w:rPr>
      </w:pPr>
      <w:r>
        <w:rPr>
          <w:rFonts w:ascii="Courier New" w:cs="Courier New" w:eastAsia="Courier New" w:hAnsi="Courier New"/>
          <w:sz w:val="18"/>
          <w:szCs w:val="18"/>
          <w:color w:val="auto"/>
        </w:rPr>
        <w:t>EXHIBIT 13.2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connection with the annual report on Form 20-F of Amdocs Limited (the "Company") for the period ended September 30, 2006 as filed with the Securities and Exchange Commission on the date hereof (the "Report"), the undersigned, Ron Moskovitz, Chief Financial Officer of the Company, hereby certifies, pursuant to</w:t>
      </w:r>
    </w:p>
    <w:p>
      <w:pPr>
        <w:spacing w:after="0" w:line="234" w:lineRule="auto"/>
        <w:rPr>
          <w:sz w:val="20"/>
          <w:szCs w:val="20"/>
          <w:color w:val="auto"/>
        </w:rPr>
      </w:pPr>
      <w:r>
        <w:rPr>
          <w:rFonts w:ascii="Courier New" w:cs="Courier New" w:eastAsia="Courier New" w:hAnsi="Courier New"/>
          <w:sz w:val="18"/>
          <w:szCs w:val="18"/>
          <w:color w:val="auto"/>
        </w:rPr>
        <w:t>18 U.S.C. Section 1350, that to the best of his knowledge and belief:</w:t>
      </w:r>
    </w:p>
    <w:p>
      <w:pPr>
        <w:spacing w:after="0" w:line="207" w:lineRule="exact"/>
        <w:rPr>
          <w:sz w:val="20"/>
          <w:szCs w:val="20"/>
          <w:color w:val="auto"/>
        </w:rPr>
      </w:pPr>
    </w:p>
    <w:p>
      <w:pPr>
        <w:ind w:right="2199" w:firstLine="535"/>
        <w:spacing w:after="0" w:line="235" w:lineRule="auto"/>
        <w:tabs>
          <w:tab w:leader="none" w:pos="94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319" w:firstLine="535"/>
        <w:spacing w:after="0" w:line="236" w:lineRule="auto"/>
        <w:tabs>
          <w:tab w:leader="none" w:pos="94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Ron Moskovitz</w:t>
      </w:r>
    </w:p>
    <w:p>
      <w:pPr>
        <w:ind w:left="220" w:hanging="212"/>
        <w:spacing w:after="0" w:line="238" w:lineRule="auto"/>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Financial Officer Amdocs Management Limited</w:t>
      </w:r>
    </w:p>
    <w:p>
      <w:pPr>
        <w:sectPr>
          <w:pgSz w:w="11900" w:h="16838" w:orient="portrait"/>
          <w:cols w:equalWidth="0" w:num="1">
            <w:col w:w="10219"/>
          </w:cols>
          <w:pgMar w:left="240" w:top="541" w:right="1440" w:bottom="1440" w:gutter="0" w:footer="0" w:header="0"/>
        </w:sectPr>
      </w:pPr>
    </w:p>
    <w:bookmarkStart w:id="80" w:name="page81"/>
    <w:bookmarkEnd w:id="80"/>
    <w:p>
      <w:pPr>
        <w:jc w:val="right"/>
        <w:ind w:right="1779"/>
        <w:spacing w:after="0"/>
        <w:rPr>
          <w:sz w:val="20"/>
          <w:szCs w:val="20"/>
          <w:color w:val="auto"/>
        </w:rPr>
      </w:pPr>
      <w:r>
        <w:rPr>
          <w:rFonts w:ascii="Courier New" w:cs="Courier New" w:eastAsia="Courier New" w:hAnsi="Courier New"/>
          <w:sz w:val="18"/>
          <w:szCs w:val="18"/>
          <w:color w:val="auto"/>
        </w:rPr>
        <w:t>EXHIBIT 14.1</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consent to the incorporation by reference in the following Registration Statements:</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COMMISSION FILE NO.</w:t>
      </w:r>
    </w:p>
    <w:p>
      <w:pPr>
        <w:ind w:left="3060"/>
        <w:spacing w:after="0" w:line="238" w:lineRule="auto"/>
        <w:rPr>
          <w:sz w:val="20"/>
          <w:szCs w:val="20"/>
          <w:color w:val="auto"/>
        </w:rPr>
      </w:pPr>
      <w:r>
        <w:rPr>
          <w:rFonts w:ascii="Courier New" w:cs="Courier New" w:eastAsia="Courier New" w:hAnsi="Courier New"/>
          <w:sz w:val="18"/>
          <w:szCs w:val="18"/>
          <w:color w:val="auto"/>
        </w:rPr>
        <w:t>Form S-8, No. 333-91847</w:t>
      </w:r>
    </w:p>
    <w:p>
      <w:pPr>
        <w:ind w:left="3060"/>
        <w:spacing w:after="0"/>
        <w:rPr>
          <w:sz w:val="20"/>
          <w:szCs w:val="20"/>
          <w:color w:val="auto"/>
        </w:rPr>
      </w:pPr>
      <w:r>
        <w:rPr>
          <w:rFonts w:ascii="Courier New" w:cs="Courier New" w:eastAsia="Courier New" w:hAnsi="Courier New"/>
          <w:sz w:val="18"/>
          <w:szCs w:val="18"/>
          <w:color w:val="auto"/>
        </w:rPr>
        <w:t>Form S-8, No. 333-92705</w:t>
      </w:r>
    </w:p>
    <w:p>
      <w:pPr>
        <w:ind w:left="3060"/>
        <w:spacing w:after="0" w:line="237" w:lineRule="auto"/>
        <w:rPr>
          <w:sz w:val="20"/>
          <w:szCs w:val="20"/>
          <w:color w:val="auto"/>
        </w:rPr>
      </w:pPr>
      <w:r>
        <w:rPr>
          <w:rFonts w:ascii="Courier New" w:cs="Courier New" w:eastAsia="Courier New" w:hAnsi="Courier New"/>
          <w:sz w:val="18"/>
          <w:szCs w:val="18"/>
          <w:color w:val="auto"/>
        </w:rPr>
        <w:t>Form S-8, No. 333-31506</w:t>
      </w:r>
    </w:p>
    <w:p>
      <w:pPr>
        <w:ind w:left="3060"/>
        <w:spacing w:after="0" w:line="238" w:lineRule="auto"/>
        <w:rPr>
          <w:sz w:val="20"/>
          <w:szCs w:val="20"/>
          <w:color w:val="auto"/>
        </w:rPr>
      </w:pPr>
      <w:r>
        <w:rPr>
          <w:rFonts w:ascii="Courier New" w:cs="Courier New" w:eastAsia="Courier New" w:hAnsi="Courier New"/>
          <w:sz w:val="18"/>
          <w:szCs w:val="18"/>
          <w:color w:val="auto"/>
        </w:rPr>
        <w:t>Form S-8, No. 333-34104</w:t>
      </w:r>
    </w:p>
    <w:p>
      <w:pPr>
        <w:ind w:left="3060"/>
        <w:spacing w:after="0"/>
        <w:rPr>
          <w:sz w:val="20"/>
          <w:szCs w:val="20"/>
          <w:color w:val="auto"/>
        </w:rPr>
      </w:pPr>
      <w:r>
        <w:rPr>
          <w:rFonts w:ascii="Courier New" w:cs="Courier New" w:eastAsia="Courier New" w:hAnsi="Courier New"/>
          <w:sz w:val="18"/>
          <w:szCs w:val="18"/>
          <w:color w:val="auto"/>
        </w:rPr>
        <w:t>Form S-8, No. 333-58454</w:t>
      </w:r>
    </w:p>
    <w:p>
      <w:pPr>
        <w:ind w:left="2960"/>
        <w:spacing w:after="0" w:line="237" w:lineRule="auto"/>
        <w:rPr>
          <w:sz w:val="20"/>
          <w:szCs w:val="20"/>
          <w:color w:val="auto"/>
        </w:rPr>
      </w:pPr>
      <w:r>
        <w:rPr>
          <w:rFonts w:ascii="Courier New" w:cs="Courier New" w:eastAsia="Courier New" w:hAnsi="Courier New"/>
          <w:sz w:val="18"/>
          <w:szCs w:val="18"/>
          <w:color w:val="auto"/>
        </w:rPr>
        <w:t>Form S-8, No. 333-114077</w:t>
      </w:r>
    </w:p>
    <w:p>
      <w:pPr>
        <w:ind w:left="2960"/>
        <w:spacing w:after="0"/>
        <w:rPr>
          <w:sz w:val="20"/>
          <w:szCs w:val="20"/>
          <w:color w:val="auto"/>
        </w:rPr>
      </w:pPr>
      <w:r>
        <w:rPr>
          <w:rFonts w:ascii="Courier New" w:cs="Courier New" w:eastAsia="Courier New" w:hAnsi="Courier New"/>
          <w:sz w:val="18"/>
          <w:szCs w:val="18"/>
          <w:color w:val="auto"/>
        </w:rPr>
        <w:t>Form S-8, No. 333-132968</w:t>
      </w:r>
    </w:p>
    <w:p>
      <w:pPr>
        <w:ind w:left="2960"/>
        <w:spacing w:after="0" w:line="237" w:lineRule="auto"/>
        <w:rPr>
          <w:sz w:val="20"/>
          <w:szCs w:val="20"/>
          <w:color w:val="auto"/>
        </w:rPr>
      </w:pPr>
      <w:r>
        <w:rPr>
          <w:rFonts w:ascii="Courier New" w:cs="Courier New" w:eastAsia="Courier New" w:hAnsi="Courier New"/>
          <w:sz w:val="18"/>
          <w:szCs w:val="18"/>
          <w:color w:val="auto"/>
        </w:rPr>
        <w:t>Form S-8, No. 333-135320</w:t>
      </w:r>
    </w:p>
    <w:p>
      <w:pPr>
        <w:ind w:left="2960"/>
        <w:spacing w:after="0"/>
        <w:rPr>
          <w:sz w:val="20"/>
          <w:szCs w:val="20"/>
          <w:color w:val="auto"/>
        </w:rPr>
      </w:pPr>
      <w:r>
        <w:rPr>
          <w:rFonts w:ascii="Courier New" w:cs="Courier New" w:eastAsia="Courier New" w:hAnsi="Courier New"/>
          <w:sz w:val="18"/>
          <w:szCs w:val="18"/>
          <w:color w:val="auto"/>
        </w:rPr>
        <w:t>Form S-8, No. 333-137617</w:t>
      </w:r>
    </w:p>
    <w:p>
      <w:pPr>
        <w:ind w:left="2960"/>
        <w:spacing w:after="0" w:line="237" w:lineRule="auto"/>
        <w:rPr>
          <w:sz w:val="20"/>
          <w:szCs w:val="20"/>
          <w:color w:val="auto"/>
        </w:rPr>
      </w:pPr>
      <w:r>
        <w:rPr>
          <w:rFonts w:ascii="Courier New" w:cs="Courier New" w:eastAsia="Courier New" w:hAnsi="Courier New"/>
          <w:sz w:val="18"/>
          <w:szCs w:val="18"/>
          <w:color w:val="auto"/>
        </w:rPr>
        <w:t>Form S-8, No. 333-139310</w:t>
      </w:r>
    </w:p>
    <w:p>
      <w:pPr>
        <w:ind w:left="1700"/>
        <w:spacing w:after="0" w:line="238" w:lineRule="auto"/>
        <w:rPr>
          <w:sz w:val="20"/>
          <w:szCs w:val="20"/>
          <w:color w:val="auto"/>
        </w:rPr>
      </w:pPr>
      <w:r>
        <w:rPr>
          <w:rFonts w:ascii="Courier New" w:cs="Courier New" w:eastAsia="Courier New" w:hAnsi="Courier New"/>
          <w:sz w:val="18"/>
          <w:szCs w:val="18"/>
          <w:color w:val="auto"/>
        </w:rPr>
        <w:t>Form F-3 (and related Prospectus), No. 333-39278</w:t>
      </w:r>
    </w:p>
    <w:p>
      <w:pPr>
        <w:ind w:left="1700"/>
        <w:spacing w:after="0"/>
        <w:rPr>
          <w:sz w:val="20"/>
          <w:szCs w:val="20"/>
          <w:color w:val="auto"/>
        </w:rPr>
      </w:pPr>
      <w:r>
        <w:rPr>
          <w:rFonts w:ascii="Courier New" w:cs="Courier New" w:eastAsia="Courier New" w:hAnsi="Courier New"/>
          <w:sz w:val="18"/>
          <w:szCs w:val="18"/>
          <w:color w:val="auto"/>
        </w:rPr>
        <w:t>Form F-3 (and related Prospectus), No. 333-44994</w:t>
      </w:r>
    </w:p>
    <w:p>
      <w:pPr>
        <w:ind w:left="1700"/>
        <w:spacing w:after="0" w:line="237" w:lineRule="auto"/>
        <w:rPr>
          <w:sz w:val="20"/>
          <w:szCs w:val="20"/>
          <w:color w:val="auto"/>
        </w:rPr>
      </w:pPr>
      <w:r>
        <w:rPr>
          <w:rFonts w:ascii="Courier New" w:cs="Courier New" w:eastAsia="Courier New" w:hAnsi="Courier New"/>
          <w:sz w:val="18"/>
          <w:szCs w:val="18"/>
          <w:color w:val="auto"/>
        </w:rPr>
        <w:t>Form F-3 (and related Prospectus), No. 333-57036</w:t>
      </w:r>
    </w:p>
    <w:p>
      <w:pPr>
        <w:ind w:left="1700"/>
        <w:spacing w:after="0"/>
        <w:rPr>
          <w:sz w:val="20"/>
          <w:szCs w:val="20"/>
          <w:color w:val="auto"/>
        </w:rPr>
      </w:pPr>
      <w:r>
        <w:rPr>
          <w:rFonts w:ascii="Courier New" w:cs="Courier New" w:eastAsia="Courier New" w:hAnsi="Courier New"/>
          <w:sz w:val="18"/>
          <w:szCs w:val="18"/>
          <w:color w:val="auto"/>
        </w:rPr>
        <w:t>Form F-3 (and related Prospectus), No. 333-67572</w:t>
      </w:r>
    </w:p>
    <w:p>
      <w:pPr>
        <w:ind w:left="1700"/>
        <w:spacing w:after="0" w:line="237" w:lineRule="auto"/>
        <w:rPr>
          <w:sz w:val="20"/>
          <w:szCs w:val="20"/>
          <w:color w:val="auto"/>
        </w:rPr>
      </w:pPr>
      <w:r>
        <w:rPr>
          <w:rFonts w:ascii="Courier New" w:cs="Courier New" w:eastAsia="Courier New" w:hAnsi="Courier New"/>
          <w:sz w:val="18"/>
          <w:szCs w:val="18"/>
          <w:color w:val="auto"/>
        </w:rPr>
        <w:t>Form F-3 (and related Prospectus), No. 333-114079</w:t>
      </w:r>
    </w:p>
    <w:p>
      <w:pPr>
        <w:ind w:left="1700"/>
        <w:spacing w:after="0"/>
        <w:rPr>
          <w:sz w:val="20"/>
          <w:szCs w:val="20"/>
          <w:color w:val="auto"/>
        </w:rPr>
      </w:pPr>
      <w:r>
        <w:rPr>
          <w:rFonts w:ascii="Courier New" w:cs="Courier New" w:eastAsia="Courier New" w:hAnsi="Courier New"/>
          <w:sz w:val="18"/>
          <w:szCs w:val="18"/>
          <w:color w:val="auto"/>
        </w:rPr>
        <w:t>Form F-3 (and related Prospectus), No. 333-114344</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of our reports dated November 30, 2006, with respect to the consolidated financial statements and financial statement schedule of Amdocs Limited, Amdocs Limited management's assessment of the effectiveness of internal control over financial reporting, and the effectiveness of internal control over financial reporting of Amdocs Limited, included in this Amendment No. 1 to Form 20-F (Annual Report) for the year ended September 30, 2006.</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February 14, 2007</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upperLetter"/>
      <w:start w:val="24"/>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1."/>
      <w:numFmt w:val="upperLetter"/>
      <w:start w:val="1"/>
    </w:lvl>
  </w:abstractNum>
  <w:abstractNum w:abstractNumId="7">
    <w:nsid w:val="2D517796"/>
    <w:multiLevelType w:val="hybridMultilevel"/>
    <w:lvl w:ilvl="0">
      <w:lvlJc w:val="left"/>
      <w:lvlText w:val="-"/>
      <w:numFmt w:val="bullet"/>
      <w:start w:val="1"/>
    </w:lvl>
    <w:lvl w:ilvl="1">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1."/>
      <w:numFmt w:val="upperLetter"/>
      <w:start w:val="6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lvl w:ilvl="1">
      <w:lvlJc w:val="left"/>
      <w:lvlText w:val="(%2)"/>
      <w:numFmt w:val="decimal"/>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lvl w:ilvl="1">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lvl w:ilvl="1">
      <w:lvlJc w:val="left"/>
      <w:lvlText w:val="(%2)"/>
      <w:numFmt w:val="decimal"/>
      <w:start w:val="962"/>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1."/>
      <w:numFmt w:val="decimal"/>
      <w:start w:val="25"/>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lvl w:ilvl="1">
      <w:lvlJc w:val="left"/>
      <w:lvlText w:val="(%2)"/>
      <w:numFmt w:val="decimal"/>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1)"/>
      <w:numFmt w:val="decimal"/>
      <w:start w:val="135"/>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decimal"/>
    </w:lvl>
    <w:lvl w:ilvl="1">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lowerLetter"/>
      <w:start w:val="1"/>
    </w:lvl>
  </w:abstractNum>
  <w:abstractNum w:abstractNumId="60">
    <w:nsid w:val="4AD084E9"/>
    <w:multiLevelType w:val="hybridMultilevel"/>
    <w:lvl w:ilvl="0">
      <w:lvlJc w:val="left"/>
      <w:lvlText w:val="%1."/>
      <w:numFmt w:val="decimal"/>
      <w:start w:val="5"/>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lowerLetter"/>
      <w:start w:val="1"/>
    </w:lvl>
  </w:abstractNum>
  <w:abstractNum w:abstractNumId="65">
    <w:nsid w:val="6590700B"/>
    <w:multiLevelType w:val="hybridMultilevel"/>
    <w:lvl w:ilvl="0">
      <w:lvlJc w:val="left"/>
      <w:lvlText w:val="%1."/>
      <w:numFmt w:val="decimal"/>
      <w:start w:val="5"/>
    </w:lvl>
  </w:abstractNum>
  <w:abstractNum w:abstractNumId="66">
    <w:nsid w:val="15014ACB"/>
    <w:multiLevelType w:val="hybridMultilevel"/>
    <w:lvl w:ilvl="0">
      <w:lvlJc w:val="left"/>
      <w:lvlText w:val="(%1)"/>
      <w:numFmt w:val="lowerLetter"/>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2019-12-14T21:17:47Z</dcterms:created>
  <dcterms:modified xsi:type="dcterms:W3CDTF">2019-12-14T21:17:47Z</dcterms:modified>
</cp:coreProperties>
</file>