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Filed pursuant to Rule</w:t>
      </w:r>
    </w:p>
    <w:p>
      <w:pPr>
        <w:ind w:left="5600"/>
        <w:spacing w:after="0" w:line="238" w:lineRule="auto"/>
        <w:rPr>
          <w:sz w:val="20"/>
          <w:szCs w:val="20"/>
          <w:color w:val="auto"/>
        </w:rPr>
      </w:pPr>
      <w:r>
        <w:rPr>
          <w:rFonts w:ascii="Courier New" w:cs="Courier New" w:eastAsia="Courier New" w:hAnsi="Courier New"/>
          <w:sz w:val="18"/>
          <w:szCs w:val="18"/>
          <w:color w:val="auto"/>
        </w:rPr>
        <w:t>424(b)(3)</w:t>
      </w:r>
    </w:p>
    <w:p>
      <w:pPr>
        <w:jc w:val="right"/>
        <w:ind w:right="1779"/>
        <w:spacing w:after="0"/>
        <w:rPr>
          <w:sz w:val="20"/>
          <w:szCs w:val="20"/>
          <w:color w:val="auto"/>
        </w:rPr>
      </w:pPr>
      <w:r>
        <w:rPr>
          <w:rFonts w:ascii="Courier New" w:cs="Courier New" w:eastAsia="Courier New" w:hAnsi="Courier New"/>
          <w:sz w:val="18"/>
          <w:szCs w:val="18"/>
          <w:color w:val="auto"/>
        </w:rPr>
        <w:t>Registration No. 333-114344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$450,000,000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4"/>
          <w:szCs w:val="24"/>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4"/>
          <w:szCs w:val="24"/>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May 27, 2005, the closing sale price of our ordinary shares on the New York Stock Exchange was $27.71 per share. You are urged to obtain current market quotations for our ordinary shares.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56" w:orient="portrait"/>
          <w:cols w:equalWidth="0" w:num="1">
            <w:col w:w="10219"/>
          </w:cols>
          <w:pgMar w:left="240" w:top="649" w:right="1440" w:bottom="0" w:gutter="0" w:footer="0" w:header="0"/>
        </w:sectPr>
      </w:pPr>
    </w:p>
    <w:bookmarkStart w:id="1" w:name="page2"/>
    <w:bookmarkEnd w:id="1"/>
    <w:p>
      <w:pPr>
        <w:ind w:right="2199" w:firstLine="527"/>
        <w:spacing w:after="0" w:line="235" w:lineRule="auto"/>
        <w:rPr>
          <w:sz w:val="20"/>
          <w:szCs w:val="20"/>
          <w:color w:val="auto"/>
        </w:rPr>
      </w:pPr>
      <w:r>
        <w:rPr>
          <w:rFonts w:ascii="Courier New" w:cs="Courier New" w:eastAsia="Courier New" w:hAnsi="Courier New"/>
          <w:sz w:val="18"/>
          <w:szCs w:val="18"/>
          <w:color w:val="auto"/>
        </w:rPr>
        <w:t>SEE "RISK FACTORS" BEGINNING ON PAGE 8 TO READ ABOUT FACTORS YOU SHOULD CONSIDER BEFORE INVESTING IN THE NOTES OR OUR ORDINARY SHARES.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date of this prospectus is June 9, 2005.</w:t>
      </w:r>
    </w:p>
    <w:p>
      <w:pPr>
        <w:sectPr>
          <w:pgSz w:w="11900" w:h="16838" w:orient="portrait"/>
          <w:cols w:equalWidth="0" w:num="1">
            <w:col w:w="10219"/>
          </w:cols>
          <w:pgMar w:left="240" w:top="142"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65</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67</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67 ENFORCEABILITY OF CIVIL</w:t>
      </w:r>
    </w:p>
    <w:p>
      <w:pPr>
        <w:ind w:left="220"/>
        <w:spacing w:after="0"/>
        <w:rPr>
          <w:sz w:val="20"/>
          <w:szCs w:val="20"/>
          <w:color w:val="auto"/>
        </w:rPr>
      </w:pPr>
      <w:r>
        <w:rPr>
          <w:rFonts w:ascii="Courier New" w:cs="Courier New" w:eastAsia="Courier New" w:hAnsi="Courier New"/>
          <w:sz w:val="18"/>
          <w:szCs w:val="18"/>
          <w:color w:val="auto"/>
        </w:rPr>
        <w:t>LIABILITIES......................... 67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69 WHERE YOU</w:t>
      </w:r>
    </w:p>
    <w:p>
      <w:pPr>
        <w:ind w:left="380"/>
        <w:spacing w:after="0"/>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w:t>
      </w:r>
    </w:p>
    <w:p>
      <w:pPr>
        <w:spacing w:after="0" w:line="6" w:lineRule="exact"/>
        <w:rPr>
          <w:sz w:val="20"/>
          <w:szCs w:val="20"/>
          <w:color w:val="auto"/>
        </w:rPr>
      </w:pPr>
    </w:p>
    <w:p>
      <w:pPr>
        <w:ind w:left="4220" w:right="3779" w:hanging="3475"/>
        <w:spacing w:after="0" w:line="235" w:lineRule="auto"/>
        <w:rPr>
          <w:sz w:val="20"/>
          <w:szCs w:val="20"/>
          <w:color w:val="auto"/>
        </w:rPr>
      </w:pPr>
      <w:r>
        <w:rPr>
          <w:rFonts w:ascii="Courier New" w:cs="Courier New" w:eastAsia="Courier New" w:hAnsi="Courier New"/>
          <w:sz w:val="18"/>
          <w:szCs w:val="18"/>
          <w:color w:val="auto"/>
        </w:rPr>
        <w:t>specifications-intensive information systems solutions 1</w:t>
      </w:r>
    </w:p>
    <w:p>
      <w:pPr>
        <w:sectPr>
          <w:pgSz w:w="11900" w:h="16838" w:orient="portrait"/>
          <w:cols w:equalWidth="0" w:num="1">
            <w:col w:w="10219"/>
          </w:cols>
          <w:pgMar w:left="240" w:top="717" w:right="1440" w:bottom="971" w:gutter="0" w:footer="0" w:header="0"/>
        </w:sectPr>
      </w:pPr>
    </w:p>
    <w:bookmarkStart w:id="4" w:name="page5"/>
    <w:bookmarkEnd w:id="4"/>
    <w:p>
      <w:pPr>
        <w:ind w:right="1999"/>
        <w:spacing w:after="0" w:line="279" w:lineRule="auto"/>
        <w:rPr>
          <w:sz w:val="20"/>
          <w:szCs w:val="20"/>
          <w:color w:val="auto"/>
        </w:rPr>
      </w:pPr>
      <w:r>
        <w:rPr>
          <w:rFonts w:ascii="Courier New" w:cs="Courier New" w:eastAsia="Courier New" w:hAnsi="Courier New"/>
          <w:sz w:val="16"/>
          <w:szCs w:val="16"/>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178"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6" w:name="page7"/>
    <w:bookmarkEnd w:id="6"/>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8" w:name="page9"/>
    <w:bookmarkEnd w:id="8"/>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six months ended March 31, 2005 and 2004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SIX MONTHS ENDED</w:t>
      </w:r>
    </w:p>
    <w:p>
      <w:pPr>
        <w:ind w:left="60"/>
        <w:spacing w:after="0" w:line="238" w:lineRule="auto"/>
        <w:rPr>
          <w:sz w:val="20"/>
          <w:szCs w:val="20"/>
          <w:color w:val="auto"/>
        </w:rPr>
      </w:pPr>
      <w:r>
        <w:rPr>
          <w:rFonts w:ascii="Courier New" w:cs="Courier New" w:eastAsia="Courier New" w:hAnsi="Courier New"/>
          <w:sz w:val="18"/>
          <w:szCs w:val="18"/>
          <w:color w:val="auto"/>
        </w:rPr>
        <w:t>YEAR ENDED SEPTEMBER</w:t>
      </w:r>
    </w:p>
    <w:p>
      <w:pPr>
        <w:ind w:left="60"/>
        <w:spacing w:after="0"/>
        <w:rPr>
          <w:sz w:val="20"/>
          <w:szCs w:val="20"/>
          <w:color w:val="auto"/>
        </w:rPr>
      </w:pPr>
      <w:r>
        <w:rPr>
          <w:rFonts w:ascii="Courier New" w:cs="Courier New" w:eastAsia="Courier New" w:hAnsi="Courier New"/>
          <w:sz w:val="18"/>
          <w:szCs w:val="18"/>
          <w:color w:val="auto"/>
        </w:rPr>
        <w:t>30, MARCH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 ---</w:t>
      </w:r>
    </w:p>
    <w:p>
      <w:pPr>
        <w:jc w:val="center"/>
        <w:ind w:right="8019"/>
        <w:spacing w:after="0" w:line="237"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2004 2003 2002 2001</w:t>
      </w:r>
    </w:p>
    <w:p>
      <w:pPr>
        <w:ind w:left="60"/>
        <w:spacing w:after="0" w:line="237" w:lineRule="auto"/>
        <w:rPr>
          <w:sz w:val="20"/>
          <w:szCs w:val="20"/>
          <w:color w:val="auto"/>
        </w:rPr>
      </w:pPr>
      <w:r>
        <w:rPr>
          <w:rFonts w:ascii="Courier New" w:cs="Courier New" w:eastAsia="Courier New" w:hAnsi="Courier New"/>
          <w:sz w:val="18"/>
          <w:szCs w:val="18"/>
          <w:color w:val="auto"/>
        </w:rPr>
        <w:t>2000 2005 2004 -----</w:t>
      </w:r>
    </w:p>
    <w:p>
      <w:pPr>
        <w:ind w:left="680" w:hanging="625"/>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 EXCEPT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DATA)</w:t>
      </w:r>
    </w:p>
    <w:p>
      <w:pPr>
        <w:spacing w:after="0" w:line="4" w:lineRule="exact"/>
        <w:rPr>
          <w:rFonts w:ascii="Courier New" w:cs="Courier New" w:eastAsia="Courier New" w:hAnsi="Courier New"/>
          <w:sz w:val="18"/>
          <w:szCs w:val="18"/>
          <w:color w:val="auto"/>
        </w:rPr>
      </w:pPr>
    </w:p>
    <w:p>
      <w:pPr>
        <w:jc w:val="center"/>
        <w:ind w:right="7999" w:firstLine="52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(UNAUDITED) STATEMENT OF OPERATIONS DATA: Revenue..............</w:t>
      </w:r>
    </w:p>
    <w:p>
      <w:pPr>
        <w:jc w:val="center"/>
        <w:ind w:left="60" w:right="8059" w:firstLine="527"/>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$1,773,732 $1,483,327 $1,613,565 $1,533,910 $1,118,320 $957,948 $871,053 Operating income(1)(2)(3)(4).. 296,200 210,418 49,161 159,281 74,124 169,034 142,553 Net income (loss)(5)..........</w:t>
      </w:r>
    </w:p>
    <w:p>
      <w:pPr>
        <w:spacing w:after="0" w:line="183"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234,860 168,883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(5,061) 66,386 5,978</w:t>
      </w:r>
    </w:p>
    <w:p>
      <w:pPr>
        <w:spacing w:after="0" w:line="4" w:lineRule="exact"/>
        <w:rPr>
          <w:rFonts w:ascii="Courier New" w:cs="Courier New" w:eastAsia="Courier New" w:hAnsi="Courier New"/>
          <w:sz w:val="18"/>
          <w:szCs w:val="18"/>
          <w:color w:val="auto"/>
        </w:rPr>
      </w:pPr>
    </w:p>
    <w:p>
      <w:pPr>
        <w:jc w:val="center"/>
        <w:ind w:left="60" w:right="8059" w:firstLine="264"/>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143,740 113,358 Basic earnings (loss) per share.......... 1.13 0.78 (0.02) 0.30 0.03 0.71 0.53 Diluted earnings (loss) per share...</w:t>
      </w:r>
    </w:p>
    <w:p>
      <w:pPr>
        <w:spacing w:after="0" w:line="5"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 0.77 (0.02)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0.29 0.03 0.67 0.52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 OF MARCH 31, 2005 -----------------------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ind w:left="800"/>
        <w:spacing w:after="0" w:line="238" w:lineRule="auto"/>
        <w:rPr>
          <w:sz w:val="20"/>
          <w:szCs w:val="20"/>
          <w:color w:val="auto"/>
        </w:rPr>
      </w:pPr>
      <w:r>
        <w:rPr>
          <w:rFonts w:ascii="Courier New" w:cs="Courier New" w:eastAsia="Courier New" w:hAnsi="Courier New"/>
          <w:sz w:val="18"/>
          <w:szCs w:val="18"/>
          <w:color w:val="auto"/>
        </w:rPr>
        <w:t>$3,035,108 2% Convertible Notes due</w:t>
      </w:r>
    </w:p>
    <w:p>
      <w:pPr>
        <w:sectPr>
          <w:pgSz w:w="11900" w:h="16838" w:orient="portrait"/>
          <w:cols w:equalWidth="0" w:num="1">
            <w:col w:w="10219"/>
          </w:cols>
          <w:pgMar w:left="240" w:top="717" w:right="1440" w:bottom="0" w:gutter="0" w:footer="0" w:header="0"/>
        </w:sectPr>
      </w:pPr>
    </w:p>
    <w:bookmarkStart w:id="11" w:name="page12"/>
    <w:bookmarkEnd w:id="11"/>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8"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line="238" w:lineRule="auto"/>
        <w:rPr>
          <w:sz w:val="20"/>
          <w:szCs w:val="20"/>
          <w:color w:val="auto"/>
        </w:rPr>
      </w:pPr>
      <w:r>
        <w:rPr>
          <w:rFonts w:ascii="Courier New" w:cs="Courier New" w:eastAsia="Courier New" w:hAnsi="Courier New"/>
          <w:sz w:val="18"/>
          <w:szCs w:val="18"/>
          <w:color w:val="auto"/>
        </w:rPr>
        <w:t>obligations............. 733 Shareholders'</w:t>
      </w:r>
    </w:p>
    <w:p>
      <w:pPr>
        <w:ind w:left="220"/>
        <w:spacing w:after="0"/>
        <w:rPr>
          <w:sz w:val="20"/>
          <w:szCs w:val="20"/>
          <w:color w:val="auto"/>
        </w:rPr>
      </w:pPr>
      <w:r>
        <w:rPr>
          <w:rFonts w:ascii="Courier New" w:cs="Courier New" w:eastAsia="Courier New" w:hAnsi="Courier New"/>
          <w:sz w:val="18"/>
          <w:szCs w:val="18"/>
          <w:color w:val="auto"/>
        </w:rPr>
        <w:t>equity(7).....................................</w:t>
      </w:r>
    </w:p>
    <w:p>
      <w:pPr>
        <w:ind w:left="2160"/>
        <w:spacing w:after="0" w:line="237" w:lineRule="auto"/>
        <w:rPr>
          <w:sz w:val="20"/>
          <w:szCs w:val="20"/>
          <w:color w:val="auto"/>
        </w:rPr>
      </w:pPr>
      <w:r>
        <w:rPr>
          <w:rFonts w:ascii="Courier New" w:cs="Courier New" w:eastAsia="Courier New" w:hAnsi="Courier New"/>
          <w:sz w:val="18"/>
          <w:szCs w:val="18"/>
          <w:color w:val="auto"/>
        </w:rPr>
        <w:t>1,597,173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2" w:name="page13"/>
    <w:bookmarkEnd w:id="12"/>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372"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May 27, 2005, we repurchased approximately 3.5 million ordinary shares at an average price of $28.33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0" w:lineRule="exact"/>
        <w:rPr>
          <w:sz w:val="20"/>
          <w:szCs w:val="20"/>
          <w:color w:val="auto"/>
        </w:rPr>
      </w:pPr>
    </w:p>
    <w:p>
      <w:pPr>
        <w:spacing w:after="0" w:line="20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FISCAL YEARS ENDED</w:t>
      </w:r>
    </w:p>
    <w:p>
      <w:pPr>
        <w:jc w:val="center"/>
        <w:ind w:right="7259"/>
        <w:spacing w:after="0" w:line="238" w:lineRule="auto"/>
        <w:rPr>
          <w:sz w:val="20"/>
          <w:szCs w:val="20"/>
          <w:color w:val="auto"/>
        </w:rPr>
      </w:pPr>
      <w:r>
        <w:rPr>
          <w:rFonts w:ascii="Courier New" w:cs="Courier New" w:eastAsia="Courier New" w:hAnsi="Courier New"/>
          <w:sz w:val="18"/>
          <w:szCs w:val="18"/>
          <w:color w:val="auto"/>
        </w:rPr>
        <w:t>SEPTEMBER 30, SIX MONTHS</w:t>
      </w:r>
    </w:p>
    <w:tbl>
      <w:tblPr>
        <w:tblLayout w:type="fixed"/>
        <w:tblInd w:w="0" w:type="dxa"/>
        <w:tblCellMar>
          <w:top w:w="0" w:type="dxa"/>
          <w:left w:w="0" w:type="dxa"/>
          <w:bottom w:w="0" w:type="dxa"/>
          <w:right w:w="0" w:type="dxa"/>
        </w:tblCellMar>
      </w:tblPr>
      <w:tr>
        <w:trPr>
          <w:trHeight w:val="203"/>
        </w:trPr>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c>
          <w:tcPr>
            <w:tcW w:w="520" w:type="dxa"/>
            <w:vAlign w:val="bottom"/>
            <w:gridSpan w:val="2"/>
          </w:tcPr>
          <w:p>
            <w:pPr>
              <w:ind w:left="40"/>
              <w:spacing w:after="0"/>
              <w:rPr>
                <w:sz w:val="20"/>
                <w:szCs w:val="20"/>
                <w:color w:val="auto"/>
              </w:rPr>
            </w:pPr>
            <w:r>
              <w:rPr>
                <w:rFonts w:ascii="Courier New" w:cs="Courier New" w:eastAsia="Courier New" w:hAnsi="Courier New"/>
                <w:sz w:val="5"/>
                <w:szCs w:val="5"/>
                <w:color w:val="auto"/>
                <w:w w:val="72"/>
              </w:rPr>
              <w: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800" w:type="dxa"/>
            <w:vAlign w:val="bottom"/>
            <w:gridSpan w:val="2"/>
          </w:tcPr>
          <w:p>
            <w:pPr>
              <w:ind w:left="160"/>
              <w:spacing w:after="0"/>
              <w:rPr>
                <w:sz w:val="20"/>
                <w:szCs w:val="20"/>
                <w:color w:val="auto"/>
              </w:rPr>
            </w:pPr>
            <w:r>
              <w:rPr>
                <w:rFonts w:ascii="Courier New" w:cs="Courier New" w:eastAsia="Courier New" w:hAnsi="Courier New"/>
                <w:sz w:val="7"/>
                <w:szCs w:val="7"/>
                <w:color w:val="auto"/>
                <w:w w:val="77"/>
              </w:rPr>
              <w: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MARCH</w:t>
            </w:r>
          </w:p>
        </w:tc>
      </w:tr>
      <w:tr>
        <w:trPr>
          <w:trHeight w:val="203"/>
        </w:trPr>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2005</w:t>
            </w:r>
          </w:p>
        </w:tc>
        <w:tc>
          <w:tcPr>
            <w:tcW w:w="10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2004 2003</w:t>
            </w:r>
          </w:p>
        </w:tc>
        <w:tc>
          <w:tcPr>
            <w:tcW w:w="6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660" w:type="dxa"/>
            <w:vAlign w:val="bottom"/>
          </w:tcPr>
          <w:p>
            <w:pPr>
              <w:spacing w:after="0"/>
              <w:rPr>
                <w:sz w:val="17"/>
                <w:szCs w:val="17"/>
                <w:color w:val="auto"/>
              </w:rPr>
            </w:pPr>
          </w:p>
        </w:tc>
      </w:tr>
      <w:tr>
        <w:trPr>
          <w:trHeight w:val="203"/>
        </w:trPr>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17"/>
                <w:szCs w:val="17"/>
                <w:color w:val="auto"/>
              </w:rPr>
            </w:pPr>
          </w:p>
        </w:tc>
      </w:tr>
      <w:tr>
        <w:trPr>
          <w:trHeight w:val="203"/>
        </w:trPr>
        <w:tc>
          <w:tcPr>
            <w:tcW w:w="1480" w:type="dxa"/>
            <w:vAlign w:val="bottom"/>
            <w:gridSpan w:val="4"/>
          </w:tcPr>
          <w:p>
            <w:pPr>
              <w:spacing w:after="0"/>
              <w:rPr>
                <w:sz w:val="20"/>
                <w:szCs w:val="20"/>
                <w:color w:val="auto"/>
              </w:rPr>
            </w:pPr>
            <w:r>
              <w:rPr>
                <w:rFonts w:ascii="Courier New" w:cs="Courier New" w:eastAsia="Courier New" w:hAnsi="Courier New"/>
                <w:sz w:val="12"/>
                <w:szCs w:val="12"/>
                <w:color w:val="auto"/>
                <w:w w:val="72"/>
              </w:rPr>
              <w:t>Ratio(1)....................</w:t>
            </w: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28.20x</w:t>
            </w:r>
          </w:p>
        </w:tc>
        <w:tc>
          <w:tcPr>
            <w:tcW w:w="14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14.97x 13.49x</w:t>
            </w:r>
          </w:p>
        </w:tc>
        <w:tc>
          <w:tcPr>
            <w:tcW w:w="66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3.87x</w:t>
            </w:r>
          </w:p>
        </w:tc>
      </w:tr>
      <w:tr>
        <w:trPr>
          <w:trHeight w:val="203"/>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9.19x</w:t>
            </w:r>
          </w:p>
        </w:tc>
        <w:tc>
          <w:tcPr>
            <w:tcW w:w="7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10.10x</w:t>
            </w:r>
          </w:p>
        </w:tc>
        <w:tc>
          <w:tcPr>
            <w:tcW w:w="660" w:type="dxa"/>
            <w:vAlign w:val="bottom"/>
          </w:tcPr>
          <w:p>
            <w:pPr>
              <w:spacing w:after="0"/>
              <w:rPr>
                <w:sz w:val="17"/>
                <w:szCs w:val="17"/>
                <w:color w:val="auto"/>
              </w:rPr>
            </w:pPr>
          </w:p>
        </w:tc>
      </w:tr>
    </w:tbl>
    <w:p>
      <w:pPr>
        <w:sectPr>
          <w:pgSz w:w="11900" w:h="16838" w:orient="portrait"/>
          <w:cols w:equalWidth="0" w:num="1">
            <w:col w:w="10219"/>
          </w:cols>
          <w:pgMar w:left="240" w:top="723" w:right="1440" w:bottom="362"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March 31, 2005, it beneficially owned approximately 6.3% of our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9" w:name="page20"/>
    <w:bookmarkEnd w:id="19"/>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0" w:name="page21"/>
    <w:bookmarkEnd w:id="20"/>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May 27, 2005, the closing price of our ordinary shares was $27.71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ectPr>
          <w:pgSz w:w="11900" w:h="16838" w:orient="portrait"/>
          <w:cols w:equalWidth="0" w:num="1">
            <w:col w:w="10219"/>
          </w:cols>
          <w:pgMar w:left="240" w:top="722" w:right="1440" w:bottom="0" w:gutter="0" w:footer="0" w:header="0"/>
        </w:sectPr>
      </w:pPr>
    </w:p>
    <w:bookmarkStart w:id="23" w:name="page24"/>
    <w:bookmarkEnd w:id="23"/>
    <w:p>
      <w:pPr>
        <w:ind w:left="3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339" w:right="1440" w:bottom="1440" w:gutter="0" w:footer="0" w:header="0"/>
        </w:sectPr>
      </w:pPr>
    </w:p>
    <w:bookmarkStart w:id="24" w:name="page25"/>
    <w:bookmarkEnd w:id="24"/>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December 31, 2004, we had $469.7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5" w:name="page26"/>
    <w:bookmarkEnd w:id="25"/>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6" w:name="page27"/>
    <w:bookmarkEnd w:id="26"/>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7" w:name="page28"/>
    <w:bookmarkEnd w:id="27"/>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8" w:name="page29"/>
    <w:bookmarkEnd w:id="28"/>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2000........................................................</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2001........................................................</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2002........................................................</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2003........................................................</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2004........................................................</w:t>
            </w:r>
          </w:p>
        </w:tc>
        <w:tc>
          <w:tcPr>
            <w:tcW w:w="3160" w:type="dxa"/>
            <w:vAlign w:val="bottom"/>
          </w:tcPr>
          <w:p>
            <w:pPr>
              <w:spacing w:after="0"/>
              <w:rPr>
                <w:sz w:val="17"/>
                <w:szCs w:val="17"/>
                <w:color w:val="auto"/>
              </w:rPr>
            </w:pPr>
          </w:p>
        </w:tc>
      </w:tr>
      <w:tr>
        <w:trPr>
          <w:trHeight w:val="203"/>
        </w:trPr>
        <w:tc>
          <w:tcPr>
            <w:tcW w:w="18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$24.29 Third Quarter (through May 27,</w:t>
            </w:r>
          </w:p>
        </w:tc>
      </w:tr>
      <w:tr>
        <w:trPr>
          <w:trHeight w:val="203"/>
        </w:trPr>
        <w:tc>
          <w:tcPr>
            <w:tcW w:w="3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$30.96 $25.75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November,</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$23.76 January,</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2005.............................................</w:t>
            </w:r>
          </w:p>
        </w:tc>
        <w:tc>
          <w:tcPr>
            <w:tcW w:w="3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$24.29 February,</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2005............................................</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$25.75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March 31, 2005, we had 202,360,927 ordinary shares outstanding and there were approximately 215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May 27, 2005, the last reported sale price of our ordinary shares on the NYSE was $27.71.</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1" w:name="page32"/>
    <w:bookmarkEnd w:id="31"/>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March 31, 2005.</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AS OF MARCH 31, 2005 (UNAUDITED) ---------------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10,824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3,007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733 Short-term financing arrangements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983 2% Convertible Notes due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2008............................... 272 0.50% Convertible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450,000 ---------- Total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indebtedness..................................... 465,819</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Shareholders' equity: Preferred Shares -- Authorized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25,000 shares; L0.01 par value; 0 shares issued and</w:t>
      </w:r>
    </w:p>
    <w:p>
      <w:pPr>
        <w:jc w:val="center"/>
        <w:ind w:right="4099"/>
        <w:spacing w:after="0"/>
        <w:rPr>
          <w:sz w:val="20"/>
          <w:szCs w:val="20"/>
          <w:color w:val="auto"/>
        </w:rPr>
      </w:pPr>
      <w:r>
        <w:rPr>
          <w:rFonts w:ascii="Courier New" w:cs="Courier New" w:eastAsia="Courier New" w:hAnsi="Courier New"/>
          <w:sz w:val="18"/>
          <w:szCs w:val="18"/>
          <w:color w:val="auto"/>
        </w:rPr>
        <w:t>outstanding................. -- Ordinary Shares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Authorized 550,000 shares; L0.01 par value; 225,975</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202,361 outstanding(1)....... 3,620 Additional</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paid-in capital................................ 1,849,415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Treasury Stock, at cost -- 23,613 ordinary</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shares......... (502,416) Accumulated other comprehensive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(4,591) Unearned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compensation..................................... (85)</w:t>
      </w:r>
    </w:p>
    <w:p>
      <w:pPr>
        <w:jc w:val="center"/>
        <w:ind w:right="4099"/>
        <w:spacing w:after="0"/>
        <w:rPr>
          <w:sz w:val="20"/>
          <w:szCs w:val="20"/>
          <w:color w:val="auto"/>
        </w:rPr>
      </w:pPr>
      <w:r>
        <w:rPr>
          <w:rFonts w:ascii="Courier New" w:cs="Courier New" w:eastAsia="Courier New" w:hAnsi="Courier New"/>
          <w:sz w:val="18"/>
          <w:szCs w:val="18"/>
          <w:color w:val="auto"/>
        </w:rPr>
        <w:t>Retained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earnings......................................... 251,230</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Total shareholders'</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equity............................. 1,597,173 ----------</w:t>
      </w:r>
    </w:p>
    <w:p>
      <w:pPr>
        <w:jc w:val="center"/>
        <w:ind w:right="4099"/>
        <w:spacing w:after="0"/>
        <w:rPr>
          <w:sz w:val="20"/>
          <w:szCs w:val="20"/>
          <w:color w:val="auto"/>
        </w:rPr>
      </w:pPr>
      <w:r>
        <w:rPr>
          <w:rFonts w:ascii="Courier New" w:cs="Courier New" w:eastAsia="Courier New" w:hAnsi="Courier New"/>
          <w:sz w:val="18"/>
          <w:szCs w:val="18"/>
          <w:color w:val="auto"/>
        </w:rPr>
        <w:t>Total capitalization...................................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$2,062,992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99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March 31, 2005. Does not include 27,367 ordinary shares reserved for issuance upon the exercise of stock options that have been granted under our stock option plan and by companies we have acquired. As of March 31, 2005, there were 202,361 ordinary shares outstanding.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2" w:name="page33"/>
    <w:bookmarkEnd w:id="32"/>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3" w:name="page34"/>
    <w:bookmarkEnd w:id="33"/>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4" w:name="page35"/>
    <w:bookmarkEnd w:id="34"/>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6" w:name="page37"/>
    <w:bookmarkEnd w:id="36"/>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37" w:name="page38"/>
    <w:bookmarkEnd w:id="37"/>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38" w:name="page39"/>
    <w:bookmarkEnd w:id="38"/>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9" w:name="page40"/>
    <w:bookmarkEnd w:id="39"/>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0" w:name="page41"/>
    <w:bookmarkEnd w:id="40"/>
    <w:p>
      <w:pPr>
        <w:ind w:left="740" w:right="17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1" w:name="page42"/>
    <w:bookmarkEnd w:id="41"/>
    <w:p>
      <w:pPr>
        <w:ind w:left="740" w:right="231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2" w:name="page43"/>
    <w:bookmarkEnd w:id="42"/>
    <w:p>
      <w:pPr>
        <w:ind w:left="740" w:right="177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4" w:name="page45"/>
    <w:bookmarkEnd w:id="44"/>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5" w:name="page46"/>
    <w:bookmarkEnd w:id="45"/>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6" w:name="page47"/>
    <w:bookmarkEnd w:id="46"/>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47" w:name="page48"/>
    <w:bookmarkEnd w:id="47"/>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48" w:name="page49"/>
    <w:bookmarkEnd w:id="48"/>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49" w:name="page50"/>
    <w:bookmarkEnd w:id="49"/>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0" w:name="page51"/>
    <w:bookmarkEnd w:id="50"/>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1" w:name="page52"/>
    <w:bookmarkEnd w:id="51"/>
    <w:p>
      <w:pPr>
        <w:ind w:left="205" w:right="2099" w:hanging="205"/>
        <w:spacing w:after="0" w:line="279" w:lineRule="auto"/>
        <w:tabs>
          <w:tab w:leader="none" w:pos="20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2" w:name="page53"/>
    <w:bookmarkEnd w:id="52"/>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3" w:name="page54"/>
    <w:bookmarkEnd w:id="53"/>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4" w:name="page55"/>
    <w:bookmarkEnd w:id="54"/>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5" w:name="page56"/>
    <w:bookmarkEnd w:id="55"/>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57" w:name="page58"/>
    <w:bookmarkEnd w:id="57"/>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58" w:name="page59"/>
    <w:bookmarkEnd w:id="58"/>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59" w:name="page60"/>
    <w:bookmarkEnd w:id="59"/>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0" w:name="page61"/>
    <w:bookmarkEnd w:id="60"/>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1" w:name="page62"/>
    <w:bookmarkEnd w:id="61"/>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2" w:name="page63"/>
    <w:bookmarkEnd w:id="62"/>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060" w:right="6939" w:hanging="738"/>
        <w:spacing w:after="0" w:line="268" w:lineRule="auto"/>
        <w:tabs>
          <w:tab w:leader="none" w:pos="63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LowLev Convertible Arbitrage Fund</w:t>
      </w:r>
    </w:p>
    <w:p>
      <w:pPr>
        <w:ind w:left="260"/>
        <w:spacing w:after="0" w:line="233" w:lineRule="auto"/>
        <w:rPr>
          <w:sz w:val="20"/>
          <w:szCs w:val="20"/>
          <w:color w:val="auto"/>
        </w:rPr>
      </w:pPr>
      <w:r>
        <w:rPr>
          <w:rFonts w:ascii="Courier New" w:cs="Courier New" w:eastAsia="Courier New" w:hAnsi="Courier New"/>
          <w:sz w:val="18"/>
          <w:szCs w:val="18"/>
          <w:color w:val="auto"/>
        </w:rPr>
        <w:t>LLC..........................</w:t>
      </w:r>
    </w:p>
    <w:p>
      <w:pPr>
        <w:jc w:val="center"/>
        <w:ind w:right="66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 Arbitrage Fund II,</w:t>
      </w:r>
    </w:p>
    <w:tbl>
      <w:tblPr>
        <w:tblLayout w:type="fixed"/>
        <w:tblInd w:w="6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LLC......................</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280,000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line="237" w:lineRule="auto"/>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rPr>
          <w:sz w:val="20"/>
          <w:szCs w:val="20"/>
          <w:color w:val="auto"/>
        </w:rPr>
      </w:pPr>
      <w:r>
        <w:rPr>
          <w:rFonts w:ascii="Courier New" w:cs="Courier New" w:eastAsia="Courier New" w:hAnsi="Courier New"/>
          <w:sz w:val="18"/>
          <w:szCs w:val="18"/>
          <w:color w:val="auto"/>
        </w:rPr>
        <w:t>Aristeia International</w:t>
      </w:r>
    </w:p>
    <w:tbl>
      <w:tblPr>
        <w:tblLayout w:type="fixed"/>
        <w:tblInd w:w="60" w:type="dxa"/>
        <w:tblCellMar>
          <w:top w:w="0" w:type="dxa"/>
          <w:left w:w="0" w:type="dxa"/>
          <w:bottom w:w="0" w:type="dxa"/>
          <w:right w:w="0" w:type="dxa"/>
        </w:tblCellMar>
      </w:tblPr>
      <w:tr>
        <w:trPr>
          <w:trHeight w:val="202"/>
        </w:trPr>
        <w:tc>
          <w:tcPr>
            <w:tcW w:w="1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Limited(2)...</w:t>
            </w:r>
          </w:p>
        </w:tc>
        <w:tc>
          <w:tcPr>
            <w:tcW w:w="2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9,350,000 216,836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381 Fifth Ave., 6th Floor</w:t>
      </w:r>
    </w:p>
    <w:p>
      <w:pPr>
        <w:ind w:left="380"/>
        <w:spacing w:after="0"/>
        <w:rPr>
          <w:sz w:val="20"/>
          <w:szCs w:val="20"/>
          <w:color w:val="auto"/>
        </w:rPr>
      </w:pPr>
      <w:r>
        <w:rPr>
          <w:rFonts w:ascii="Courier New" w:cs="Courier New" w:eastAsia="Courier New" w:hAnsi="Courier New"/>
          <w:sz w:val="18"/>
          <w:szCs w:val="18"/>
          <w:color w:val="auto"/>
        </w:rPr>
        <w:t>New York, NY 10016 Aristeia</w:t>
      </w:r>
    </w:p>
    <w:p>
      <w:pPr>
        <w:ind w:left="380"/>
        <w:spacing w:after="0" w:line="237" w:lineRule="auto"/>
        <w:rPr>
          <w:sz w:val="20"/>
          <w:szCs w:val="20"/>
          <w:color w:val="auto"/>
        </w:rPr>
      </w:pPr>
      <w:r>
        <w:rPr>
          <w:rFonts w:ascii="Courier New" w:cs="Courier New" w:eastAsia="Courier New" w:hAnsi="Courier New"/>
          <w:sz w:val="18"/>
          <w:szCs w:val="18"/>
          <w:color w:val="auto"/>
        </w:rPr>
        <w:t>Trading LLC(2).............</w:t>
      </w:r>
    </w:p>
    <w:p>
      <w:pPr>
        <w:ind w:left="320"/>
        <w:spacing w:after="0" w:line="238"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3" w:name="page64"/>
    <w:bookmarkEnd w:id="63"/>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 1,808,905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spacing w:after="0" w:line="3" w:lineRule="exact"/>
        <w:rPr>
          <w:sz w:val="20"/>
          <w:szCs w:val="20"/>
          <w:color w:val="auto"/>
        </w:rPr>
      </w:pPr>
    </w:p>
    <w:p>
      <w:pPr>
        <w:ind w:left="480" w:right="6779" w:hanging="315"/>
        <w:spacing w:after="0" w:line="268" w:lineRule="auto"/>
        <w:tabs>
          <w:tab w:leader="none" w:pos="37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jc w:val="center"/>
        <w:ind w:right="6639"/>
        <w:spacing w:after="0" w:line="233" w:lineRule="auto"/>
        <w:rPr>
          <w:sz w:val="20"/>
          <w:szCs w:val="20"/>
          <w:color w:val="auto"/>
        </w:rPr>
      </w:pPr>
      <w:r>
        <w:rPr>
          <w:rFonts w:ascii="Courier New" w:cs="Courier New" w:eastAsia="Courier New" w:hAnsi="Courier New"/>
          <w:sz w:val="18"/>
          <w:szCs w:val="18"/>
          <w:color w:val="auto"/>
        </w:rPr>
        <w:t>Commissioners of the Land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80" w:right="6899" w:firstLine="95"/>
        <w:spacing w:after="0" w:line="237" w:lineRule="auto"/>
        <w:tabs>
          <w:tab w:leader="none" w:pos="5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767" w:gutter="0" w:footer="0" w:header="0"/>
          <w:type w:val="continuous"/>
        </w:sectPr>
      </w:pPr>
    </w:p>
    <w:bookmarkStart w:id="64" w:name="page65"/>
    <w:bookmarkEnd w:id="64"/>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5" w:name="page66"/>
    <w:bookmarkEnd w:id="6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840" w:hanging="307"/>
        <w:spacing w:after="0" w:line="238" w:lineRule="auto"/>
        <w:tabs>
          <w:tab w:leader="none" w:pos="84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HSBC Asset Management</w:t>
      </w:r>
    </w:p>
    <w:p>
      <w:pPr>
        <w:jc w:val="center"/>
        <w:ind w:right="6639"/>
        <w:spacing w:after="0"/>
        <w:rPr>
          <w:sz w:val="20"/>
          <w:szCs w:val="20"/>
          <w:color w:val="auto"/>
        </w:rPr>
      </w:pPr>
      <w:r>
        <w:rPr>
          <w:rFonts w:ascii="Courier New" w:cs="Courier New" w:eastAsia="Courier New" w:hAnsi="Courier New"/>
          <w:sz w:val="18"/>
          <w:szCs w:val="18"/>
          <w:color w:val="auto"/>
        </w:rPr>
        <w:t>(Americas) Inc. for the HSBC</w:t>
      </w:r>
    </w:p>
    <w:p>
      <w:pPr>
        <w:jc w:val="center"/>
        <w:ind w:right="6639"/>
        <w:spacing w:after="0" w:line="237" w:lineRule="auto"/>
        <w:rPr>
          <w:sz w:val="20"/>
          <w:szCs w:val="20"/>
          <w:color w:val="auto"/>
        </w:rPr>
      </w:pPr>
      <w:r>
        <w:rPr>
          <w:rFonts w:ascii="Courier New" w:cs="Courier New" w:eastAsia="Courier New" w:hAnsi="Courier New"/>
          <w:sz w:val="18"/>
          <w:szCs w:val="18"/>
          <w:color w:val="auto"/>
        </w:rPr>
        <w:t>Multi-Strategy Arbitrage</w:t>
      </w:r>
    </w:p>
    <w:p>
      <w:pPr>
        <w:ind w:left="540"/>
        <w:spacing w:after="0" w:line="238" w:lineRule="auto"/>
        <w:rPr>
          <w:sz w:val="20"/>
          <w:szCs w:val="20"/>
          <w:color w:val="auto"/>
        </w:rPr>
      </w:pPr>
      <w:r>
        <w:rPr>
          <w:rFonts w:ascii="Courier New" w:cs="Courier New" w:eastAsia="Courier New" w:hAnsi="Courier New"/>
          <w:sz w:val="18"/>
          <w:szCs w:val="18"/>
          <w:color w:val="auto"/>
        </w:rPr>
        <w:t>Fund(1).................</w:t>
      </w:r>
    </w:p>
    <w:p>
      <w:pPr>
        <w:jc w:val="center"/>
        <w:ind w:right="6639"/>
        <w:spacing w:after="0"/>
        <w:rPr>
          <w:sz w:val="20"/>
          <w:szCs w:val="20"/>
          <w:color w:val="auto"/>
        </w:rPr>
      </w:pPr>
      <w:r>
        <w:rPr>
          <w:rFonts w:ascii="Courier New" w:cs="Courier New" w:eastAsia="Courier New" w:hAnsi="Courier New"/>
          <w:sz w:val="18"/>
          <w:szCs w:val="18"/>
          <w:color w:val="auto"/>
        </w:rPr>
        <w:t>1,000,000 23,191 * 0 0 * HSBC</w:t>
      </w:r>
    </w:p>
    <w:p>
      <w:pPr>
        <w:jc w:val="center"/>
        <w:ind w:right="6639"/>
        <w:spacing w:after="0" w:line="237" w:lineRule="auto"/>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rPr>
          <w:sz w:val="20"/>
          <w:szCs w:val="20"/>
          <w:color w:val="auto"/>
        </w:rPr>
      </w:pPr>
      <w:r>
        <w:rPr>
          <w:rFonts w:ascii="Courier New" w:cs="Courier New" w:eastAsia="Courier New" w:hAnsi="Courier New"/>
          <w:sz w:val="18"/>
          <w:szCs w:val="18"/>
          <w:color w:val="auto"/>
        </w:rPr>
        <w:t>Leveraged Partners,</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spacing w:after="0" w:line="3" w:lineRule="exact"/>
        <w:rPr>
          <w:sz w:val="20"/>
          <w:szCs w:val="20"/>
          <w:color w:val="auto"/>
        </w:rPr>
      </w:pPr>
    </w:p>
    <w:p>
      <w:pPr>
        <w:ind w:left="580" w:right="6839" w:hanging="363"/>
        <w:spacing w:after="0" w:line="268" w:lineRule="auto"/>
        <w:tabs>
          <w:tab w:leader="none" w:pos="42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 Corp. Retirement Plan for Salaried Employee's</w:t>
      </w:r>
    </w:p>
    <w:tbl>
      <w:tblPr>
        <w:tblLayout w:type="fixed"/>
        <w:tblInd w:w="6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Trust..................</w:t>
            </w:r>
          </w:p>
        </w:tc>
        <w:tc>
          <w:tcPr>
            <w:tcW w:w="1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1,700,000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39,424 * 0 0 * Lord, Abbett &amp; Co.</w:t>
      </w:r>
    </w:p>
    <w:p>
      <w:pPr>
        <w:jc w:val="center"/>
        <w:ind w:right="6639"/>
        <w:spacing w:after="0"/>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line="237" w:lineRule="auto"/>
        <w:rPr>
          <w:sz w:val="20"/>
          <w:szCs w:val="20"/>
          <w:color w:val="auto"/>
        </w:rPr>
      </w:pPr>
      <w:r>
        <w:rPr>
          <w:rFonts w:ascii="Courier New" w:cs="Courier New" w:eastAsia="Courier New" w:hAnsi="Courier New"/>
          <w:sz w:val="18"/>
          <w:szCs w:val="18"/>
          <w:color w:val="auto"/>
        </w:rPr>
        <w:t>NJ 07302 Jefferies Umbrella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US Convertible</w:t>
      </w:r>
    </w:p>
    <w:p>
      <w:pPr>
        <w:ind w:left="220"/>
        <w:spacing w:after="0"/>
        <w:rPr>
          <w:sz w:val="20"/>
          <w:szCs w:val="20"/>
          <w:color w:val="auto"/>
        </w:rPr>
      </w:pPr>
      <w:r>
        <w:rPr>
          <w:rFonts w:ascii="Courier New" w:cs="Courier New" w:eastAsia="Courier New" w:hAnsi="Courier New"/>
          <w:sz w:val="18"/>
          <w:szCs w:val="18"/>
          <w:color w:val="auto"/>
        </w:rPr>
        <w:t>Bonds................. 150,000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CH-8023 Zurich, Switzerland JP</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0" w:type="dxa"/>
        <w:tblCellMar>
          <w:top w:w="0" w:type="dxa"/>
          <w:left w:w="0" w:type="dxa"/>
          <w:bottom w:w="0" w:type="dxa"/>
          <w:right w:w="0" w:type="dxa"/>
        </w:tblCellMar>
      </w:tblPr>
      <w:tr>
        <w:trPr>
          <w:trHeight w:val="203"/>
        </w:trPr>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22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(2)...........................</w:t>
            </w:r>
          </w:p>
        </w:tc>
        <w:tc>
          <w:tcPr>
            <w:tcW w:w="1480" w:type="dxa"/>
            <w:vAlign w:val="bottom"/>
          </w:tcPr>
          <w:p>
            <w:pPr>
              <w:spacing w:after="0"/>
              <w:rPr>
                <w:sz w:val="17"/>
                <w:szCs w:val="17"/>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Street 2 Grand Central Tower,</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42nd Floor New York, NY 10017-</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3144 KBC Multi Strategy Arbitrage</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Fund(1)...........................</w:t>
            </w:r>
          </w:p>
        </w:tc>
        <w:tc>
          <w:tcPr>
            <w:tcW w:w="1480" w:type="dxa"/>
            <w:vAlign w:val="bottom"/>
          </w:tcPr>
          <w:p>
            <w:pPr>
              <w:spacing w:after="0"/>
              <w:rPr>
                <w:sz w:val="17"/>
                <w:szCs w:val="17"/>
                <w:color w:val="auto"/>
              </w:rPr>
            </w:pP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22,852,000 529,963 * 0 0 * KBC</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KeySpan</w:t>
      </w:r>
    </w:p>
    <w:p>
      <w:pPr>
        <w:ind w:left="320"/>
        <w:spacing w:after="0" w:line="238" w:lineRule="auto"/>
        <w:rPr>
          <w:sz w:val="20"/>
          <w:szCs w:val="20"/>
          <w:color w:val="auto"/>
        </w:rPr>
      </w:pPr>
      <w:r>
        <w:rPr>
          <w:rFonts w:ascii="Courier New" w:cs="Courier New" w:eastAsia="Courier New" w:hAnsi="Courier New"/>
          <w:sz w:val="18"/>
          <w:szCs w:val="18"/>
          <w:color w:val="auto"/>
        </w:rPr>
        <w:t>Foundation..................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center"/>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 York, NY 10019 Lord Abbett Investment Trust -- LA</w:t>
      </w:r>
    </w:p>
    <w:tbl>
      <w:tblPr>
        <w:tblLayout w:type="fixed"/>
        <w:tblInd w:w="60" w:type="dxa"/>
        <w:tblCellMar>
          <w:top w:w="0" w:type="dxa"/>
          <w:left w:w="0" w:type="dxa"/>
          <w:bottom w:w="0" w:type="dxa"/>
          <w:right w:w="0" w:type="dxa"/>
        </w:tblCellMar>
      </w:tblPr>
      <w:tr>
        <w:trPr>
          <w:trHeight w:val="199"/>
        </w:trPr>
        <w:tc>
          <w:tcPr>
            <w:tcW w:w="740" w:type="dxa"/>
            <w:vAlign w:val="bottom"/>
          </w:tcPr>
          <w:p>
            <w:pPr>
              <w:spacing w:after="0"/>
              <w:rPr>
                <w:sz w:val="17"/>
                <w:szCs w:val="17"/>
                <w:color w:val="auto"/>
              </w:rPr>
            </w:pPr>
          </w:p>
        </w:tc>
        <w:tc>
          <w:tcPr>
            <w:tcW w:w="2160" w:type="dxa"/>
            <w:vAlign w:val="bottom"/>
          </w:tcPr>
          <w:p>
            <w:pPr>
              <w:ind w:left="420"/>
              <w:spacing w:after="0" w:line="199" w:lineRule="exact"/>
              <w:rPr>
                <w:sz w:val="20"/>
                <w:szCs w:val="20"/>
                <w:color w:val="auto"/>
              </w:rPr>
            </w:pPr>
            <w:r>
              <w:rPr>
                <w:rFonts w:ascii="Courier New" w:cs="Courier New" w:eastAsia="Courier New" w:hAnsi="Courier New"/>
                <w:sz w:val="18"/>
                <w:szCs w:val="18"/>
                <w:color w:val="auto"/>
              </w:rPr>
              <w:t>Convertible</w:t>
            </w:r>
          </w:p>
        </w:tc>
        <w:tc>
          <w:tcPr>
            <w:tcW w:w="580" w:type="dxa"/>
            <w:vAlign w:val="bottom"/>
          </w:tcPr>
          <w:p>
            <w:pPr>
              <w:spacing w:after="0"/>
              <w:rPr>
                <w:sz w:val="17"/>
                <w:szCs w:val="17"/>
                <w:color w:val="auto"/>
              </w:rPr>
            </w:pPr>
          </w:p>
        </w:tc>
      </w:tr>
      <w:tr>
        <w:trPr>
          <w:trHeight w:val="203"/>
        </w:trPr>
        <w:tc>
          <w:tcPr>
            <w:tcW w:w="740" w:type="dxa"/>
            <w:vAlign w:val="bottom"/>
          </w:tcPr>
          <w:p>
            <w:pPr>
              <w:ind w:left="60"/>
              <w:spacing w:after="0"/>
              <w:rPr>
                <w:sz w:val="20"/>
                <w:szCs w:val="20"/>
                <w:color w:val="auto"/>
              </w:rPr>
            </w:pPr>
            <w:r>
              <w:rPr>
                <w:rFonts w:ascii="Courier New" w:cs="Courier New" w:eastAsia="Courier New" w:hAnsi="Courier New"/>
                <w:sz w:val="7"/>
                <w:szCs w:val="7"/>
                <w:color w:val="auto"/>
                <w:w w:val="71"/>
              </w:rPr>
              <w:t>Fund..................</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40,584</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0 0 * Lord, Abbett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Hudson Street Jersey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City,</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NJ 07302 Lydian Global</w:t>
      </w:r>
    </w:p>
    <w:p>
      <w:pPr>
        <w:jc w:val="center"/>
        <w:ind w:right="6639"/>
        <w:spacing w:after="0"/>
        <w:rPr>
          <w:sz w:val="20"/>
          <w:szCs w:val="20"/>
          <w:color w:val="auto"/>
        </w:rPr>
      </w:pPr>
      <w:r>
        <w:rPr>
          <w:rFonts w:ascii="Courier New" w:cs="Courier New" w:eastAsia="Courier New" w:hAnsi="Courier New"/>
          <w:sz w:val="18"/>
          <w:szCs w:val="18"/>
          <w:color w:val="auto"/>
        </w:rPr>
        <w:t>Opportunities Master Fund</w:t>
      </w:r>
    </w:p>
    <w:p>
      <w:pPr>
        <w:ind w:left="260"/>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7,500,000 173,933 * 0 0 * 495</w:t>
      </w:r>
    </w:p>
    <w:p>
      <w:pPr>
        <w:jc w:val="center"/>
        <w:ind w:right="6639"/>
        <w:spacing w:after="0"/>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line="237" w:lineRule="auto"/>
        <w:rPr>
          <w:sz w:val="20"/>
          <w:szCs w:val="20"/>
          <w:color w:val="auto"/>
        </w:rPr>
      </w:pPr>
      <w:r>
        <w:rPr>
          <w:rFonts w:ascii="Courier New" w:cs="Courier New" w:eastAsia="Courier New" w:hAnsi="Courier New"/>
          <w:sz w:val="18"/>
          <w:szCs w:val="18"/>
          <w:color w:val="auto"/>
        </w:rPr>
        <w:t>Lydian Overseas Partners Master</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10,000,000 231,911 * 0 0 * 495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rPr>
          <w:sz w:val="20"/>
          <w:szCs w:val="20"/>
          <w:color w:val="auto"/>
        </w:rPr>
      </w:pPr>
      <w:r>
        <w:rPr>
          <w:rFonts w:ascii="Courier New" w:cs="Courier New" w:eastAsia="Courier New" w:hAnsi="Courier New"/>
          <w:sz w:val="18"/>
          <w:szCs w:val="18"/>
          <w:color w:val="auto"/>
        </w:rPr>
        <w:t>Lyxor/AM Investment Fund LTD.</w:t>
      </w:r>
    </w:p>
    <w:p>
      <w:pPr>
        <w:ind w:left="160"/>
        <w:spacing w:after="0" w:line="237" w:lineRule="auto"/>
        <w:rPr>
          <w:sz w:val="20"/>
          <w:szCs w:val="20"/>
          <w:color w:val="auto"/>
        </w:rPr>
      </w:pPr>
      <w:r>
        <w:rPr>
          <w:rFonts w:ascii="Courier New" w:cs="Courier New" w:eastAsia="Courier New" w:hAnsi="Courier New"/>
          <w:sz w:val="18"/>
          <w:szCs w:val="18"/>
          <w:color w:val="auto"/>
        </w:rPr>
        <w:t>...... 1,870,000 43,367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350 Park Avenue, 4th Floor New</w:t>
      </w:r>
    </w:p>
    <w:p>
      <w:pPr>
        <w:jc w:val="center"/>
        <w:ind w:right="6639"/>
        <w:spacing w:after="0"/>
        <w:rPr>
          <w:sz w:val="20"/>
          <w:szCs w:val="20"/>
          <w:color w:val="auto"/>
        </w:rPr>
      </w:pPr>
      <w:r>
        <w:rPr>
          <w:rFonts w:ascii="Courier New" w:cs="Courier New" w:eastAsia="Courier New" w:hAnsi="Courier New"/>
          <w:sz w:val="18"/>
          <w:szCs w:val="18"/>
          <w:color w:val="auto"/>
        </w:rPr>
        <w:t>York, NY 10022 Lyxor/Context Fund</w:t>
      </w:r>
    </w:p>
    <w:p>
      <w:pPr>
        <w:ind w:left="120"/>
        <w:spacing w:after="0" w:line="237" w:lineRule="auto"/>
        <w:rPr>
          <w:sz w:val="20"/>
          <w:szCs w:val="20"/>
          <w:color w:val="auto"/>
        </w:rPr>
      </w:pPr>
      <w:r>
        <w:rPr>
          <w:rFonts w:ascii="Courier New" w:cs="Courier New" w:eastAsia="Courier New" w:hAnsi="Courier New"/>
          <w:sz w:val="18"/>
          <w:szCs w:val="18"/>
          <w:color w:val="auto"/>
        </w:rPr>
        <w:t>LTD(1)........... 650,000 15,074</w:t>
      </w:r>
    </w:p>
    <w:p>
      <w:pPr>
        <w:spacing w:after="0" w:line="5" w:lineRule="exact"/>
        <w:rPr>
          <w:sz w:val="20"/>
          <w:szCs w:val="20"/>
          <w:color w:val="auto"/>
        </w:rPr>
      </w:pPr>
    </w:p>
    <w:p>
      <w:pPr>
        <w:ind w:left="120" w:right="6739" w:firstLine="466"/>
        <w:spacing w:after="0" w:line="279" w:lineRule="auto"/>
        <w:tabs>
          <w:tab w:leader="none" w:pos="8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Lyxor/Inflective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Opportunity Fund LTD.</w:t>
      </w:r>
    </w:p>
    <w:p>
      <w:pPr>
        <w:ind w:left="120"/>
        <w:spacing w:after="0"/>
        <w:rPr>
          <w:sz w:val="20"/>
          <w:szCs w:val="20"/>
          <w:color w:val="auto"/>
        </w:rPr>
      </w:pPr>
      <w:r>
        <w:rPr>
          <w:rFonts w:ascii="Courier New" w:cs="Courier New" w:eastAsia="Courier New" w:hAnsi="Courier New"/>
          <w:sz w:val="18"/>
          <w:szCs w:val="18"/>
          <w:color w:val="auto"/>
        </w:rPr>
        <w:t>............ 325,000 7,537 * 0 0</w:t>
      </w:r>
    </w:p>
    <w:p>
      <w:pPr>
        <w:spacing w:after="0" w:line="3" w:lineRule="exact"/>
        <w:rPr>
          <w:sz w:val="20"/>
          <w:szCs w:val="20"/>
          <w:color w:val="auto"/>
        </w:rPr>
      </w:pPr>
    </w:p>
    <w:p>
      <w:pPr>
        <w:jc w:val="center"/>
        <w:ind w:left="220" w:right="6839" w:hanging="3"/>
        <w:spacing w:after="0" w:line="268" w:lineRule="auto"/>
        <w:tabs>
          <w:tab w:leader="none" w:pos="4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 LowLev CB c/o</w:t>
      </w:r>
    </w:p>
    <w:p>
      <w:pPr>
        <w:ind w:left="220"/>
        <w:spacing w:after="0" w:line="234" w:lineRule="auto"/>
        <w:rPr>
          <w:sz w:val="20"/>
          <w:szCs w:val="20"/>
          <w:color w:val="auto"/>
        </w:rPr>
      </w:pPr>
      <w:r>
        <w:rPr>
          <w:rFonts w:ascii="Courier New" w:cs="Courier New" w:eastAsia="Courier New" w:hAnsi="Courier New"/>
          <w:sz w:val="18"/>
          <w:szCs w:val="18"/>
          <w:color w:val="auto"/>
        </w:rPr>
        <w:t>Argent.............. 1,750,000</w:t>
      </w:r>
    </w:p>
    <w:p>
      <w:pPr>
        <w:jc w:val="center"/>
        <w:ind w:right="6639"/>
        <w:spacing w:after="0"/>
        <w:rPr>
          <w:sz w:val="20"/>
          <w:szCs w:val="20"/>
          <w:color w:val="auto"/>
        </w:rPr>
      </w:pPr>
      <w:r>
        <w:rPr>
          <w:rFonts w:ascii="Courier New" w:cs="Courier New" w:eastAsia="Courier New" w:hAnsi="Courier New"/>
          <w:sz w:val="18"/>
          <w:szCs w:val="18"/>
          <w:color w:val="auto"/>
        </w:rPr>
        <w:t>40,584 * 0 0 * Argent 55 Vilcom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27514 Melody 1AM Ltd.</w:t>
      </w:r>
    </w:p>
    <w:p>
      <w:pPr>
        <w:ind w:left="160"/>
        <w:spacing w:after="0"/>
        <w:rPr>
          <w:sz w:val="20"/>
          <w:szCs w:val="20"/>
          <w:color w:val="auto"/>
        </w:rPr>
      </w:pPr>
      <w:r>
        <w:rPr>
          <w:rFonts w:ascii="Courier New" w:cs="Courier New" w:eastAsia="Courier New" w:hAnsi="Courier New"/>
          <w:sz w:val="18"/>
          <w:szCs w:val="18"/>
          <w:color w:val="auto"/>
        </w:rPr>
        <w:t>(1).................. 1,610,000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37,337 * 0 0 * KBC Financial</w:t>
      </w:r>
    </w:p>
    <w:p>
      <w:pPr>
        <w:jc w:val="center"/>
        <w:ind w:right="6639"/>
        <w:spacing w:after="0"/>
        <w:rPr>
          <w:sz w:val="20"/>
          <w:szCs w:val="20"/>
          <w:color w:val="auto"/>
        </w:rPr>
      </w:pPr>
      <w:r>
        <w:rPr>
          <w:rFonts w:ascii="Courier New" w:cs="Courier New" w:eastAsia="Courier New" w:hAnsi="Courier New"/>
          <w:sz w:val="18"/>
          <w:szCs w:val="18"/>
          <w:color w:val="auto"/>
        </w:rPr>
        <w:t>Products 140 East 45th Street 2</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Grand Central Tower, 33rd Floor</w:t>
      </w:r>
    </w:p>
    <w:p>
      <w:pPr>
        <w:jc w:val="center"/>
        <w:ind w:right="6639"/>
        <w:spacing w:after="0"/>
        <w:rPr>
          <w:sz w:val="20"/>
          <w:szCs w:val="20"/>
          <w:color w:val="auto"/>
        </w:rPr>
      </w:pPr>
      <w:r>
        <w:rPr>
          <w:rFonts w:ascii="Courier New" w:cs="Courier New" w:eastAsia="Courier New" w:hAnsi="Courier New"/>
          <w:sz w:val="18"/>
          <w:szCs w:val="18"/>
          <w:color w:val="auto"/>
        </w:rPr>
        <w:t>New York, NY 10017-3144 National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Bank of Canada(1)..........</w:t>
      </w:r>
    </w:p>
    <w:p>
      <w:pPr>
        <w:jc w:val="center"/>
        <w:ind w:right="6639"/>
        <w:spacing w:after="0" w:line="238" w:lineRule="auto"/>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639"/>
        <w:spacing w:after="0"/>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International Inc. 2 World</w:t>
      </w:r>
    </w:p>
    <w:p>
      <w:pPr>
        <w:ind w:left="120"/>
        <w:spacing w:after="0"/>
        <w:rPr>
          <w:sz w:val="20"/>
          <w:szCs w:val="20"/>
          <w:color w:val="auto"/>
        </w:rPr>
      </w:pPr>
      <w:r>
        <w:rPr>
          <w:rFonts w:ascii="Courier New" w:cs="Courier New" w:eastAsia="Courier New" w:hAnsi="Courier New"/>
          <w:sz w:val="18"/>
          <w:szCs w:val="18"/>
          <w:color w:val="auto"/>
        </w:rPr>
        <w:t>Financial Center, 18th Floor New</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ind w:left="120"/>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ind w:left="120"/>
        <w:spacing w:after="0"/>
        <w:rPr>
          <w:sz w:val="20"/>
          <w:szCs w:val="20"/>
          <w:color w:val="auto"/>
        </w:rPr>
      </w:pPr>
      <w:r>
        <w:rPr>
          <w:rFonts w:ascii="Courier New" w:cs="Courier New" w:eastAsia="Courier New" w:hAnsi="Courier New"/>
          <w:sz w:val="18"/>
          <w:szCs w:val="18"/>
          <w:color w:val="auto"/>
        </w:rPr>
        <w:t>Ft. Worth, TX 76102 Radian Asset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60,876 * 0 0 * Lord, Abbett &amp; Co.</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right="6639" w:firstLine="375"/>
        <w:spacing w:after="0" w:line="268" w:lineRule="auto"/>
        <w:tabs>
          <w:tab w:leader="none" w:pos="68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Radian Group Convertible Securities........................</w:t>
      </w:r>
    </w:p>
    <w:p>
      <w:pPr>
        <w:jc w:val="center"/>
        <w:ind w:left="60" w:right="66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1,300,000 30,148 * 0 0 * Lord, Abbett &amp; Co. LLC 90 Hudson Street Jersey City, NJ 07302 Radian Guaranty.....................</w:t>
      </w:r>
    </w:p>
    <w:p>
      <w:pPr>
        <w:jc w:val="center"/>
        <w:ind w:left="60" w:right="667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5,950,000 137,987 * 0 0 * Lord, Abbett &amp; Co. LLC 90 Hudson Street Jersey City, NJ 07302 Ramius Capital Group(1).............</w:t>
      </w:r>
    </w:p>
    <w:p>
      <w:pPr>
        <w:jc w:val="center"/>
        <w:ind w:left="60" w:right="6679" w:firstLine="264"/>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Ramius Master Fund, LTD(1).......... 6,715,000 155,728 * 0 0 * Ramius Capital Group, LLC 666 Third Avenue, 26th Floor New York, NY 10017 RCG Halifax Master Fund, LTD(1).....</w:t>
      </w:r>
    </w:p>
    <w:p>
      <w:pPr>
        <w:spacing w:after="0" w:line="185" w:lineRule="exact"/>
        <w:rPr>
          <w:rFonts w:ascii="Courier New" w:cs="Courier New" w:eastAsia="Courier New" w:hAnsi="Courier New"/>
          <w:sz w:val="16"/>
          <w:szCs w:val="16"/>
          <w:color w:val="auto"/>
        </w:rPr>
      </w:pPr>
    </w:p>
    <w:p>
      <w:pPr>
        <w:jc w:val="center"/>
        <w:ind w:left="160" w:right="67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RCG Latitude Master Fund,</w:t>
      </w:r>
    </w:p>
    <w:tbl>
      <w:tblPr>
        <w:tblLayout w:type="fixed"/>
        <w:tblInd w:w="120" w:type="dxa"/>
        <w:tblCellMar>
          <w:top w:w="0" w:type="dxa"/>
          <w:left w:w="0" w:type="dxa"/>
          <w:bottom w:w="0" w:type="dxa"/>
          <w:right w:w="0" w:type="dxa"/>
        </w:tblCellMar>
      </w:tblPr>
      <w:tr>
        <w:trPr>
          <w:trHeight w:val="199"/>
        </w:trPr>
        <w:tc>
          <w:tcPr>
            <w:tcW w:w="1100" w:type="dxa"/>
            <w:vAlign w:val="bottom"/>
          </w:tcPr>
          <w:p>
            <w:pPr>
              <w:spacing w:after="0" w:line="199" w:lineRule="exact"/>
              <w:rPr>
                <w:sz w:val="20"/>
                <w:szCs w:val="20"/>
                <w:color w:val="auto"/>
              </w:rPr>
            </w:pPr>
            <w:r>
              <w:rPr>
                <w:rFonts w:ascii="Courier New" w:cs="Courier New" w:eastAsia="Courier New" w:hAnsi="Courier New"/>
                <w:sz w:val="18"/>
                <w:szCs w:val="18"/>
                <w:color w:val="auto"/>
                <w:w w:val="99"/>
              </w:rPr>
              <w:t>LTD(1)....</w:t>
            </w:r>
          </w:p>
        </w:tc>
        <w:tc>
          <w:tcPr>
            <w:tcW w:w="22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8"/>
              </w:rPr>
              <w:t>6,885,000 159,670 * 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0 * Ramius Capital Group, LLC 666</w:t>
      </w:r>
    </w:p>
    <w:p>
      <w:pPr>
        <w:jc w:val="center"/>
        <w:ind w:right="66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10017 RCG Multi Strategy</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850,000 19,712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Royal Bank of Canada</w:t>
      </w:r>
    </w:p>
    <w:p>
      <w:pPr>
        <w:jc w:val="center"/>
        <w:ind w:right="6639"/>
        <w:spacing w:after="0" w:line="238" w:lineRule="auto"/>
        <w:rPr>
          <w:sz w:val="20"/>
          <w:szCs w:val="20"/>
          <w:color w:val="auto"/>
        </w:rPr>
      </w:pPr>
      <w:r>
        <w:rPr>
          <w:rFonts w:ascii="Courier New" w:cs="Courier New" w:eastAsia="Courier New" w:hAnsi="Courier New"/>
          <w:sz w:val="18"/>
          <w:szCs w:val="18"/>
          <w:color w:val="auto"/>
        </w:rPr>
        <w:t>(Norshield)</w:t>
      </w:r>
    </w:p>
    <w:p>
      <w:pPr>
        <w:ind w:left="160"/>
        <w:spacing w:after="0"/>
        <w:rPr>
          <w:sz w:val="20"/>
          <w:szCs w:val="20"/>
          <w:color w:val="auto"/>
        </w:rPr>
      </w:pPr>
      <w:r>
        <w:rPr>
          <w:rFonts w:ascii="Courier New" w:cs="Courier New" w:eastAsia="Courier New" w:hAnsi="Courier New"/>
          <w:sz w:val="18"/>
          <w:szCs w:val="18"/>
          <w:color w:val="auto"/>
        </w:rPr>
        <w:t>(1).................... 475,000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11,015 * 0 0 * Context Capital</w:t>
      </w:r>
    </w:p>
    <w:p>
      <w:pPr>
        <w:jc w:val="center"/>
        <w:ind w:right="66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6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6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6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Sphinx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588,000 13,636 * 0 0 * Deephaven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Domestic Convertible Trading Ltd.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 Chesire Lane Suite 102</w:t>
      </w:r>
    </w:p>
    <w:p>
      <w:pPr>
        <w:jc w:val="center"/>
        <w:ind w:right="6639"/>
        <w:spacing w:after="0" w:line="238" w:lineRule="auto"/>
        <w:rPr>
          <w:sz w:val="20"/>
          <w:szCs w:val="20"/>
          <w:color w:val="auto"/>
        </w:rPr>
      </w:pPr>
      <w:r>
        <w:rPr>
          <w:rFonts w:ascii="Courier New" w:cs="Courier New" w:eastAsia="Courier New" w:hAnsi="Courier New"/>
          <w:sz w:val="18"/>
          <w:szCs w:val="18"/>
          <w:color w:val="auto"/>
        </w:rPr>
        <w:t>Minnetonka, MN 55305 State of</w:t>
      </w:r>
    </w:p>
    <w:p>
      <w:pPr>
        <w:jc w:val="center"/>
        <w:ind w:right="6639"/>
        <w:spacing w:after="0"/>
        <w:rPr>
          <w:sz w:val="20"/>
          <w:szCs w:val="20"/>
          <w:color w:val="auto"/>
        </w:rPr>
      </w:pPr>
      <w:r>
        <w:rPr>
          <w:rFonts w:ascii="Courier New" w:cs="Courier New" w:eastAsia="Courier New" w:hAnsi="Courier New"/>
          <w:sz w:val="18"/>
          <w:szCs w:val="18"/>
          <w:color w:val="auto"/>
        </w:rPr>
        <w:t>Florida Division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639"/>
        <w:spacing w:after="0"/>
        <w:rPr>
          <w:sz w:val="20"/>
          <w:szCs w:val="20"/>
          <w:color w:val="auto"/>
        </w:rPr>
      </w:pPr>
      <w:r>
        <w:rPr>
          <w:rFonts w:ascii="Courier New" w:cs="Courier New" w:eastAsia="Courier New" w:hAnsi="Courier New"/>
          <w:sz w:val="18"/>
          <w:szCs w:val="18"/>
          <w:color w:val="auto"/>
        </w:rPr>
        <w:t>Wilshire Blvd. Ste. 900 Los</w:t>
      </w:r>
    </w:p>
    <w:p>
      <w:pPr>
        <w:jc w:val="center"/>
        <w:ind w:right="6639"/>
        <w:spacing w:after="0" w:line="237" w:lineRule="auto"/>
        <w:rPr>
          <w:sz w:val="20"/>
          <w:szCs w:val="20"/>
          <w:color w:val="auto"/>
        </w:rPr>
      </w:pPr>
      <w:r>
        <w:rPr>
          <w:rFonts w:ascii="Courier New" w:cs="Courier New" w:eastAsia="Courier New" w:hAnsi="Courier New"/>
          <w:sz w:val="18"/>
          <w:szCs w:val="18"/>
          <w:color w:val="auto"/>
        </w:rPr>
        <w:t>Angeles, CA 90024 Teachers</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and Annuity Association</w:t>
      </w:r>
    </w:p>
    <w:p>
      <w:pPr>
        <w:jc w:val="center"/>
        <w:ind w:right="6639"/>
        <w:spacing w:after="0"/>
        <w:rPr>
          <w:sz w:val="20"/>
          <w:szCs w:val="20"/>
          <w:color w:val="auto"/>
        </w:rPr>
      </w:pPr>
      <w:r>
        <w:rPr>
          <w:rFonts w:ascii="Courier New" w:cs="Courier New" w:eastAsia="Courier New" w:hAnsi="Courier New"/>
          <w:sz w:val="18"/>
          <w:szCs w:val="18"/>
          <w:color w:val="auto"/>
        </w:rPr>
        <w:t>of America............ 23,300,000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540,352 * 0 0 * TIAA-CREF 730</w:t>
      </w:r>
    </w:p>
    <w:p>
      <w:pPr>
        <w:jc w:val="center"/>
        <w:ind w:right="6639"/>
        <w:spacing w:after="0"/>
        <w:rPr>
          <w:sz w:val="20"/>
          <w:szCs w:val="20"/>
          <w:color w:val="auto"/>
        </w:rPr>
      </w:pPr>
      <w:r>
        <w:rPr>
          <w:rFonts w:ascii="Courier New" w:cs="Courier New" w:eastAsia="Courier New" w:hAnsi="Courier New"/>
          <w:sz w:val="18"/>
          <w:szCs w:val="18"/>
          <w:color w:val="auto"/>
        </w:rPr>
        <w:t>Third Avenue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717" w:right="1440" w:bottom="160" w:gutter="0" w:footer="0" w:header="0"/>
        </w:sectPr>
      </w:pPr>
    </w:p>
    <w:bookmarkStart w:id="69" w:name="page70"/>
    <w:bookmarkEnd w:id="69"/>
    <w:p>
      <w:pPr>
        <w:ind w:left="3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019"/>
          </w:cols>
          <w:pgMar w:left="1440" w:top="136" w:right="1440" w:bottom="1440" w:gutter="0" w:footer="0" w:header="0"/>
        </w:sectPr>
      </w:pPr>
    </w:p>
    <w:bookmarkStart w:id="70" w:name="page71"/>
    <w:bookmarkEnd w:id="70"/>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20" w:right="6739" w:firstLine="835"/>
        <w:spacing w:after="0" w:line="268" w:lineRule="auto"/>
        <w:tabs>
          <w:tab w:leader="none" w:pos="1279"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Weisel Partners(2)........... 3,500,000</w:t>
      </w:r>
    </w:p>
    <w:p>
      <w:pPr>
        <w:jc w:val="center"/>
        <w:ind w:right="6639"/>
        <w:spacing w:after="0" w:line="233" w:lineRule="auto"/>
        <w:rPr>
          <w:sz w:val="20"/>
          <w:szCs w:val="20"/>
          <w:color w:val="auto"/>
        </w:rPr>
      </w:pPr>
      <w:r>
        <w:rPr>
          <w:rFonts w:ascii="Courier New" w:cs="Courier New" w:eastAsia="Courier New" w:hAnsi="Courier New"/>
          <w:sz w:val="18"/>
          <w:szCs w:val="18"/>
          <w:color w:val="auto"/>
        </w:rPr>
        <w:t>81,168 * 0 0 * Thomas Weisel</w:t>
      </w:r>
    </w:p>
    <w:p>
      <w:pPr>
        <w:jc w:val="center"/>
        <w:ind w:right="6639"/>
        <w:spacing w:after="0"/>
        <w:rPr>
          <w:sz w:val="20"/>
          <w:szCs w:val="20"/>
          <w:color w:val="auto"/>
        </w:rPr>
      </w:pPr>
      <w:r>
        <w:rPr>
          <w:rFonts w:ascii="Courier New" w:cs="Courier New" w:eastAsia="Courier New" w:hAnsi="Courier New"/>
          <w:sz w:val="18"/>
          <w:szCs w:val="18"/>
          <w:color w:val="auto"/>
        </w:rPr>
        <w:t>Partners 1 Montgomery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37th Floor San Francisco, CA</w:t>
      </w:r>
    </w:p>
    <w:p>
      <w:pPr>
        <w:jc w:val="center"/>
        <w:ind w:right="6639"/>
        <w:spacing w:after="0"/>
        <w:rPr>
          <w:sz w:val="20"/>
          <w:szCs w:val="20"/>
          <w:color w:val="auto"/>
        </w:rPr>
      </w:pPr>
      <w:r>
        <w:rPr>
          <w:rFonts w:ascii="Courier New" w:cs="Courier New" w:eastAsia="Courier New" w:hAnsi="Courier New"/>
          <w:sz w:val="18"/>
          <w:szCs w:val="18"/>
          <w:color w:val="auto"/>
        </w:rPr>
        <w:t>94104 Thrivent Financial For</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Thrivent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for Lutherans 625</w:t>
      </w:r>
    </w:p>
    <w:p>
      <w:pPr>
        <w:jc w:val="center"/>
        <w:ind w:right="6639"/>
        <w:spacing w:after="0"/>
        <w:rPr>
          <w:sz w:val="20"/>
          <w:szCs w:val="20"/>
          <w:color w:val="auto"/>
        </w:rPr>
      </w:pPr>
      <w:r>
        <w:rPr>
          <w:rFonts w:ascii="Courier New" w:cs="Courier New" w:eastAsia="Courier New" w:hAnsi="Courier New"/>
          <w:sz w:val="18"/>
          <w:szCs w:val="18"/>
          <w:color w:val="auto"/>
        </w:rPr>
        <w:t>Fourth Avenue South Minneapolis,</w:t>
      </w:r>
    </w:p>
    <w:p>
      <w:pPr>
        <w:jc w:val="center"/>
        <w:ind w:right="6639"/>
        <w:spacing w:after="0" w:line="237" w:lineRule="auto"/>
        <w:rPr>
          <w:sz w:val="20"/>
          <w:szCs w:val="20"/>
          <w:color w:val="auto"/>
        </w:rPr>
      </w:pPr>
      <w:r>
        <w:rPr>
          <w:rFonts w:ascii="Courier New" w:cs="Courier New" w:eastAsia="Courier New" w:hAnsi="Courier New"/>
          <w:sz w:val="18"/>
          <w:szCs w:val="18"/>
          <w:color w:val="auto"/>
        </w:rPr>
        <w:t>MN 55415 USA Total Fina Elf</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Finance USA, Inc. ... 300,000</w:t>
      </w:r>
    </w:p>
    <w:p>
      <w:pPr>
        <w:jc w:val="center"/>
        <w:ind w:right="6639"/>
        <w:spacing w:after="0"/>
        <w:rPr>
          <w:sz w:val="20"/>
          <w:szCs w:val="20"/>
          <w:color w:val="auto"/>
        </w:rPr>
      </w:pPr>
      <w:r>
        <w:rPr>
          <w:rFonts w:ascii="Courier New" w:cs="Courier New" w:eastAsia="Courier New" w:hAnsi="Courier New"/>
          <w:sz w:val="18"/>
          <w:szCs w:val="18"/>
          <w:color w:val="auto"/>
        </w:rPr>
        <w:t>6,957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Travelers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w:t>
      </w:r>
    </w:p>
    <w:p>
      <w:pPr>
        <w:jc w:val="center"/>
        <w:ind w:right="6639"/>
        <w:spacing w:after="0"/>
        <w:rPr>
          <w:sz w:val="20"/>
          <w:szCs w:val="20"/>
          <w:color w:val="auto"/>
        </w:rPr>
      </w:pPr>
      <w:r>
        <w:rPr>
          <w:rFonts w:ascii="Courier New" w:cs="Courier New" w:eastAsia="Courier New" w:hAnsi="Courier New"/>
          <w:sz w:val="18"/>
          <w:szCs w:val="18"/>
          <w:color w:val="auto"/>
        </w:rPr>
        <w:t>Life(1)................ 2,604,000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60,389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rPr>
          <w:sz w:val="20"/>
          <w:szCs w:val="20"/>
          <w:color w:val="auto"/>
        </w:rPr>
      </w:pPr>
      <w:r>
        <w:rPr>
          <w:rFonts w:ascii="Courier New" w:cs="Courier New" w:eastAsia="Courier New" w:hAnsi="Courier New"/>
          <w:sz w:val="18"/>
          <w:szCs w:val="18"/>
          <w:color w:val="auto"/>
        </w:rPr>
        <w:t>Company Separate Account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TLAC(1)................... 88,000</w:t>
      </w: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242 Trumbull Street PO</w:t>
      </w:r>
    </w:p>
    <w:p>
      <w:pPr>
        <w:jc w:val="center"/>
        <w:ind w:right="6639"/>
        <w:spacing w:after="0" w:line="238" w:lineRule="auto"/>
        <w:rPr>
          <w:sz w:val="20"/>
          <w:szCs w:val="20"/>
          <w:color w:val="auto"/>
        </w:rPr>
      </w:pPr>
      <w:r>
        <w:rPr>
          <w:rFonts w:ascii="Courier New" w:cs="Courier New" w:eastAsia="Courier New" w:hAnsi="Courier New"/>
          <w:sz w:val="18"/>
          <w:szCs w:val="18"/>
          <w:color w:val="auto"/>
        </w:rPr>
        <w:t>Box 150449 Hartford, CT 06115-</w:t>
      </w:r>
    </w:p>
    <w:p>
      <w:pPr>
        <w:jc w:val="center"/>
        <w:ind w:right="6639"/>
        <w:spacing w:after="0"/>
        <w:rPr>
          <w:sz w:val="20"/>
          <w:szCs w:val="20"/>
          <w:color w:val="auto"/>
        </w:rPr>
      </w:pPr>
      <w:r>
        <w:rPr>
          <w:rFonts w:ascii="Courier New" w:cs="Courier New" w:eastAsia="Courier New" w:hAnsi="Courier New"/>
          <w:sz w:val="18"/>
          <w:szCs w:val="18"/>
          <w:color w:val="auto"/>
        </w:rPr>
        <w:t>0449 Travelers Life and Annuity</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Series Trust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jc w:val="center"/>
        <w:ind w:right="6639"/>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ind w:left="160"/>
        <w:spacing w:after="0"/>
        <w:rPr>
          <w:sz w:val="20"/>
          <w:szCs w:val="20"/>
          <w:color w:val="auto"/>
        </w:rPr>
      </w:pPr>
      <w:r>
        <w:rPr>
          <w:rFonts w:ascii="Courier New" w:cs="Courier New" w:eastAsia="Courier New" w:hAnsi="Courier New"/>
          <w:sz w:val="18"/>
          <w:szCs w:val="18"/>
          <w:color w:val="auto"/>
        </w:rPr>
        <w:t>Citigroup Insurance Company 242</w:t>
      </w:r>
    </w:p>
    <w:p>
      <w:pPr>
        <w:ind w:left="280"/>
        <w:spacing w:after="0" w:line="237" w:lineRule="auto"/>
        <w:rPr>
          <w:sz w:val="20"/>
          <w:szCs w:val="20"/>
          <w:color w:val="auto"/>
        </w:rPr>
      </w:pPr>
      <w:r>
        <w:rPr>
          <w:rFonts w:ascii="Courier New" w:cs="Courier New" w:eastAsia="Courier New" w:hAnsi="Courier New"/>
          <w:sz w:val="18"/>
          <w:szCs w:val="18"/>
          <w:color w:val="auto"/>
        </w:rPr>
        <w:t>Trumbull Street PO Box 150449</w:t>
      </w:r>
    </w:p>
    <w:p>
      <w:pPr>
        <w:ind w:left="220"/>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22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320"/>
        <w:spacing w:after="0"/>
        <w:rPr>
          <w:sz w:val="20"/>
          <w:szCs w:val="20"/>
          <w:color w:val="auto"/>
        </w:rPr>
      </w:pPr>
      <w:r>
        <w:rPr>
          <w:rFonts w:ascii="Courier New" w:cs="Courier New" w:eastAsia="Courier New" w:hAnsi="Courier New"/>
          <w:sz w:val="18"/>
          <w:szCs w:val="18"/>
          <w:color w:val="auto"/>
        </w:rPr>
        <w:t>United Kingdom University of</w:t>
      </w:r>
    </w:p>
    <w:p>
      <w:pPr>
        <w:ind w:left="220"/>
        <w:spacing w:after="0" w:line="237"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NJ 07302 University of Arkansas</w:t>
      </w:r>
    </w:p>
    <w:p>
      <w:pPr>
        <w:jc w:val="center"/>
        <w:ind w:right="6639"/>
        <w:spacing w:after="0"/>
        <w:rPr>
          <w:sz w:val="20"/>
          <w:szCs w:val="20"/>
          <w:color w:val="auto"/>
        </w:rPr>
      </w:pPr>
      <w:r>
        <w:rPr>
          <w:rFonts w:ascii="Courier New" w:cs="Courier New" w:eastAsia="Courier New" w:hAnsi="Courier New"/>
          <w:sz w:val="18"/>
          <w:szCs w:val="18"/>
          <w:color w:val="auto"/>
        </w:rPr>
        <w:t>Foundation... 450,000 10,435 *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line="237" w:lineRule="auto"/>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 II LTD</w:t>
      </w:r>
    </w:p>
    <w:p>
      <w:pPr>
        <w:jc w:val="center"/>
        <w:ind w:right="6639"/>
        <w:spacing w:after="0" w:line="237" w:lineRule="auto"/>
        <w:rPr>
          <w:sz w:val="20"/>
          <w:szCs w:val="20"/>
          <w:color w:val="auto"/>
        </w:rPr>
      </w:pPr>
      <w:r>
        <w:rPr>
          <w:rFonts w:ascii="Courier New" w:cs="Courier New" w:eastAsia="Courier New" w:hAnsi="Courier New"/>
          <w:sz w:val="18"/>
          <w:szCs w:val="18"/>
          <w:color w:val="auto"/>
        </w:rPr>
        <w:t>(Norshield)................</w:t>
      </w:r>
    </w:p>
    <w:p>
      <w:pPr>
        <w:jc w:val="center"/>
        <w:ind w:right="6639"/>
        <w:spacing w:after="0"/>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1" w:name="page72"/>
    <w:bookmarkEnd w:id="7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00" w:hanging="325"/>
        <w:spacing w:after="0" w:line="238" w:lineRule="auto"/>
        <w:tabs>
          <w:tab w:leader="none" w:pos="7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Vermont Mutual Insurance</w:t>
      </w:r>
    </w:p>
    <w:tbl>
      <w:tblPr>
        <w:tblLayout w:type="fixed"/>
        <w:tblInd w:w="60" w:type="dxa"/>
        <w:tblCellMar>
          <w:top w:w="0" w:type="dxa"/>
          <w:left w:w="0" w:type="dxa"/>
          <w:bottom w:w="0" w:type="dxa"/>
          <w:right w:w="0" w:type="dxa"/>
        </w:tblCellMar>
      </w:tblPr>
      <w:tr>
        <w:trPr>
          <w:trHeight w:val="203"/>
        </w:trPr>
        <w:tc>
          <w:tcPr>
            <w:tcW w:w="126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6"/>
              </w:rPr>
              <w:t>175,000 4,058 * 0 0 *</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Lord, Abbett &amp; Co. LLC 90 Hudson</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Street Jersey City, NJ 07302</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Wachovia Securities International</w:t>
            </w:r>
          </w:p>
        </w:tc>
      </w:tr>
      <w:tr>
        <w:trPr>
          <w:trHeight w:val="203"/>
        </w:trPr>
        <w:tc>
          <w:tcPr>
            <w:tcW w:w="1260" w:type="dxa"/>
            <w:vAlign w:val="bottom"/>
          </w:tcPr>
          <w:p>
            <w:pPr>
              <w:spacing w:after="0"/>
              <w:rPr>
                <w:sz w:val="17"/>
                <w:szCs w:val="17"/>
                <w:color w:val="auto"/>
              </w:rPr>
            </w:pPr>
          </w:p>
        </w:tc>
        <w:tc>
          <w:tcPr>
            <w:tcW w:w="222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7"/>
              </w:rPr>
              <w:t>Ltd.(1)</w:t>
            </w:r>
          </w:p>
        </w:tc>
      </w:tr>
      <w:tr>
        <w:trPr>
          <w:trHeight w:val="203"/>
        </w:trPr>
        <w:tc>
          <w:tcPr>
            <w:tcW w:w="3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5,000,000 115,955 * 0 0 * 201 S.</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College Street Charlotte, NC</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28214 White River Securities</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L.L.C.(2)....</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6,250,000 144,944 *</w:t>
            </w:r>
          </w:p>
        </w:tc>
      </w:tr>
    </w:tbl>
    <w:p>
      <w:pPr>
        <w:ind w:left="22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220"/>
        <w:spacing w:after="0"/>
        <w:rPr>
          <w:sz w:val="20"/>
          <w:szCs w:val="20"/>
          <w:color w:val="auto"/>
        </w:rPr>
      </w:pPr>
      <w:r>
        <w:rPr>
          <w:rFonts w:ascii="Courier New" w:cs="Courier New" w:eastAsia="Courier New" w:hAnsi="Courier New"/>
          <w:sz w:val="18"/>
          <w:szCs w:val="18"/>
          <w:color w:val="auto"/>
        </w:rPr>
        <w:t>383 Madison Avenue 23rd Floor,</w:t>
      </w:r>
    </w:p>
    <w:p>
      <w:pPr>
        <w:ind w:left="22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400,000 9,276 * 0 0 * Argent 55</w:t>
      </w:r>
    </w:p>
    <w:p>
      <w:pPr>
        <w:ind w:left="22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60"/>
        <w:spacing w:after="0"/>
        <w:rPr>
          <w:sz w:val="20"/>
          <w:szCs w:val="20"/>
          <w:color w:val="auto"/>
        </w:rPr>
      </w:pPr>
      <w:r>
        <w:rPr>
          <w:rFonts w:ascii="Courier New" w:cs="Courier New" w:eastAsia="Courier New" w:hAnsi="Courier New"/>
          <w:sz w:val="18"/>
          <w:szCs w:val="18"/>
          <w:color w:val="auto"/>
        </w:rPr>
        <w:t>Hill, NC 27514 Any other holder</w:t>
      </w:r>
    </w:p>
    <w:p>
      <w:pPr>
        <w:ind w:left="220"/>
        <w:spacing w:after="0" w:line="237" w:lineRule="auto"/>
        <w:rPr>
          <w:sz w:val="20"/>
          <w:szCs w:val="20"/>
          <w:color w:val="auto"/>
        </w:rPr>
      </w:pPr>
      <w:r>
        <w:rPr>
          <w:rFonts w:ascii="Courier New" w:cs="Courier New" w:eastAsia="Courier New" w:hAnsi="Courier New"/>
          <w:sz w:val="18"/>
          <w:szCs w:val="18"/>
          <w:color w:val="auto"/>
        </w:rPr>
        <w:t>of notes or future transferee,</w:t>
      </w:r>
    </w:p>
    <w:p>
      <w:pPr>
        <w:ind w:left="220"/>
        <w:spacing w:after="0" w:line="238" w:lineRule="auto"/>
        <w:rPr>
          <w:sz w:val="20"/>
          <w:szCs w:val="20"/>
          <w:color w:val="auto"/>
        </w:rPr>
      </w:pPr>
      <w:r>
        <w:rPr>
          <w:rFonts w:ascii="Courier New" w:cs="Courier New" w:eastAsia="Courier New" w:hAnsi="Courier New"/>
          <w:sz w:val="18"/>
          <w:szCs w:val="18"/>
          <w:color w:val="auto"/>
        </w:rPr>
        <w:t>pledgee, donee or successor of</w:t>
      </w:r>
    </w:p>
    <w:tbl>
      <w:tblPr>
        <w:tblLayout w:type="fixed"/>
        <w:tblInd w:w="12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any holder(3)........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21,048,000</w:t>
            </w:r>
          </w:p>
        </w:tc>
      </w:tr>
    </w:tbl>
    <w:p>
      <w:pPr>
        <w:ind w:left="1000"/>
        <w:spacing w:after="0" w:line="238" w:lineRule="auto"/>
        <w:rPr>
          <w:sz w:val="20"/>
          <w:szCs w:val="20"/>
          <w:color w:val="auto"/>
        </w:rPr>
      </w:pPr>
      <w:r>
        <w:rPr>
          <w:rFonts w:ascii="Courier New" w:cs="Courier New" w:eastAsia="Courier New" w:hAnsi="Courier New"/>
          <w:sz w:val="18"/>
          <w:szCs w:val="18"/>
          <w:color w:val="auto"/>
        </w:rPr>
        <w:t>488,177 * 0 0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307"/>
        <w:spacing w:after="0"/>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717" w:right="1440" w:bottom="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0" w:gutter="0" w:footer="0" w:header="0"/>
          <w:type w:val="continuous"/>
        </w:sectPr>
      </w:pPr>
    </w:p>
    <w:bookmarkStart w:id="72" w:name="page73"/>
    <w:bookmarkEnd w:id="72"/>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bl>
    <w:p>
      <w:pPr>
        <w:ind w:left="260"/>
        <w:spacing w:after="0" w:line="238" w:lineRule="auto"/>
        <w:rPr>
          <w:sz w:val="20"/>
          <w:szCs w:val="20"/>
          <w:color w:val="auto"/>
        </w:rPr>
      </w:pPr>
      <w:r>
        <w:rPr>
          <w:rFonts w:ascii="Courier New" w:cs="Courier New" w:eastAsia="Courier New" w:hAnsi="Courier New"/>
          <w:sz w:val="18"/>
          <w:szCs w:val="18"/>
          <w:color w:val="auto"/>
        </w:rPr>
        <w:t>Credit Suisse First Boston Europe Ltd.</w:t>
      </w:r>
    </w:p>
    <w:p>
      <w:pPr>
        <w:ind w:left="220"/>
        <w:spacing w:after="0"/>
        <w:rPr>
          <w:sz w:val="20"/>
          <w:szCs w:val="20"/>
          <w:color w:val="auto"/>
        </w:rPr>
      </w:pPr>
      <w:r>
        <w:rPr>
          <w:rFonts w:ascii="Courier New" w:cs="Courier New" w:eastAsia="Courier New" w:hAnsi="Courier New"/>
          <w:sz w:val="18"/>
          <w:szCs w:val="18"/>
          <w:color w:val="auto"/>
        </w:rPr>
        <w:t>...... Gerry Murtagh Custom Investments</w:t>
      </w:r>
    </w:p>
    <w:p>
      <w:pPr>
        <w:ind w:left="60"/>
        <w:spacing w:after="0" w:line="237" w:lineRule="auto"/>
        <w:rPr>
          <w:sz w:val="20"/>
          <w:szCs w:val="20"/>
          <w:color w:val="auto"/>
        </w:rPr>
      </w:pPr>
      <w:r>
        <w:rPr>
          <w:rFonts w:ascii="Courier New" w:cs="Courier New" w:eastAsia="Courier New" w:hAnsi="Courier New"/>
          <w:sz w:val="18"/>
          <w:szCs w:val="18"/>
          <w:color w:val="auto"/>
        </w:rPr>
        <w:t>PCC, Ltd. ................ Nathanial Brown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and Robert Richardson DBAG</w:t>
      </w:r>
    </w:p>
    <w:p>
      <w:pPr>
        <w:ind w:left="160"/>
        <w:spacing w:after="0"/>
        <w:rPr>
          <w:sz w:val="20"/>
          <w:szCs w:val="20"/>
          <w:color w:val="auto"/>
        </w:rPr>
      </w:pPr>
      <w:r>
        <w:rPr>
          <w:rFonts w:ascii="Courier New" w:cs="Courier New" w:eastAsia="Courier New" w:hAnsi="Courier New"/>
          <w:sz w:val="18"/>
          <w:szCs w:val="18"/>
          <w:color w:val="auto"/>
        </w:rPr>
        <w:t>London..................................</w:t>
      </w:r>
    </w:p>
    <w:p>
      <w:pPr>
        <w:sectPr>
          <w:pgSz w:w="11900" w:h="16838" w:orient="portrait"/>
          <w:cols w:equalWidth="0" w:num="1">
            <w:col w:w="10219"/>
          </w:cols>
          <w:pgMar w:left="240" w:top="723" w:right="1440" w:bottom="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8"/>
          <w:szCs w:val="18"/>
          <w:color w:val="auto"/>
        </w:rPr>
        <w:t>Patrick Corrigan Deephaven Domestic</w:t>
      </w:r>
    </w:p>
    <w:p>
      <w:pPr>
        <w:ind w:left="880"/>
        <w:spacing w:after="0" w:line="238" w:lineRule="auto"/>
        <w:rPr>
          <w:sz w:val="20"/>
          <w:szCs w:val="20"/>
          <w:color w:val="auto"/>
        </w:rPr>
      </w:pPr>
      <w:r>
        <w:rPr>
          <w:rFonts w:ascii="Courier New" w:cs="Courier New" w:eastAsia="Courier New" w:hAnsi="Courier New"/>
          <w:sz w:val="18"/>
          <w:szCs w:val="18"/>
          <w:color w:val="auto"/>
        </w:rPr>
        <w:t>Convertible Trading Ltd.</w:t>
      </w:r>
    </w:p>
    <w:p>
      <w:pPr>
        <w:ind w:left="1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4" w:name="page75"/>
    <w:bookmarkEnd w:id="74"/>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jc w:val="center"/>
        <w:ind w:right="5679"/>
        <w:spacing w:after="0" w:line="238" w:lineRule="auto"/>
        <w:rPr>
          <w:sz w:val="20"/>
          <w:szCs w:val="20"/>
          <w:color w:val="auto"/>
        </w:rPr>
      </w:pPr>
      <w:r>
        <w:rPr>
          <w:rFonts w:ascii="Courier New" w:cs="Courier New" w:eastAsia="Courier New" w:hAnsi="Courier New"/>
          <w:sz w:val="18"/>
          <w:szCs w:val="18"/>
          <w:color w:val="auto"/>
        </w:rPr>
        <w:t>Huntrise Capital Leveraged Partners,</w:t>
      </w:r>
    </w:p>
    <w:p>
      <w:pPr>
        <w:jc w:val="center"/>
        <w:ind w:right="5679"/>
        <w:spacing w:after="0"/>
        <w:rPr>
          <w:sz w:val="20"/>
          <w:szCs w:val="20"/>
          <w:color w:val="auto"/>
        </w:rPr>
      </w:pPr>
      <w:r>
        <w:rPr>
          <w:rFonts w:ascii="Courier New" w:cs="Courier New" w:eastAsia="Courier New" w:hAnsi="Courier New"/>
          <w:sz w:val="18"/>
          <w:szCs w:val="18"/>
          <w:color w:val="auto"/>
        </w:rPr>
        <w:t>LLC..... Thomas J. Ray Indianapolis Life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Insurance Co. ............. Thomas J. Ray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Inflective Convertible Opportunity Fund I,</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Opportunity Fund I,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ind w:left="420"/>
        <w:spacing w:after="0" w:line="237" w:lineRule="auto"/>
        <w:rPr>
          <w:sz w:val="20"/>
          <w:szCs w:val="20"/>
          <w:color w:val="auto"/>
        </w:rPr>
      </w:pPr>
      <w:r>
        <w:rPr>
          <w:rFonts w:ascii="Courier New" w:cs="Courier New" w:eastAsia="Courier New" w:hAnsi="Courier New"/>
          <w:sz w:val="18"/>
          <w:szCs w:val="18"/>
          <w:color w:val="auto"/>
        </w:rPr>
        <w:t>Trust.............. Maren Lindstrom</w:t>
      </w:r>
    </w:p>
    <w:p>
      <w:pPr>
        <w:jc w:val="center"/>
        <w:ind w:right="5679"/>
        <w:spacing w:after="0"/>
        <w:rPr>
          <w:sz w:val="20"/>
          <w:szCs w:val="20"/>
          <w:color w:val="auto"/>
        </w:rPr>
      </w:pPr>
      <w:r>
        <w:rPr>
          <w:rFonts w:ascii="Courier New" w:cs="Courier New" w:eastAsia="Courier New" w:hAnsi="Courier New"/>
          <w:sz w:val="18"/>
          <w:szCs w:val="18"/>
          <w:color w:val="auto"/>
        </w:rPr>
        <w:t>Jefferies Umbrella Fund US Convertible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ind w:left="420"/>
        <w:spacing w:after="0"/>
        <w:rPr>
          <w:sz w:val="20"/>
          <w:szCs w:val="20"/>
          <w:color w:val="auto"/>
        </w:rPr>
      </w:pPr>
      <w:r>
        <w:rPr>
          <w:rFonts w:ascii="Courier New" w:cs="Courier New" w:eastAsia="Courier New" w:hAnsi="Courier New"/>
          <w:sz w:val="18"/>
          <w:szCs w:val="18"/>
          <w:color w:val="auto"/>
        </w:rPr>
        <w:t>Petherick KBC Convertible Arbitrage</w:t>
      </w:r>
    </w:p>
    <w:tbl>
      <w:tblPr>
        <w:tblLayout w:type="fixed"/>
        <w:tblInd w:w="120" w:type="dxa"/>
        <w:tblCellMar>
          <w:top w:w="0" w:type="dxa"/>
          <w:left w:w="0" w:type="dxa"/>
          <w:bottom w:w="0" w:type="dxa"/>
          <w:right w:w="0" w:type="dxa"/>
        </w:tblCellMar>
      </w:tblPr>
      <w:tr>
        <w:trPr>
          <w:trHeight w:val="202"/>
        </w:trPr>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85"/>
              </w:rPr>
              <w:t>Fund...............</w:t>
            </w:r>
          </w:p>
        </w:tc>
        <w:tc>
          <w:tcPr>
            <w:tcW w:w="2520" w:type="dxa"/>
            <w:vAlign w:val="bottom"/>
          </w:tcPr>
          <w:p>
            <w:pPr>
              <w:ind w:left="480"/>
              <w:spacing w:after="0" w:line="202" w:lineRule="exact"/>
              <w:rPr>
                <w:sz w:val="20"/>
                <w:szCs w:val="20"/>
                <w:color w:val="auto"/>
              </w:rPr>
            </w:pPr>
            <w:r>
              <w:rPr>
                <w:rFonts w:ascii="Courier New" w:cs="Courier New" w:eastAsia="Courier New" w:hAnsi="Courier New"/>
                <w:sz w:val="18"/>
                <w:szCs w:val="18"/>
                <w:color w:val="auto"/>
              </w:rPr>
              <w:t>Andrew Preston KBC</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Mac 28 Ltd. .................</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Andrew Preston KBC Financial Products USA</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 ............. (9) KBC Multi Strategy</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Arbitrage Fund............</w:t>
            </w:r>
          </w:p>
        </w:tc>
        <w:tc>
          <w:tcPr>
            <w:tcW w:w="25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5"/>
              </w:rPr>
              <w:t>Andrew Preston</w:t>
            </w:r>
          </w:p>
        </w:tc>
      </w:tr>
      <w:tr>
        <w:trPr>
          <w:trHeight w:val="203"/>
        </w:trPr>
        <w:tc>
          <w:tcPr>
            <w:tcW w:w="1780" w:type="dxa"/>
            <w:vAlign w:val="bottom"/>
          </w:tcPr>
          <w:p>
            <w:pPr>
              <w:spacing w:after="0"/>
              <w:rPr>
                <w:sz w:val="17"/>
                <w:szCs w:val="17"/>
                <w:color w:val="auto"/>
              </w:rPr>
            </w:pPr>
          </w:p>
        </w:tc>
        <w:tc>
          <w:tcPr>
            <w:tcW w:w="25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KeySpan</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Foundation...........................</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Maren Lindstrom KeySpan Insurance</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w w:val="72"/>
              </w:rPr>
              <w:t>Company....................</w:t>
            </w:r>
          </w:p>
        </w:tc>
        <w:tc>
          <w:tcPr>
            <w:tcW w:w="25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Maren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(10)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jc w:val="center"/>
        <w:ind w:right="5679"/>
        <w:spacing w:after="0"/>
        <w:rPr>
          <w:sz w:val="20"/>
          <w:szCs w:val="20"/>
          <w:color w:val="auto"/>
        </w:rPr>
      </w:pPr>
      <w:r>
        <w:rPr>
          <w:rFonts w:ascii="Courier New" w:cs="Courier New" w:eastAsia="Courier New" w:hAnsi="Courier New"/>
          <w:sz w:val="18"/>
          <w:szCs w:val="18"/>
          <w:color w:val="auto"/>
        </w:rPr>
        <w:t>Investments, LDC..........................</w:t>
      </w:r>
    </w:p>
    <w:p>
      <w:pPr>
        <w:jc w:val="center"/>
        <w:ind w:right="5679"/>
        <w:spacing w:after="0" w:line="237" w:lineRule="auto"/>
        <w:rPr>
          <w:sz w:val="20"/>
          <w:szCs w:val="20"/>
          <w:color w:val="auto"/>
        </w:rPr>
      </w:pPr>
      <w:r>
        <w:rPr>
          <w:rFonts w:ascii="Courier New" w:cs="Courier New" w:eastAsia="Courier New" w:hAnsi="Courier New"/>
          <w:sz w:val="18"/>
          <w:szCs w:val="18"/>
          <w:color w:val="auto"/>
        </w:rPr>
        <w:t>(11) Radian Asset Assurance, Inc.</w:t>
      </w:r>
    </w:p>
    <w:p>
      <w:pPr>
        <w:sectPr>
          <w:pgSz w:w="11900" w:h="16838" w:orient="portrait"/>
          <w:cols w:equalWidth="0" w:num="1">
            <w:col w:w="10219"/>
          </w:cols>
          <w:pgMar w:left="240" w:top="717" w:right="1440" w:bottom="0" w:gutter="0" w:footer="0" w:header="0"/>
        </w:sectPr>
      </w:pPr>
    </w:p>
    <w:bookmarkStart w:id="75" w:name="page76"/>
    <w:bookmarkEnd w:id="75"/>
    <w:p>
      <w:pPr>
        <w:ind w:left="100"/>
        <w:spacing w:after="0"/>
        <w:rPr>
          <w:sz w:val="20"/>
          <w:szCs w:val="20"/>
          <w:color w:val="auto"/>
        </w:rPr>
      </w:pPr>
      <w:r>
        <w:rPr>
          <w:rFonts w:ascii="Courier New" w:cs="Courier New" w:eastAsia="Courier New" w:hAnsi="Courier New"/>
          <w:sz w:val="18"/>
          <w:szCs w:val="18"/>
          <w:color w:val="auto"/>
        </w:rPr>
        <w:t>................ Maren Lindstrom Radian</w:t>
      </w:r>
    </w:p>
    <w:p>
      <w:pPr>
        <w:ind w:left="140"/>
        <w:spacing w:after="0" w:line="238" w:lineRule="auto"/>
        <w:rPr>
          <w:sz w:val="20"/>
          <w:szCs w:val="20"/>
          <w:color w:val="auto"/>
        </w:rPr>
      </w:pPr>
      <w:r>
        <w:rPr>
          <w:rFonts w:ascii="Courier New" w:cs="Courier New" w:eastAsia="Courier New" w:hAnsi="Courier New"/>
          <w:sz w:val="18"/>
          <w:szCs w:val="18"/>
          <w:color w:val="auto"/>
        </w:rPr>
        <w:t>Group Convertible Securities..........</w:t>
      </w:r>
    </w:p>
    <w:p>
      <w:pPr>
        <w:jc w:val="center"/>
        <w:ind w:right="5799"/>
        <w:spacing w:after="0"/>
        <w:rPr>
          <w:sz w:val="20"/>
          <w:szCs w:val="20"/>
          <w:color w:val="auto"/>
        </w:rPr>
      </w:pPr>
      <w:r>
        <w:rPr>
          <w:rFonts w:ascii="Courier New" w:cs="Courier New" w:eastAsia="Courier New" w:hAnsi="Courier New"/>
          <w:sz w:val="18"/>
          <w:szCs w:val="18"/>
          <w:color w:val="auto"/>
        </w:rPr>
        <w:t>Maren Lindstrom Radian</w:t>
      </w:r>
    </w:p>
    <w:p>
      <w:pPr>
        <w:jc w:val="center"/>
        <w:ind w:right="5799"/>
        <w:spacing w:after="0" w:line="237" w:lineRule="auto"/>
        <w:rPr>
          <w:sz w:val="20"/>
          <w:szCs w:val="20"/>
          <w:color w:val="auto"/>
        </w:rPr>
      </w:pPr>
      <w:r>
        <w:rPr>
          <w:rFonts w:ascii="Courier New" w:cs="Courier New" w:eastAsia="Courier New" w:hAnsi="Courier New"/>
          <w:sz w:val="18"/>
          <w:szCs w:val="18"/>
          <w:color w:val="auto"/>
        </w:rPr>
        <w:t>Guaranty..............................</w:t>
      </w:r>
    </w:p>
    <w:p>
      <w:pPr>
        <w:jc w:val="center"/>
        <w:ind w:right="5799"/>
        <w:spacing w:after="0" w:line="238" w:lineRule="auto"/>
        <w:rPr>
          <w:sz w:val="20"/>
          <w:szCs w:val="20"/>
          <w:color w:val="auto"/>
        </w:rPr>
      </w:pPr>
      <w:r>
        <w:rPr>
          <w:rFonts w:ascii="Courier New" w:cs="Courier New" w:eastAsia="Courier New" w:hAnsi="Courier New"/>
          <w:sz w:val="18"/>
          <w:szCs w:val="18"/>
          <w:color w:val="auto"/>
        </w:rPr>
        <w:t>Maren Lindstrom Ramius Capital</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Group......................... Alex Adair</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Ramius Master Fund, LTD.</w:t>
      </w:r>
    </w:p>
    <w:p>
      <w:pPr>
        <w:jc w:val="center"/>
        <w:ind w:right="5799"/>
        <w:spacing w:after="0" w:line="238" w:lineRule="auto"/>
        <w:rPr>
          <w:sz w:val="20"/>
          <w:szCs w:val="20"/>
          <w:color w:val="auto"/>
        </w:rPr>
      </w:pPr>
      <w:r>
        <w:rPr>
          <w:rFonts w:ascii="Courier New" w:cs="Courier New" w:eastAsia="Courier New" w:hAnsi="Courier New"/>
          <w:sz w:val="18"/>
          <w:szCs w:val="18"/>
          <w:color w:val="auto"/>
        </w:rPr>
        <w:t>.................... Alex Adair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76" w:name="page77"/>
    <w:bookmarkEnd w:id="76"/>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RCG Halifax Master Fund,</w:t>
      </w:r>
    </w:p>
    <w:p>
      <w:pPr>
        <w:ind w:left="420"/>
        <w:spacing w:after="0"/>
        <w:rPr>
          <w:sz w:val="20"/>
          <w:szCs w:val="20"/>
          <w:color w:val="auto"/>
        </w:rPr>
      </w:pPr>
      <w:r>
        <w:rPr>
          <w:rFonts w:ascii="Courier New" w:cs="Courier New" w:eastAsia="Courier New" w:hAnsi="Courier New"/>
          <w:sz w:val="18"/>
          <w:szCs w:val="18"/>
          <w:color w:val="auto"/>
        </w:rPr>
        <w:t>LTD. ............... Alex Adair RCG</w:t>
      </w:r>
    </w:p>
    <w:p>
      <w:pPr>
        <w:ind w:left="120"/>
        <w:spacing w:after="0" w:line="237" w:lineRule="auto"/>
        <w:rPr>
          <w:sz w:val="20"/>
          <w:szCs w:val="20"/>
          <w:color w:val="auto"/>
        </w:rPr>
      </w:pPr>
      <w:r>
        <w:rPr>
          <w:rFonts w:ascii="Courier New" w:cs="Courier New" w:eastAsia="Courier New" w:hAnsi="Courier New"/>
          <w:sz w:val="18"/>
          <w:szCs w:val="18"/>
          <w:color w:val="auto"/>
        </w:rPr>
        <w:t>Latitude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Multi Strategy Master Fund,</w:t>
      </w:r>
    </w:p>
    <w:p>
      <w:pPr>
        <w:ind w:left="260"/>
        <w:spacing w:after="0" w:line="237" w:lineRule="auto"/>
        <w:rPr>
          <w:sz w:val="20"/>
          <w:szCs w:val="20"/>
          <w:color w:val="auto"/>
        </w:rPr>
      </w:pPr>
      <w:r>
        <w:rPr>
          <w:rFonts w:ascii="Courier New" w:cs="Courier New" w:eastAsia="Courier New" w:hAnsi="Courier New"/>
          <w:sz w:val="18"/>
          <w:szCs w:val="18"/>
          <w:color w:val="auto"/>
        </w:rPr>
        <w:t>LTD. ........ Alex Adair Royal Bank of</w:t>
      </w:r>
    </w:p>
    <w:p>
      <w:pPr>
        <w:ind w:left="220"/>
        <w:spacing w:after="0"/>
        <w:rPr>
          <w:sz w:val="20"/>
          <w:szCs w:val="20"/>
          <w:color w:val="auto"/>
        </w:rPr>
      </w:pPr>
      <w:r>
        <w:rPr>
          <w:rFonts w:ascii="Courier New" w:cs="Courier New" w:eastAsia="Courier New" w:hAnsi="Courier New"/>
          <w:sz w:val="18"/>
          <w:szCs w:val="18"/>
          <w:color w:val="auto"/>
        </w:rPr>
        <w:t>Canada (Norshield)............. Michael</w:t>
      </w:r>
    </w:p>
    <w:p>
      <w:pPr>
        <w:ind w:left="640"/>
        <w:spacing w:after="0" w:line="237" w:lineRule="auto"/>
        <w:rPr>
          <w:sz w:val="20"/>
          <w:szCs w:val="20"/>
          <w:color w:val="auto"/>
        </w:rPr>
      </w:pPr>
      <w:r>
        <w:rPr>
          <w:rFonts w:ascii="Courier New" w:cs="Courier New" w:eastAsia="Courier New" w:hAnsi="Courier New"/>
          <w:sz w:val="18"/>
          <w:szCs w:val="18"/>
          <w:color w:val="auto"/>
        </w:rPr>
        <w:t>Rosen and William Fertig Silver</w:t>
      </w:r>
    </w:p>
    <w:p>
      <w:pPr>
        <w:ind w:left="260"/>
        <w:spacing w:after="0" w:line="238" w:lineRule="auto"/>
        <w:rPr>
          <w:sz w:val="20"/>
          <w:szCs w:val="20"/>
          <w:color w:val="auto"/>
        </w:rPr>
      </w:pPr>
      <w:r>
        <w:rPr>
          <w:rFonts w:ascii="Courier New" w:cs="Courier New" w:eastAsia="Courier New" w:hAnsi="Courier New"/>
          <w:sz w:val="18"/>
          <w:szCs w:val="18"/>
          <w:color w:val="auto"/>
        </w:rPr>
        <w:t>Convertible Arbitrage Fund, LDC.......</w:t>
      </w:r>
    </w:p>
    <w:p>
      <w:pPr>
        <w:ind w:left="320"/>
        <w:spacing w:after="0"/>
        <w:rPr>
          <w:sz w:val="20"/>
          <w:szCs w:val="20"/>
          <w:color w:val="auto"/>
        </w:rPr>
      </w:pPr>
      <w:r>
        <w:rPr>
          <w:rFonts w:ascii="Courier New" w:cs="Courier New" w:eastAsia="Courier New" w:hAnsi="Courier New"/>
          <w:sz w:val="18"/>
          <w:szCs w:val="18"/>
          <w:color w:val="auto"/>
        </w:rPr>
        <w:t>Nathanial Brown and Robert Richardson</w:t>
      </w:r>
    </w:p>
    <w:p>
      <w:pPr>
        <w:ind w:left="540"/>
        <w:spacing w:after="0" w:line="237" w:lineRule="auto"/>
        <w:rPr>
          <w:sz w:val="20"/>
          <w:szCs w:val="20"/>
          <w:color w:val="auto"/>
        </w:rPr>
      </w:pPr>
      <w:r>
        <w:rPr>
          <w:rFonts w:ascii="Courier New" w:cs="Courier New" w:eastAsia="Courier New" w:hAnsi="Courier New"/>
          <w:sz w:val="18"/>
          <w:szCs w:val="18"/>
          <w:color w:val="auto"/>
        </w:rPr>
        <w:t>Sphinx Convertible Arbitrage Fund</w:t>
      </w:r>
    </w:p>
    <w:p>
      <w:pPr>
        <w:ind w:left="160"/>
        <w:spacing w:after="0"/>
        <w:rPr>
          <w:sz w:val="20"/>
          <w:szCs w:val="20"/>
          <w:color w:val="auto"/>
        </w:rPr>
      </w:pPr>
      <w:r>
        <w:rPr>
          <w:rFonts w:ascii="Courier New" w:cs="Courier New" w:eastAsia="Courier New" w:hAnsi="Courier New"/>
          <w:sz w:val="18"/>
          <w:szCs w:val="18"/>
          <w:color w:val="auto"/>
        </w:rPr>
        <w:t>SPC........ Colin Smith State of Florida</w:t>
      </w:r>
    </w:p>
    <w:p>
      <w:pPr>
        <w:ind w:left="120"/>
        <w:spacing w:after="0" w:line="237" w:lineRule="auto"/>
        <w:rPr>
          <w:sz w:val="20"/>
          <w:szCs w:val="20"/>
          <w:color w:val="auto"/>
        </w:rPr>
      </w:pPr>
      <w:r>
        <w:rPr>
          <w:rFonts w:ascii="Courier New" w:cs="Courier New" w:eastAsia="Courier New" w:hAnsi="Courier New"/>
          <w:sz w:val="18"/>
          <w:szCs w:val="18"/>
          <w:color w:val="auto"/>
        </w:rPr>
        <w:t>Division of Treasury........ Ann Houlihan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Weisel Partners....................... Tim</w:t>
      </w:r>
    </w:p>
    <w:p>
      <w:pPr>
        <w:ind w:left="740"/>
        <w:spacing w:after="0" w:line="238" w:lineRule="auto"/>
        <w:rPr>
          <w:sz w:val="20"/>
          <w:szCs w:val="20"/>
          <w:color w:val="auto"/>
        </w:rPr>
      </w:pPr>
      <w:r>
        <w:rPr>
          <w:rFonts w:ascii="Courier New" w:cs="Courier New" w:eastAsia="Courier New" w:hAnsi="Courier New"/>
          <w:sz w:val="18"/>
          <w:szCs w:val="18"/>
          <w:color w:val="auto"/>
        </w:rPr>
        <w:t>Heekin Thrivent Financial For</w:t>
      </w:r>
    </w:p>
    <w:p>
      <w:pPr>
        <w:ind w:left="60"/>
        <w:spacing w:after="0"/>
        <w:rPr>
          <w:sz w:val="20"/>
          <w:szCs w:val="20"/>
          <w:color w:val="auto"/>
        </w:rPr>
      </w:pPr>
      <w:r>
        <w:rPr>
          <w:rFonts w:ascii="Courier New" w:cs="Courier New" w:eastAsia="Courier New" w:hAnsi="Courier New"/>
          <w:sz w:val="18"/>
          <w:szCs w:val="18"/>
          <w:color w:val="auto"/>
        </w:rPr>
        <w:t>Lutherans............. (12) Total Fina Elf</w:t>
      </w:r>
    </w:p>
    <w:p>
      <w:pPr>
        <w:ind w:left="380"/>
        <w:spacing w:after="0" w:line="237" w:lineRule="auto"/>
        <w:rPr>
          <w:sz w:val="20"/>
          <w:szCs w:val="20"/>
          <w:color w:val="auto"/>
        </w:rPr>
      </w:pPr>
      <w:r>
        <w:rPr>
          <w:rFonts w:ascii="Courier New" w:cs="Courier New" w:eastAsia="Courier New" w:hAnsi="Courier New"/>
          <w:sz w:val="18"/>
          <w:szCs w:val="18"/>
          <w:color w:val="auto"/>
        </w:rPr>
        <w:t>Finance USA, Inc. ............ Maren</w:t>
      </w:r>
    </w:p>
    <w:p>
      <w:pPr>
        <w:ind w:left="160"/>
        <w:spacing w:after="0" w:line="238"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rPr>
          <w:sz w:val="20"/>
          <w:szCs w:val="20"/>
          <w:color w:val="auto"/>
        </w:rPr>
      </w:pPr>
      <w:r>
        <w:rPr>
          <w:rFonts w:ascii="Courier New" w:cs="Courier New" w:eastAsia="Courier New" w:hAnsi="Courier New"/>
          <w:sz w:val="18"/>
          <w:szCs w:val="18"/>
          <w:color w:val="auto"/>
        </w:rPr>
        <w:t>Life.......... David A. Tyson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Company........... David A. Tyson and</w:t>
      </w:r>
    </w:p>
    <w:p>
      <w:pPr>
        <w:ind w:left="320"/>
        <w:spacing w:after="0" w:line="238" w:lineRule="auto"/>
        <w:rPr>
          <w:sz w:val="20"/>
          <w:szCs w:val="20"/>
          <w:color w:val="auto"/>
        </w:rPr>
      </w:pPr>
      <w:r>
        <w:rPr>
          <w:rFonts w:ascii="Courier New" w:cs="Courier New" w:eastAsia="Courier New" w:hAnsi="Courier New"/>
          <w:sz w:val="18"/>
          <w:szCs w:val="18"/>
          <w:color w:val="auto"/>
        </w:rPr>
        <w:t>Robert Simmons Travelers Series Trust</w:t>
      </w:r>
    </w:p>
    <w:p>
      <w:pPr>
        <w:ind w:left="1420"/>
        <w:spacing w:after="0"/>
        <w:rPr>
          <w:sz w:val="20"/>
          <w:szCs w:val="20"/>
          <w:color w:val="auto"/>
        </w:rPr>
      </w:pPr>
      <w:r>
        <w:rPr>
          <w:rFonts w:ascii="Courier New" w:cs="Courier New" w:eastAsia="Courier New" w:hAnsi="Courier New"/>
          <w:sz w:val="18"/>
          <w:szCs w:val="18"/>
          <w:color w:val="auto"/>
        </w:rPr>
        <w:t>Convertible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8"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(13)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1779" w:hanging="427"/>
        <w:spacing w:after="0" w:line="272" w:lineRule="auto"/>
        <w:tabs>
          <w:tab w:leader="none" w:pos="54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w:t>
      </w:r>
    </w:p>
    <w:p>
      <w:pPr>
        <w:sectPr>
          <w:pgSz w:w="11900" w:h="16838" w:orient="portrait"/>
          <w:cols w:equalWidth="0" w:num="1">
            <w:col w:w="10219"/>
          </w:cols>
          <w:pgMar w:left="240" w:top="717" w:right="1440" w:bottom="0" w:gutter="0" w:footer="0" w:header="0"/>
        </w:sectPr>
      </w:pPr>
    </w:p>
    <w:bookmarkStart w:id="77" w:name="page78"/>
    <w:bookmarkEnd w:id="77"/>
    <w:p>
      <w:pPr>
        <w:ind w:left="427"/>
        <w:spacing w:after="0"/>
        <w:rPr>
          <w:sz w:val="20"/>
          <w:szCs w:val="20"/>
          <w:color w:val="auto"/>
        </w:rPr>
      </w:pPr>
      <w:r>
        <w:rPr>
          <w:rFonts w:ascii="Courier New" w:cs="Courier New" w:eastAsia="Courier New" w:hAnsi="Courier New"/>
          <w:sz w:val="18"/>
          <w:szCs w:val="18"/>
          <w:color w:val="auto"/>
        </w:rPr>
        <w:t>Animi Master Fund, Ltd.</w:t>
      </w:r>
    </w:p>
    <w:p>
      <w:pPr>
        <w:spacing w:after="0" w:line="207" w:lineRule="exact"/>
        <w:rPr>
          <w:sz w:val="20"/>
          <w:szCs w:val="20"/>
          <w:color w:val="auto"/>
        </w:rPr>
      </w:pPr>
    </w:p>
    <w:p>
      <w:pPr>
        <w:ind w:left="427" w:right="1999" w:hanging="427"/>
        <w:spacing w:after="0" w:line="237" w:lineRule="auto"/>
        <w:tabs>
          <w:tab w:leader="none" w:pos="42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7" w:lineRule="exact"/>
        <w:rPr>
          <w:rFonts w:ascii="Courier New" w:cs="Courier New" w:eastAsia="Courier New" w:hAnsi="Courier New"/>
          <w:sz w:val="18"/>
          <w:szCs w:val="18"/>
          <w:color w:val="auto"/>
        </w:rPr>
      </w:pPr>
    </w:p>
    <w:p>
      <w:pPr>
        <w:jc w:val="both"/>
        <w:ind w:left="427" w:right="1999" w:hanging="427"/>
        <w:spacing w:after="0" w:line="275" w:lineRule="auto"/>
        <w:tabs>
          <w:tab w:leader="none" w:pos="42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w:t>
      </w:r>
    </w:p>
    <w:p>
      <w:pPr>
        <w:spacing w:after="0" w:line="177"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36" w:right="1440" w:bottom="1440" w:gutter="0" w:footer="0" w:header="0"/>
        </w:sectPr>
      </w:pPr>
    </w:p>
    <w:bookmarkStart w:id="78" w:name="page79"/>
    <w:bookmarkEnd w:id="78"/>
    <w:p>
      <w:pPr>
        <w:ind w:left="532" w:right="1779"/>
        <w:spacing w:after="0" w:line="237" w:lineRule="auto"/>
        <w:rPr>
          <w:sz w:val="20"/>
          <w:szCs w:val="20"/>
          <w:color w:val="auto"/>
        </w:rPr>
      </w:pPr>
      <w:r>
        <w:rPr>
          <w:rFonts w:ascii="Courier New" w:cs="Courier New" w:eastAsia="Courier New" w:hAnsi="Courier New"/>
          <w:sz w:val="18"/>
          <w:szCs w:val="18"/>
          <w:color w:val="auto"/>
        </w:rPr>
        <w:t>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10" w:lineRule="exact"/>
        <w:rPr>
          <w:sz w:val="20"/>
          <w:szCs w:val="20"/>
          <w:color w:val="auto"/>
        </w:rPr>
      </w:pPr>
    </w:p>
    <w:p>
      <w:pPr>
        <w:ind w:left="532" w:right="2199" w:hanging="427"/>
        <w:spacing w:after="0" w:line="290" w:lineRule="auto"/>
        <w:tabs>
          <w:tab w:leader="none" w:pos="5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7"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2" w:right="1440" w:bottom="1440" w:gutter="0" w:footer="0" w:header="0"/>
        </w:sectPr>
      </w:pPr>
    </w:p>
    <w:bookmarkStart w:id="79" w:name="page80"/>
    <w:bookmarkEnd w:id="79"/>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81" w:name="page82"/>
    <w:bookmarkEnd w:id="81"/>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70" w:gutter="0" w:footer="0" w:header="0"/>
        </w:sectPr>
      </w:pPr>
    </w:p>
    <w:bookmarkStart w:id="82" w:name="page83"/>
    <w:bookmarkEnd w:id="82"/>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2" w:right="1440" w:bottom="1440" w:gutter="0" w:footer="0" w:header="0"/>
        </w:sectPr>
      </w:pPr>
    </w:p>
    <w:bookmarkStart w:id="83" w:name="page84"/>
    <w:bookmarkEnd w:id="83"/>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366"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 on Form 6-K filed on May 16, 2005;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4"/>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5"/>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lvl w:ilvl="1">
      <w:lvlJc w:val="left"/>
      <w:lvlText w:val="(%2)"/>
      <w:numFmt w:val="decimal"/>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lvl w:ilvl="1">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lvl w:ilvl="1">
      <w:lvlJc w:val="left"/>
      <w:lvlText w:val="--"/>
      <w:numFmt w:val="bullet"/>
      <w:start w:val="1"/>
    </w:lvl>
  </w:abstractNum>
  <w:abstractNum w:abstractNumId="57">
    <w:nsid w:val="42C296BD"/>
    <w:multiLevelType w:val="hybridMultilevel"/>
    <w:lvl w:ilvl="0">
      <w:lvlJc w:val="left"/>
      <w:lvlText w:val="-"/>
      <w:numFmt w:val="bullet"/>
      <w:start w:val="1"/>
    </w:lvl>
    <w:lvl w:ilvl="1">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lvl w:ilvl="1">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lvl w:ilvl="1">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amp;"/>
      <w:numFmt w:val="bullet"/>
      <w:start w:val="1"/>
    </w:lvl>
  </w:abstractNum>
  <w:abstractNum w:abstractNumId="67">
    <w:nsid w:val="11447B73"/>
    <w:multiLevelType w:val="hybridMultilevel"/>
    <w:lvl w:ilvl="0">
      <w:lvlJc w:val="left"/>
      <w:lvlText w:val="-"/>
      <w:numFmt w:val="bullet"/>
      <w:start w:val="1"/>
    </w:lvl>
    <w:lvl w:ilvl="1">
      <w:lvlJc w:val="left"/>
      <w:lvlText w:val="--"/>
      <w:numFmt w:val="bullet"/>
      <w:start w:val="1"/>
    </w:lvl>
  </w:abstractNum>
  <w:abstractNum w:abstractNumId="68">
    <w:nsid w:val="42963E5A"/>
    <w:multiLevelType w:val="hybridMultilevel"/>
    <w:lvl w:ilvl="0">
      <w:lvlJc w:val="left"/>
      <w:lvlText w:val="&amp;"/>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lvl w:ilvl="1">
      <w:lvlJc w:val="left"/>
      <w:lvlText w:val="--"/>
      <w:numFmt w:val="bullet"/>
      <w:start w:val="1"/>
    </w:lvl>
  </w:abstractNum>
  <w:abstractNum w:abstractNumId="73">
    <w:nsid w:val="68EB2F63"/>
    <w:multiLevelType w:val="hybridMultilevel"/>
    <w:lvl w:ilvl="0">
      <w:lvlJc w:val="left"/>
      <w:lvlText w:val="-"/>
      <w:numFmt w:val="bullet"/>
      <w:start w:val="1"/>
    </w:lvl>
    <w:lvl w:ilvl="1">
      <w:lvlJc w:val="left"/>
      <w:lvlText w:val="--"/>
      <w:numFmt w:val="bullet"/>
      <w:start w:val="1"/>
    </w:lvl>
  </w:abstractNum>
  <w:abstractNum w:abstractNumId="74">
    <w:nsid w:val="4962813B"/>
    <w:multiLevelType w:val="hybridMultilevel"/>
    <w:lvl w:ilvl="0">
      <w:lvlJc w:val="left"/>
      <w:lvlText w:val="-"/>
      <w:numFmt w:val="bullet"/>
      <w:start w:val="1"/>
    </w:lvl>
    <w:lvl w:ilvl="1">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
      <w:numFmt w:val="bullet"/>
      <w:start w:val="1"/>
    </w:lvl>
    <w:lvl w:ilvl="1">
      <w:lvlJc w:val="left"/>
      <w:lvlText w:val="(%2)"/>
      <w:numFmt w:val="decimal"/>
      <w:start w:val="1"/>
    </w:lvl>
  </w:abstractNum>
  <w:abstractNum w:abstractNumId="78">
    <w:nsid w:val="7FFFCA11"/>
    <w:multiLevelType w:val="hybridMultilevel"/>
    <w:lvl w:ilvl="0">
      <w:lvlJc w:val="left"/>
      <w:lvlText w:val="(%1)"/>
      <w:numFmt w:val="decimal"/>
      <w:start w:val="4"/>
    </w:lvl>
  </w:abstractNum>
  <w:abstractNum w:abstractNumId="79">
    <w:nsid w:val="1A27709E"/>
    <w:multiLevelType w:val="hybridMultilevel"/>
    <w:lvl w:ilvl="0">
      <w:lvlJc w:val="left"/>
      <w:lvlText w:val="(%1)"/>
      <w:numFmt w:val="decimal"/>
      <w:start w:val="6"/>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lvl w:ilvl="1">
      <w:lvlJc w:val="left"/>
      <w:lvlText w:val="%2."/>
      <w:numFmt w:val="decimal"/>
      <w:start w:val="1"/>
    </w:lvl>
  </w:abstractNum>
  <w:abstractNum w:abstractNumId="83">
    <w:nsid w:val="6EB5BD4"/>
    <w:multiLevelType w:val="hybridMultilevel"/>
    <w:lvl w:ilvl="0">
      <w:lvlJc w:val="left"/>
      <w:lvlText w:val="-"/>
      <w:numFmt w:val="bullet"/>
      <w:start w:val="1"/>
    </w:lvl>
    <w:lvl w:ilvl="1">
      <w:lvlJc w:val="left"/>
      <w:lvlText w:val="%2."/>
      <w:numFmt w:val="decimal"/>
      <w:start w:val="2"/>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2019-12-14T21:17:45Z</dcterms:created>
  <dcterms:modified xsi:type="dcterms:W3CDTF">2019-12-14T21:17:45Z</dcterms:modified>
</cp:coreProperties>
</file>