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24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should be read in conjunction with and may not be delivered or utilized without our prospectus dated September 25, 2001, including any amendments or supplements thereto. The terms of the notes are set forth in the prospectus. Our ordinary shares are traded on the New York Stock Exchange under the symbol "DOX."</w:t>
      </w:r>
    </w:p>
    <w:p>
      <w:pPr>
        <w:spacing w:after="0" w:line="211"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NOVEMBER 12, 2003</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PRINCIPAL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ORDINARY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rPr>
          <w:sz w:val="20"/>
          <w:szCs w:val="20"/>
          <w:color w:val="auto"/>
        </w:rPr>
      </w:pPr>
      <w:r>
        <w:rPr>
          <w:rFonts w:ascii="Courier New" w:cs="Courier New" w:eastAsia="Courier New" w:hAnsi="Courier New"/>
          <w:sz w:val="18"/>
          <w:szCs w:val="18"/>
          <w:color w:val="auto"/>
        </w:rPr>
        <w:t>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rPr>
          <w:sz w:val="20"/>
          <w:szCs w:val="20"/>
          <w:color w:val="auto"/>
        </w:rPr>
      </w:pPr>
      <w:r>
        <w:rPr>
          <w:rFonts w:ascii="Courier New" w:cs="Courier New" w:eastAsia="Courier New" w:hAnsi="Courier New"/>
          <w:sz w:val="18"/>
          <w:szCs w:val="18"/>
          <w:color w:val="auto"/>
        </w:rPr>
        <w:t>OWNED AFTER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839"/>
        <w:spacing w:after="0"/>
        <w:rPr>
          <w:sz w:val="20"/>
          <w:szCs w:val="20"/>
          <w:color w:val="auto"/>
        </w:rPr>
      </w:pPr>
      <w:r>
        <w:rPr>
          <w:rFonts w:ascii="Courier New" w:cs="Courier New" w:eastAsia="Courier New" w:hAnsi="Courier New"/>
          <w:sz w:val="18"/>
          <w:szCs w:val="18"/>
          <w:color w:val="auto"/>
        </w:rPr>
        <w:t>ORDINARY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839"/>
        <w:spacing w:after="0"/>
        <w:rPr>
          <w:sz w:val="20"/>
          <w:szCs w:val="20"/>
          <w:color w:val="auto"/>
        </w:rPr>
      </w:pPr>
      <w:r>
        <w:rPr>
          <w:rFonts w:ascii="Courier New" w:cs="Courier New" w:eastAsia="Courier New" w:hAnsi="Courier New"/>
          <w:sz w:val="18"/>
          <w:szCs w:val="18"/>
          <w:color w:val="auto"/>
        </w:rPr>
        <w:t>OWNED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rPr>
          <w:sz w:val="20"/>
          <w:szCs w:val="20"/>
          <w:color w:val="auto"/>
        </w:rPr>
      </w:pPr>
      <w:r>
        <w:rPr>
          <w:rFonts w:ascii="Courier New" w:cs="Courier New" w:eastAsia="Courier New" w:hAnsi="Courier New"/>
          <w:sz w:val="18"/>
          <w:szCs w:val="18"/>
          <w:color w:val="auto"/>
        </w:rPr>
        <w:t>SHARES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NAME AND</w:t>
      </w:r>
    </w:p>
    <w:p>
      <w:pPr>
        <w:jc w:val="center"/>
        <w:ind w:right="8839"/>
        <w:spacing w:after="0"/>
        <w:rPr>
          <w:sz w:val="20"/>
          <w:szCs w:val="20"/>
          <w:color w:val="auto"/>
        </w:rPr>
      </w:pPr>
      <w:r>
        <w:rPr>
          <w:rFonts w:ascii="Courier New" w:cs="Courier New" w:eastAsia="Courier New" w:hAnsi="Courier New"/>
          <w:sz w:val="18"/>
          <w:szCs w:val="18"/>
          <w:color w:val="auto"/>
        </w:rPr>
        <w:t>ADDRESS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OFFERED</w:t>
      </w:r>
    </w:p>
    <w:p>
      <w:pPr>
        <w:jc w:val="center"/>
        <w:ind w:right="8839"/>
        <w:spacing w:after="0"/>
        <w:rPr>
          <w:sz w:val="20"/>
          <w:szCs w:val="20"/>
          <w:color w:val="auto"/>
        </w:rPr>
      </w:pPr>
      <w:r>
        <w:rPr>
          <w:rFonts w:ascii="Courier New" w:cs="Courier New" w:eastAsia="Courier New" w:hAnsi="Courier New"/>
          <w:sz w:val="18"/>
          <w:szCs w:val="18"/>
          <w:color w:val="auto"/>
        </w:rPr>
        <w:t>OFFERING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839"/>
        <w:spacing w:after="0"/>
        <w:rPr>
          <w:sz w:val="20"/>
          <w:szCs w:val="20"/>
          <w:color w:val="auto"/>
        </w:rPr>
      </w:pPr>
      <w:r>
        <w:rPr>
          <w:rFonts w:ascii="Courier New" w:cs="Courier New" w:eastAsia="Courier New" w:hAnsi="Courier New"/>
          <w:sz w:val="18"/>
          <w:szCs w:val="18"/>
          <w:color w:val="auto"/>
        </w:rPr>
        <w:t>AMOUNT</w:t>
      </w:r>
    </w:p>
    <w:p>
      <w:pPr>
        <w:ind w:left="60"/>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700" w:hanging="642"/>
        <w:spacing w:after="0" w:line="237" w:lineRule="auto"/>
        <w:tabs>
          <w:tab w:leader="none" w:pos="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Bear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Stearns</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(BSIL)</w:t>
      </w:r>
    </w:p>
    <w:p>
      <w:pPr>
        <w:jc w:val="center"/>
        <w:ind w:right="8839"/>
        <w:spacing w:after="0"/>
        <w:rPr>
          <w:sz w:val="20"/>
          <w:szCs w:val="20"/>
          <w:color w:val="auto"/>
        </w:rPr>
      </w:pPr>
      <w:r>
        <w:rPr>
          <w:rFonts w:ascii="Courier New" w:cs="Courier New" w:eastAsia="Courier New" w:hAnsi="Courier New"/>
          <w:sz w:val="18"/>
          <w:szCs w:val="18"/>
          <w:color w:val="auto"/>
        </w:rPr>
        <w:t>$22,500,000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244,321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244,321 0 *</w:t>
      </w:r>
    </w:p>
    <w:p>
      <w:pPr>
        <w:spacing w:after="0" w:line="5" w:lineRule="exact"/>
        <w:rPr>
          <w:sz w:val="20"/>
          <w:szCs w:val="20"/>
          <w:color w:val="auto"/>
        </w:rPr>
      </w:pPr>
    </w:p>
    <w:p>
      <w:pPr>
        <w:ind w:left="220" w:right="8959" w:hanging="109"/>
        <w:spacing w:after="0" w:line="268" w:lineRule="auto"/>
        <w:tabs>
          <w:tab w:leader="none" w:pos="536"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Madison Ave., 4th Floor New York, NY</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10179</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38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2019-12-14T21:18:28Z</dcterms:created>
  <dcterms:modified xsi:type="dcterms:W3CDTF">2019-12-14T21:18:28Z</dcterms:modified>
</cp:coreProperties>
</file>