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100"/>
        <w:spacing w:after="0"/>
        <w:rPr>
          <w:sz w:val="20"/>
          <w:szCs w:val="20"/>
          <w:color w:val="auto"/>
        </w:rPr>
      </w:pPr>
      <w:r>
        <w:rPr>
          <w:rFonts w:ascii="Courier New" w:cs="Courier New" w:eastAsia="Courier New" w:hAnsi="Courier New"/>
          <w:sz w:val="18"/>
          <w:szCs w:val="18"/>
          <w:color w:val="auto"/>
        </w:rPr>
        <w:t>Page 1 of 13 Pages</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40"/>
        <w:spacing w:after="0"/>
        <w:tabs>
          <w:tab w:leader="none" w:pos="47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940"/>
        <w:spacing w:after="0"/>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AMDOCS LTD</w:t>
      </w:r>
    </w:p>
    <w:p>
      <w:pPr>
        <w:ind w:left="1260"/>
        <w:spacing w:after="0" w:line="238" w:lineRule="auto"/>
        <w:rPr>
          <w:sz w:val="20"/>
          <w:szCs w:val="20"/>
          <w:color w:val="auto"/>
        </w:rPr>
      </w:pPr>
      <w:r>
        <w:rPr>
          <w:rFonts w:ascii="Courier New" w:cs="Courier New" w:eastAsia="Courier New" w:hAnsi="Courier New"/>
          <w:sz w:val="18"/>
          <w:szCs w:val="18"/>
          <w:color w:val="auto"/>
        </w:rPr>
        <w:t>-----------------------------------------------------</w:t>
      </w:r>
    </w:p>
    <w:p>
      <w:pPr>
        <w:ind w:left="32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ORD</w:t>
      </w:r>
    </w:p>
    <w:p>
      <w:pPr>
        <w:ind w:left="126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G02602103</w:t>
      </w:r>
    </w:p>
    <w:p>
      <w:pPr>
        <w:ind w:left="1260"/>
        <w:spacing w:after="0" w:line="238" w:lineRule="auto"/>
        <w:rPr>
          <w:sz w:val="20"/>
          <w:szCs w:val="20"/>
          <w:color w:val="auto"/>
        </w:rPr>
      </w:pPr>
      <w:r>
        <w:rPr>
          <w:rFonts w:ascii="Courier New" w:cs="Courier New" w:eastAsia="Courier New" w:hAnsi="Courier New"/>
          <w:sz w:val="18"/>
          <w:szCs w:val="18"/>
          <w:color w:val="auto"/>
        </w:rPr>
        <w:t>-----------------------------------------------------</w:t>
      </w:r>
    </w:p>
    <w:p>
      <w:pPr>
        <w:ind w:left="32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August 31, 2000</w:t>
      </w:r>
    </w:p>
    <w:p>
      <w:pPr>
        <w:ind w:left="1260"/>
        <w:spacing w:after="0" w:line="238" w:lineRule="auto"/>
        <w:rPr>
          <w:sz w:val="20"/>
          <w:szCs w:val="20"/>
          <w:color w:val="auto"/>
        </w:rPr>
      </w:pPr>
      <w:r>
        <w:rPr>
          <w:rFonts w:ascii="Courier New" w:cs="Courier New" w:eastAsia="Courier New" w:hAnsi="Courier New"/>
          <w:sz w:val="18"/>
          <w:szCs w:val="18"/>
          <w:color w:val="auto"/>
        </w:rPr>
        <w:t>-----------------------------------------------------</w:t>
      </w:r>
    </w:p>
    <w:p>
      <w:pPr>
        <w:ind w:left="12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520" w:right="27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840" w:right="7899" w:hanging="320"/>
        <w:spacing w:after="0" w:line="279" w:lineRule="auto"/>
        <w:tabs>
          <w:tab w:leader="none" w:pos="84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300"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300"/>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300"/>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300"/>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300"/>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379" w:lineRule="exact"/>
        <w:rPr>
          <w:sz w:val="24"/>
          <w:szCs w:val="24"/>
          <w:color w:val="auto"/>
        </w:rPr>
      </w:pPr>
    </w:p>
    <w:p>
      <w:pPr>
        <w:ind w:left="420"/>
        <w:spacing w:after="0"/>
        <w:tabs>
          <w:tab w:leader="none" w:pos="3440" w:val="left"/>
          <w:tab w:leader="none" w:pos="630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13 Pages</w:t>
      </w:r>
    </w:p>
    <w:p>
      <w:pPr>
        <w:spacing w:after="0" w:line="201" w:lineRule="exact"/>
        <w:rPr>
          <w:sz w:val="24"/>
          <w:szCs w:val="24"/>
          <w:color w:val="auto"/>
        </w:rPr>
      </w:pPr>
    </w:p>
    <w:p>
      <w:pPr>
        <w:ind w:left="420" w:hanging="321"/>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0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800" w:type="dxa"/>
            <w:vAlign w:val="bottom"/>
            <w:gridSpan w:val="3"/>
          </w:tcPr>
          <w:p>
            <w:pPr>
              <w:ind w:left="440"/>
              <w:spacing w:after="0"/>
              <w:rPr>
                <w:sz w:val="20"/>
                <w:szCs w:val="20"/>
                <w:color w:val="auto"/>
              </w:rPr>
            </w:pPr>
            <w:r>
              <w:rPr>
                <w:rFonts w:ascii="Courier New" w:cs="Courier New" w:eastAsia="Courier New" w:hAnsi="Courier New"/>
                <w:sz w:val="18"/>
                <w:szCs w:val="18"/>
                <w:color w:val="auto"/>
              </w:rPr>
              <w:t>AXA Assurances I.A.R.D. Mutuelle</w:t>
            </w:r>
          </w:p>
        </w:tc>
        <w:tc>
          <w:tcPr>
            <w:tcW w:w="1480" w:type="dxa"/>
            <w:vAlign w:val="bottom"/>
          </w:tcPr>
          <w:p>
            <w:pPr>
              <w:spacing w:after="0"/>
              <w:rPr>
                <w:sz w:val="17"/>
                <w:szCs w:val="17"/>
                <w:color w:val="auto"/>
              </w:rPr>
            </w:pPr>
          </w:p>
        </w:tc>
      </w:tr>
      <w:tr>
        <w:trPr>
          <w:trHeight w:val="405"/>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480" w:type="dxa"/>
            <w:vAlign w:val="bottom"/>
          </w:tcPr>
          <w:p>
            <w:pPr>
              <w:ind w:left="520"/>
              <w:spacing w:after="0"/>
              <w:rPr>
                <w:sz w:val="20"/>
                <w:szCs w:val="20"/>
                <w:color w:val="auto"/>
              </w:rPr>
            </w:pPr>
            <w:r>
              <w:rPr>
                <w:rFonts w:ascii="Courier New" w:cs="Courier New" w:eastAsia="Courier New" w:hAnsi="Courier New"/>
                <w:sz w:val="18"/>
                <w:szCs w:val="18"/>
                <w:color w:val="auto"/>
              </w:rPr>
              <w:t>(A) [ ]</w:t>
            </w:r>
          </w:p>
        </w:tc>
      </w:tr>
      <w:tr>
        <w:trPr>
          <w:trHeight w:val="203"/>
        </w:trPr>
        <w:tc>
          <w:tcPr>
            <w:tcW w:w="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 [X]</w:t>
            </w:r>
          </w:p>
        </w:tc>
      </w:tr>
      <w:tr>
        <w:trPr>
          <w:trHeight w:val="405"/>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SEC USE ONLY</w:t>
            </w:r>
          </w:p>
        </w:tc>
        <w:tc>
          <w:tcPr>
            <w:tcW w:w="3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08"/>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CITIZENSHIP OR PLACE OF ORGANIZATION</w:t>
            </w:r>
          </w:p>
        </w:tc>
        <w:tc>
          <w:tcPr>
            <w:tcW w:w="1480" w:type="dxa"/>
            <w:vAlign w:val="bottom"/>
          </w:tcPr>
          <w:p>
            <w:pPr>
              <w:spacing w:after="0"/>
              <w:rPr>
                <w:sz w:val="24"/>
                <w:szCs w:val="24"/>
                <w:color w:val="auto"/>
              </w:rPr>
            </w:pPr>
          </w:p>
        </w:tc>
      </w:tr>
      <w:tr>
        <w:trPr>
          <w:trHeight w:val="203"/>
        </w:trPr>
        <w:tc>
          <w:tcPr>
            <w:tcW w:w="2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France</w:t>
            </w:r>
          </w:p>
        </w:tc>
        <w:tc>
          <w:tcPr>
            <w:tcW w:w="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608"/>
        </w:trPr>
        <w:tc>
          <w:tcPr>
            <w:tcW w:w="23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NUMBER OF SHARES</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5.</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480" w:type="dxa"/>
            <w:vAlign w:val="bottom"/>
          </w:tcPr>
          <w:p>
            <w:pPr>
              <w:ind w:left="420"/>
              <w:spacing w:after="0"/>
              <w:rPr>
                <w:sz w:val="20"/>
                <w:szCs w:val="20"/>
                <w:color w:val="auto"/>
              </w:rPr>
            </w:pPr>
            <w:r>
              <w:rPr>
                <w:rFonts w:ascii="Courier New" w:cs="Courier New" w:eastAsia="Courier New" w:hAnsi="Courier New"/>
                <w:sz w:val="18"/>
                <w:szCs w:val="18"/>
                <w:color w:val="auto"/>
              </w:rPr>
              <w:t>7,558,795</w:t>
            </w:r>
          </w:p>
        </w:tc>
      </w:tr>
      <w:tr>
        <w:trPr>
          <w:trHeight w:val="203"/>
        </w:trPr>
        <w:tc>
          <w:tcPr>
            <w:tcW w:w="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6.</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12,285,260</w:t>
            </w:r>
          </w:p>
        </w:tc>
      </w:tr>
      <w:tr>
        <w:trPr>
          <w:trHeight w:val="203"/>
        </w:trPr>
        <w:tc>
          <w:tcPr>
            <w:tcW w:w="2320" w:type="dxa"/>
            <w:vAlign w:val="bottom"/>
            <w:gridSpan w:val="2"/>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August 31, 2000</w:t>
            </w:r>
          </w:p>
        </w:tc>
        <w:tc>
          <w:tcPr>
            <w:tcW w:w="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212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BY EACH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7.</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22,859,840</w:t>
            </w:r>
          </w:p>
        </w:tc>
      </w:tr>
      <w:tr>
        <w:trPr>
          <w:trHeight w:val="203"/>
        </w:trPr>
        <w:tc>
          <w:tcPr>
            <w:tcW w:w="200" w:type="dxa"/>
            <w:vAlign w:val="bottom"/>
          </w:tcPr>
          <w:p>
            <w:pPr>
              <w:spacing w:after="0"/>
              <w:rPr>
                <w:sz w:val="17"/>
                <w:szCs w:val="17"/>
                <w:color w:val="auto"/>
              </w:rPr>
            </w:pPr>
          </w:p>
        </w:tc>
        <w:tc>
          <w:tcPr>
            <w:tcW w:w="212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8.</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60,851</w:t>
            </w:r>
          </w:p>
        </w:tc>
      </w:tr>
      <w:tr>
        <w:trPr>
          <w:trHeight w:val="405"/>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9.</w:t>
            </w:r>
          </w:p>
        </w:tc>
        <w:tc>
          <w:tcPr>
            <w:tcW w:w="580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480" w:type="dxa"/>
            <w:vAlign w:val="bottom"/>
          </w:tcPr>
          <w:p>
            <w:pPr>
              <w:spacing w:after="0"/>
              <w:rPr>
                <w:sz w:val="24"/>
                <w:szCs w:val="24"/>
                <w:color w:val="auto"/>
              </w:rPr>
            </w:pPr>
          </w:p>
        </w:tc>
      </w:tr>
      <w:tr>
        <w:trPr>
          <w:trHeight w:val="203"/>
        </w:trPr>
        <w:tc>
          <w:tcPr>
            <w:tcW w:w="2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REPORTING PERSON</w:t>
            </w:r>
          </w:p>
        </w:tc>
        <w:tc>
          <w:tcPr>
            <w:tcW w:w="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22,932,066</w:t>
            </w:r>
          </w:p>
        </w:tc>
      </w:tr>
      <w:tr>
        <w:trPr>
          <w:trHeight w:val="203"/>
        </w:trPr>
        <w:tc>
          <w:tcPr>
            <w:tcW w:w="200" w:type="dxa"/>
            <w:vAlign w:val="bottom"/>
          </w:tcPr>
          <w:p>
            <w:pPr>
              <w:spacing w:after="0"/>
              <w:rPr>
                <w:sz w:val="17"/>
                <w:szCs w:val="17"/>
                <w:color w:val="auto"/>
              </w:rPr>
            </w:pPr>
          </w:p>
        </w:tc>
        <w:tc>
          <w:tcPr>
            <w:tcW w:w="7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 CHECK BOX IF THE AGGREGATE AMOUNT IN ROW (9) EXCLUDES CERTAIN</w:t>
      </w:r>
    </w:p>
    <w:p>
      <w:pPr>
        <w:sectPr>
          <w:pgSz w:w="11900" w:h="16838" w:orient="portrait"/>
          <w:cols w:equalWidth="0" w:num="1">
            <w:col w:w="10099"/>
          </w:cols>
          <w:pgMar w:left="360" w:top="447" w:right="1440" w:bottom="0" w:gutter="0" w:footer="0" w:header="0"/>
        </w:sectPr>
      </w:pPr>
    </w:p>
    <w:bookmarkStart w:id="1" w:name="page2"/>
    <w:bookmarkEnd w:id="1"/>
    <w:p>
      <w:pPr>
        <w:ind w:left="527"/>
        <w:spacing w:after="0"/>
        <w:rPr>
          <w:sz w:val="20"/>
          <w:szCs w:val="20"/>
          <w:color w:val="auto"/>
        </w:rPr>
      </w:pPr>
      <w:r>
        <w:rPr>
          <w:rFonts w:ascii="Courier New" w:cs="Courier New" w:eastAsia="Courier New" w:hAnsi="Courier New"/>
          <w:sz w:val="16"/>
          <w:szCs w:val="16"/>
          <w:color w:val="auto"/>
        </w:rPr>
        <w:t>SHARES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2">
            <w:col w:w="6127" w:space="720"/>
            <w:col w:w="3259"/>
          </w:cols>
          <w:pgMar w:left="353" w:top="142" w:right="1440" w:bottom="1440" w:gutter="0" w:footer="0" w:header="0"/>
        </w:sectPr>
      </w:pPr>
    </w:p>
    <w:p>
      <w:pPr>
        <w:spacing w:after="0" w:line="24" w:lineRule="exact"/>
        <w:rPr>
          <w:sz w:val="20"/>
          <w:szCs w:val="20"/>
          <w:color w:val="auto"/>
        </w:rPr>
      </w:pPr>
    </w:p>
    <w:p>
      <w:pPr>
        <w:ind w:left="7"/>
        <w:spacing w:after="0"/>
        <w:rPr>
          <w:sz w:val="20"/>
          <w:szCs w:val="20"/>
          <w:color w:val="auto"/>
        </w:rPr>
      </w:pPr>
      <w:r>
        <w:rPr>
          <w:rFonts w:ascii="Courier New" w:cs="Courier New" w:eastAsia="Courier New" w:hAnsi="Courier New"/>
          <w:sz w:val="16"/>
          <w:szCs w:val="16"/>
          <w:color w:val="auto"/>
        </w:rPr>
        <w:t>11. PERCENT OF CLASS REPRESENTED BY AMOUNT IN ROW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10.4%</w:t>
      </w:r>
    </w:p>
    <w:p>
      <w:pPr>
        <w:spacing w:after="0" w:line="200" w:lineRule="exact"/>
        <w:rPr>
          <w:sz w:val="20"/>
          <w:szCs w:val="20"/>
          <w:color w:val="auto"/>
        </w:rPr>
      </w:pPr>
    </w:p>
    <w:p>
      <w:pPr>
        <w:sectPr>
          <w:pgSz w:w="11900" w:h="16838" w:orient="portrait"/>
          <w:cols w:equalWidth="0" w:num="2">
            <w:col w:w="5807" w:space="720"/>
            <w:col w:w="3579"/>
          </w:cols>
          <w:pgMar w:left="353" w:top="142" w:right="1440" w:bottom="1440" w:gutter="0" w:footer="0" w:header="0"/>
          <w:type w:val="continuous"/>
        </w:sectPr>
      </w:pPr>
    </w:p>
    <w:p>
      <w:pPr>
        <w:spacing w:after="0" w:line="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8"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SEE INSTRUCTIONS BEFORE FILLING OUT!</w:t>
      </w:r>
    </w:p>
    <w:p>
      <w:pPr>
        <w:sectPr>
          <w:pgSz w:w="11900" w:h="16838" w:orient="portrait"/>
          <w:cols w:equalWidth="0" w:num="1">
            <w:col w:w="10106"/>
          </w:cols>
          <w:pgMar w:left="353" w:top="142" w:right="1440" w:bottom="1440" w:gutter="0" w:footer="0" w:header="0"/>
          <w:type w:val="continuous"/>
        </w:sectPr>
      </w:pPr>
    </w:p>
    <w:bookmarkStart w:id="2" w:name="page3"/>
    <w:bookmarkEnd w:id="2"/>
    <w:p>
      <w:pPr>
        <w:spacing w:after="0"/>
        <w:tabs>
          <w:tab w:leader="none" w:pos="3040" w:val="left"/>
          <w:tab w:leader="none" w:pos="642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13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Vie Mutuelle</w:t>
            </w:r>
          </w:p>
        </w:tc>
        <w:tc>
          <w:tcPr>
            <w:tcW w:w="120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(B) [X]</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4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7,558,795</w:t>
            </w:r>
          </w:p>
        </w:tc>
      </w:tr>
      <w:tr>
        <w:trPr>
          <w:trHeight w:val="203"/>
        </w:trPr>
        <w:tc>
          <w:tcPr>
            <w:tcW w:w="3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6.</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12,285,260</w:t>
            </w:r>
          </w:p>
        </w:tc>
      </w:tr>
      <w:tr>
        <w:trPr>
          <w:trHeight w:val="203"/>
        </w:trPr>
        <w:tc>
          <w:tcPr>
            <w:tcW w:w="2420" w:type="dxa"/>
            <w:vAlign w:val="bottom"/>
            <w:gridSpan w:val="2"/>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August 31, 2000</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BY EACH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7.</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22,859,840</w:t>
            </w:r>
          </w:p>
        </w:tc>
      </w:tr>
      <w:tr>
        <w:trPr>
          <w:trHeight w:val="203"/>
        </w:trPr>
        <w:tc>
          <w:tcPr>
            <w:tcW w:w="300" w:type="dxa"/>
            <w:vAlign w:val="bottom"/>
          </w:tcPr>
          <w:p>
            <w:pPr>
              <w:spacing w:after="0"/>
              <w:rPr>
                <w:sz w:val="17"/>
                <w:szCs w:val="17"/>
                <w:color w:val="auto"/>
              </w:rPr>
            </w:pPr>
          </w:p>
        </w:tc>
        <w:tc>
          <w:tcPr>
            <w:tcW w:w="212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8.</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60,851</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64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REPORTING PERSON</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22,932,066</w:t>
            </w:r>
          </w:p>
        </w:tc>
      </w:tr>
      <w:tr>
        <w:trPr>
          <w:trHeight w:val="203"/>
        </w:trPr>
        <w:tc>
          <w:tcPr>
            <w:tcW w:w="300" w:type="dxa"/>
            <w:vAlign w:val="bottom"/>
          </w:tcPr>
          <w:p>
            <w:pPr>
              <w:spacing w:after="0"/>
              <w:rPr>
                <w:sz w:val="17"/>
                <w:szCs w:val="17"/>
                <w:color w:val="auto"/>
              </w:rPr>
            </w:pPr>
          </w:p>
        </w:tc>
        <w:tc>
          <w:tcPr>
            <w:tcW w:w="7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10.4%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ind w:left="427"/>
        <w:spacing w:after="0"/>
        <w:tabs>
          <w:tab w:leader="none" w:pos="3446" w:val="left"/>
          <w:tab w:leader="none" w:pos="6306"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13 Pages</w:t>
      </w:r>
    </w:p>
    <w:p>
      <w:pPr>
        <w:spacing w:after="0" w:line="201" w:lineRule="exact"/>
        <w:rPr>
          <w:sz w:val="20"/>
          <w:szCs w:val="20"/>
          <w:color w:val="auto"/>
        </w:rPr>
      </w:pPr>
    </w:p>
    <w:p>
      <w:pPr>
        <w:ind w:left="427" w:hanging="321"/>
        <w:spacing w:after="0"/>
        <w:tabs>
          <w:tab w:leader="none" w:pos="4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107"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Conseil Vie Assurance Mutuelle</w:t>
            </w:r>
          </w:p>
        </w:tc>
        <w:tc>
          <w:tcPr>
            <w:tcW w:w="120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(B) [X]</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24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7,558,795</w:t>
            </w:r>
          </w:p>
        </w:tc>
      </w:tr>
      <w:tr>
        <w:trPr>
          <w:trHeight w:val="203"/>
        </w:trPr>
        <w:tc>
          <w:tcPr>
            <w:tcW w:w="3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6.</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12,285,260</w:t>
            </w:r>
          </w:p>
        </w:tc>
      </w:tr>
      <w:tr>
        <w:trPr>
          <w:trHeight w:val="203"/>
        </w:trPr>
        <w:tc>
          <w:tcPr>
            <w:tcW w:w="2420" w:type="dxa"/>
            <w:vAlign w:val="bottom"/>
            <w:gridSpan w:val="2"/>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August 31, 2000</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BY EACH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7.</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22,859,840</w:t>
            </w:r>
          </w:p>
        </w:tc>
      </w:tr>
      <w:tr>
        <w:trPr>
          <w:trHeight w:val="203"/>
        </w:trPr>
        <w:tc>
          <w:tcPr>
            <w:tcW w:w="300" w:type="dxa"/>
            <w:vAlign w:val="bottom"/>
          </w:tcPr>
          <w:p>
            <w:pPr>
              <w:spacing w:after="0"/>
              <w:rPr>
                <w:sz w:val="17"/>
                <w:szCs w:val="17"/>
                <w:color w:val="auto"/>
              </w:rPr>
            </w:pPr>
          </w:p>
        </w:tc>
        <w:tc>
          <w:tcPr>
            <w:tcW w:w="212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8.</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60,851</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64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REPORTING PERSON</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22,932,066</w:t>
            </w:r>
          </w:p>
        </w:tc>
      </w:tr>
      <w:tr>
        <w:trPr>
          <w:trHeight w:val="203"/>
        </w:trPr>
        <w:tc>
          <w:tcPr>
            <w:tcW w:w="300" w:type="dxa"/>
            <w:vAlign w:val="bottom"/>
          </w:tcPr>
          <w:p>
            <w:pPr>
              <w:spacing w:after="0"/>
              <w:rPr>
                <w:sz w:val="17"/>
                <w:szCs w:val="17"/>
                <w:color w:val="auto"/>
              </w:rPr>
            </w:pPr>
          </w:p>
        </w:tc>
        <w:tc>
          <w:tcPr>
            <w:tcW w:w="7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10.4%</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717" w:right="1440" w:bottom="1440" w:gutter="0" w:footer="0" w:header="0"/>
        </w:sectPr>
      </w:pPr>
    </w:p>
    <w:bookmarkStart w:id="4" w:name="page5"/>
    <w:bookmarkEnd w:id="4"/>
    <w:p>
      <w:pPr>
        <w:ind w:left="427"/>
        <w:spacing w:after="0"/>
        <w:tabs>
          <w:tab w:leader="none" w:pos="3446" w:val="left"/>
          <w:tab w:leader="none" w:pos="6306"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13 Pages</w:t>
      </w:r>
    </w:p>
    <w:p>
      <w:pPr>
        <w:spacing w:after="0" w:line="201" w:lineRule="exact"/>
        <w:rPr>
          <w:sz w:val="20"/>
          <w:szCs w:val="20"/>
          <w:color w:val="auto"/>
        </w:rPr>
      </w:pPr>
    </w:p>
    <w:p>
      <w:pPr>
        <w:ind w:left="427" w:hanging="321"/>
        <w:spacing w:after="0"/>
        <w:tabs>
          <w:tab w:leader="none" w:pos="4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107"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Courtage Assurance Mutuelle</w:t>
            </w:r>
          </w:p>
        </w:tc>
        <w:tc>
          <w:tcPr>
            <w:tcW w:w="120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(B) [X]</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24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7,558,795</w:t>
            </w:r>
          </w:p>
        </w:tc>
      </w:tr>
      <w:tr>
        <w:trPr>
          <w:trHeight w:val="203"/>
        </w:trPr>
        <w:tc>
          <w:tcPr>
            <w:tcW w:w="3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6.</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12,285,260</w:t>
            </w:r>
          </w:p>
        </w:tc>
      </w:tr>
      <w:tr>
        <w:trPr>
          <w:trHeight w:val="203"/>
        </w:trPr>
        <w:tc>
          <w:tcPr>
            <w:tcW w:w="2420" w:type="dxa"/>
            <w:vAlign w:val="bottom"/>
            <w:gridSpan w:val="2"/>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August 31, 2000</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BY EACH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7.</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22,859,840</w:t>
            </w:r>
          </w:p>
        </w:tc>
      </w:tr>
      <w:tr>
        <w:trPr>
          <w:trHeight w:val="203"/>
        </w:trPr>
        <w:tc>
          <w:tcPr>
            <w:tcW w:w="300" w:type="dxa"/>
            <w:vAlign w:val="bottom"/>
          </w:tcPr>
          <w:p>
            <w:pPr>
              <w:spacing w:after="0"/>
              <w:rPr>
                <w:sz w:val="17"/>
                <w:szCs w:val="17"/>
                <w:color w:val="auto"/>
              </w:rPr>
            </w:pPr>
          </w:p>
        </w:tc>
        <w:tc>
          <w:tcPr>
            <w:tcW w:w="212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8.</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60,851</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64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REPORTING PERSON</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22,932,066</w:t>
            </w:r>
          </w:p>
        </w:tc>
      </w:tr>
      <w:tr>
        <w:trPr>
          <w:trHeight w:val="203"/>
        </w:trPr>
        <w:tc>
          <w:tcPr>
            <w:tcW w:w="300" w:type="dxa"/>
            <w:vAlign w:val="bottom"/>
          </w:tcPr>
          <w:p>
            <w:pPr>
              <w:spacing w:after="0"/>
              <w:rPr>
                <w:sz w:val="17"/>
                <w:szCs w:val="17"/>
                <w:color w:val="auto"/>
              </w:rPr>
            </w:pPr>
          </w:p>
        </w:tc>
        <w:tc>
          <w:tcPr>
            <w:tcW w:w="7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10.4%</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717" w:right="1440" w:bottom="1440" w:gutter="0" w:footer="0" w:header="0"/>
        </w:sectPr>
      </w:pPr>
    </w:p>
    <w:bookmarkStart w:id="5" w:name="page6"/>
    <w:bookmarkEnd w:id="5"/>
    <w:p>
      <w:pPr>
        <w:ind w:left="427"/>
        <w:spacing w:after="0"/>
        <w:tabs>
          <w:tab w:leader="none" w:pos="3446" w:val="left"/>
          <w:tab w:leader="none" w:pos="6306"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13 Pages</w:t>
      </w:r>
    </w:p>
    <w:p>
      <w:pPr>
        <w:spacing w:after="0" w:line="201" w:lineRule="exact"/>
        <w:rPr>
          <w:sz w:val="20"/>
          <w:szCs w:val="20"/>
          <w:color w:val="auto"/>
        </w:rPr>
      </w:pPr>
    </w:p>
    <w:p>
      <w:pPr>
        <w:ind w:left="427" w:hanging="321"/>
        <w:spacing w:after="0"/>
        <w:tabs>
          <w:tab w:leader="none" w:pos="4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107"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120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(B) [X]</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24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7,558,795</w:t>
            </w:r>
          </w:p>
        </w:tc>
      </w:tr>
      <w:tr>
        <w:trPr>
          <w:trHeight w:val="203"/>
        </w:trPr>
        <w:tc>
          <w:tcPr>
            <w:tcW w:w="3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6.</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12,285,260</w:t>
            </w:r>
          </w:p>
        </w:tc>
      </w:tr>
      <w:tr>
        <w:trPr>
          <w:trHeight w:val="203"/>
        </w:trPr>
        <w:tc>
          <w:tcPr>
            <w:tcW w:w="2420" w:type="dxa"/>
            <w:vAlign w:val="bottom"/>
            <w:gridSpan w:val="2"/>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August 31, 2000</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BY EACH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7.</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22,859,840</w:t>
            </w:r>
          </w:p>
        </w:tc>
      </w:tr>
      <w:tr>
        <w:trPr>
          <w:trHeight w:val="203"/>
        </w:trPr>
        <w:tc>
          <w:tcPr>
            <w:tcW w:w="300" w:type="dxa"/>
            <w:vAlign w:val="bottom"/>
          </w:tcPr>
          <w:p>
            <w:pPr>
              <w:spacing w:after="0"/>
              <w:rPr>
                <w:sz w:val="17"/>
                <w:szCs w:val="17"/>
                <w:color w:val="auto"/>
              </w:rPr>
            </w:pPr>
          </w:p>
        </w:tc>
        <w:tc>
          <w:tcPr>
            <w:tcW w:w="212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8.</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60,851</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64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REPORTING PERSON</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22,932,066</w:t>
            </w:r>
          </w:p>
        </w:tc>
      </w:tr>
      <w:tr>
        <w:trPr>
          <w:trHeight w:val="203"/>
        </w:trPr>
        <w:tc>
          <w:tcPr>
            <w:tcW w:w="300" w:type="dxa"/>
            <w:vAlign w:val="bottom"/>
          </w:tcPr>
          <w:p>
            <w:pPr>
              <w:spacing w:after="0"/>
              <w:rPr>
                <w:sz w:val="17"/>
                <w:szCs w:val="17"/>
                <w:color w:val="auto"/>
              </w:rPr>
            </w:pPr>
          </w:p>
        </w:tc>
        <w:tc>
          <w:tcPr>
            <w:tcW w:w="7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10.4%</w:t>
            </w:r>
          </w:p>
        </w:tc>
      </w:tr>
    </w:tbl>
    <w:p>
      <w:pPr>
        <w:spacing w:after="0" w:line="4" w:lineRule="exact"/>
        <w:rPr>
          <w:sz w:val="20"/>
          <w:szCs w:val="20"/>
          <w:color w:val="auto"/>
        </w:rPr>
      </w:pPr>
    </w:p>
    <w:p>
      <w:pPr>
        <w:ind w:left="627" w:right="6939" w:hanging="627"/>
        <w:spacing w:after="0" w:line="235" w:lineRule="auto"/>
        <w:tabs>
          <w:tab w:leader="none" w:pos="4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717" w:right="1440" w:bottom="1440" w:gutter="0" w:footer="0" w:header="0"/>
        </w:sectPr>
      </w:pPr>
    </w:p>
    <w:bookmarkStart w:id="6" w:name="page7"/>
    <w:bookmarkEnd w:id="6"/>
    <w:p>
      <w:pPr>
        <w:spacing w:after="0"/>
        <w:tabs>
          <w:tab w:leader="none" w:pos="3040" w:val="left"/>
          <w:tab w:leader="none" w:pos="642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13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Financial, Inc.   13-3623351</w:t>
            </w:r>
          </w:p>
        </w:tc>
        <w:tc>
          <w:tcPr>
            <w:tcW w:w="120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(B) [X]</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State of Delaware</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4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7,558,595</w:t>
            </w:r>
          </w:p>
        </w:tc>
      </w:tr>
      <w:tr>
        <w:trPr>
          <w:trHeight w:val="203"/>
        </w:trPr>
        <w:tc>
          <w:tcPr>
            <w:tcW w:w="3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6.</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12,285,260</w:t>
            </w:r>
          </w:p>
        </w:tc>
      </w:tr>
      <w:tr>
        <w:trPr>
          <w:trHeight w:val="203"/>
        </w:trPr>
        <w:tc>
          <w:tcPr>
            <w:tcW w:w="2420" w:type="dxa"/>
            <w:vAlign w:val="bottom"/>
            <w:gridSpan w:val="2"/>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August 31, 2000</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BY EACH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7.</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22,859,840</w:t>
            </w:r>
          </w:p>
        </w:tc>
      </w:tr>
      <w:tr>
        <w:trPr>
          <w:trHeight w:val="203"/>
        </w:trPr>
        <w:tc>
          <w:tcPr>
            <w:tcW w:w="300" w:type="dxa"/>
            <w:vAlign w:val="bottom"/>
          </w:tcPr>
          <w:p>
            <w:pPr>
              <w:spacing w:after="0"/>
              <w:rPr>
                <w:sz w:val="17"/>
                <w:szCs w:val="17"/>
                <w:color w:val="auto"/>
              </w:rPr>
            </w:pPr>
          </w:p>
        </w:tc>
        <w:tc>
          <w:tcPr>
            <w:tcW w:w="212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8.</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60,651</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64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REPORTING PERSON</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22,931,866</w:t>
            </w:r>
          </w:p>
        </w:tc>
      </w:tr>
      <w:tr>
        <w:trPr>
          <w:trHeight w:val="203"/>
        </w:trPr>
        <w:tc>
          <w:tcPr>
            <w:tcW w:w="300" w:type="dxa"/>
            <w:vAlign w:val="bottom"/>
          </w:tcPr>
          <w:p>
            <w:pPr>
              <w:spacing w:after="0"/>
              <w:rPr>
                <w:sz w:val="17"/>
                <w:szCs w:val="17"/>
                <w:color w:val="auto"/>
              </w:rPr>
            </w:pPr>
          </w:p>
        </w:tc>
        <w:tc>
          <w:tcPr>
            <w:tcW w:w="7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10.4%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Name of</w:t>
            </w:r>
          </w:p>
        </w:tc>
        <w:tc>
          <w:tcPr>
            <w:tcW w:w="43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Issuer:</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w w:val="96"/>
              </w:rPr>
              <w:t>Page 8 of 13 Pages</w:t>
            </w:r>
          </w:p>
        </w:tc>
      </w:tr>
      <w:tr>
        <w:trPr>
          <w:trHeight w:val="203"/>
        </w:trPr>
        <w:tc>
          <w:tcPr>
            <w:tcW w:w="1000" w:type="dxa"/>
            <w:vAlign w:val="bottom"/>
          </w:tcPr>
          <w:p>
            <w:pPr>
              <w:spacing w:after="0"/>
              <w:rPr>
                <w:sz w:val="17"/>
                <w:szCs w:val="17"/>
                <w:color w:val="auto"/>
              </w:rPr>
            </w:pP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AMDOCS LTD</w:t>
            </w:r>
          </w:p>
        </w:tc>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Address</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4020" w:type="dxa"/>
            <w:vAlign w:val="bottom"/>
          </w:tcPr>
          <w:p>
            <w:pPr>
              <w:ind w:left="60"/>
              <w:spacing w:after="0"/>
              <w:rPr>
                <w:sz w:val="20"/>
                <w:szCs w:val="20"/>
                <w:color w:val="auto"/>
              </w:rPr>
            </w:pPr>
            <w:r>
              <w:rPr>
                <w:rFonts w:ascii="Courier New" w:cs="Courier New" w:eastAsia="Courier New" w:hAnsi="Courier New"/>
                <w:sz w:val="18"/>
                <w:szCs w:val="18"/>
                <w:color w:val="auto"/>
                <w:w w:val="98"/>
              </w:rPr>
              <w:t>Issuer's Principal Executive Offices:</w:t>
            </w:r>
          </w:p>
        </w:tc>
        <w:tc>
          <w:tcPr>
            <w:tcW w:w="194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TOWER HILL</w:t>
            </w:r>
          </w:p>
        </w:tc>
        <w:tc>
          <w:tcPr>
            <w:tcW w:w="4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HOUSE LE BORDAGE GY1 3QT</w:t>
            </w:r>
          </w:p>
        </w:tc>
        <w:tc>
          <w:tcPr>
            <w:tcW w:w="194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51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ST PETER PORT, ISL. OF GUERNSEY</w:t>
            </w:r>
          </w:p>
        </w:tc>
        <w:tc>
          <w:tcPr>
            <w:tcW w:w="194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and (b)</w:t>
            </w:r>
          </w:p>
        </w:tc>
        <w:tc>
          <w:tcPr>
            <w:tcW w:w="3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 of</w:t>
            </w:r>
          </w:p>
        </w:tc>
        <w:tc>
          <w:tcPr>
            <w:tcW w:w="62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Person Filing and Address of Principal Business Office:</w:t>
            </w:r>
          </w:p>
        </w:tc>
      </w:tr>
    </w:tbl>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Conseil Vie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100-101 Terrasse Boieldieu</w:t>
      </w:r>
    </w:p>
    <w:p>
      <w:pPr>
        <w:ind w:left="1060"/>
        <w:spacing w:after="0"/>
        <w:rPr>
          <w:sz w:val="20"/>
          <w:szCs w:val="20"/>
          <w:color w:val="auto"/>
        </w:rPr>
      </w:pPr>
      <w:r>
        <w:rPr>
          <w:rFonts w:ascii="Courier New" w:cs="Courier New" w:eastAsia="Courier New" w:hAnsi="Courier New"/>
          <w:sz w:val="18"/>
          <w:szCs w:val="18"/>
          <w:color w:val="auto"/>
        </w:rPr>
        <w:t>92042 Paris La Defense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Assurances I.A.R.D Mutuelle, and</w:t>
      </w:r>
    </w:p>
    <w:p>
      <w:pPr>
        <w:ind w:left="1060"/>
        <w:spacing w:after="0" w:line="238" w:lineRule="auto"/>
        <w:rPr>
          <w:sz w:val="20"/>
          <w:szCs w:val="20"/>
          <w:color w:val="auto"/>
        </w:rPr>
      </w:pPr>
      <w:r>
        <w:rPr>
          <w:rFonts w:ascii="Courier New" w:cs="Courier New" w:eastAsia="Courier New" w:hAnsi="Courier New"/>
          <w:sz w:val="18"/>
          <w:szCs w:val="18"/>
          <w:color w:val="auto"/>
        </w:rPr>
        <w:t>AXA Assurances Vie Mutuelle,</w:t>
      </w:r>
    </w:p>
    <w:p>
      <w:pPr>
        <w:ind w:left="1060"/>
        <w:spacing w:after="0"/>
        <w:rPr>
          <w:sz w:val="20"/>
          <w:szCs w:val="20"/>
          <w:color w:val="auto"/>
        </w:rPr>
      </w:pPr>
      <w:r>
        <w:rPr>
          <w:rFonts w:ascii="Courier New" w:cs="Courier New" w:eastAsia="Courier New" w:hAnsi="Courier New"/>
          <w:sz w:val="18"/>
          <w:szCs w:val="18"/>
          <w:color w:val="auto"/>
        </w:rPr>
        <w:t>21, rue de Chateaudun</w:t>
      </w:r>
    </w:p>
    <w:p>
      <w:pPr>
        <w:ind w:left="1060"/>
        <w:spacing w:after="0" w:line="237" w:lineRule="auto"/>
        <w:rPr>
          <w:sz w:val="20"/>
          <w:szCs w:val="20"/>
          <w:color w:val="auto"/>
        </w:rPr>
      </w:pPr>
      <w:r>
        <w:rPr>
          <w:rFonts w:ascii="Courier New" w:cs="Courier New" w:eastAsia="Courier New" w:hAnsi="Courier New"/>
          <w:sz w:val="18"/>
          <w:szCs w:val="18"/>
          <w:color w:val="auto"/>
        </w:rPr>
        <w:t>75009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Courtage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26, rue Louis le Grand</w:t>
      </w:r>
    </w:p>
    <w:p>
      <w:pPr>
        <w:ind w:left="1060"/>
        <w:spacing w:after="0"/>
        <w:rPr>
          <w:sz w:val="20"/>
          <w:szCs w:val="20"/>
          <w:color w:val="auto"/>
        </w:rPr>
      </w:pPr>
      <w:r>
        <w:rPr>
          <w:rFonts w:ascii="Courier New" w:cs="Courier New" w:eastAsia="Courier New" w:hAnsi="Courier New"/>
          <w:sz w:val="18"/>
          <w:szCs w:val="18"/>
          <w:color w:val="auto"/>
        </w:rPr>
        <w:t>75002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9 Place Vendome</w:t>
      </w:r>
    </w:p>
    <w:p>
      <w:pPr>
        <w:ind w:left="1060"/>
        <w:spacing w:after="0"/>
        <w:rPr>
          <w:sz w:val="20"/>
          <w:szCs w:val="20"/>
          <w:color w:val="auto"/>
        </w:rPr>
      </w:pPr>
      <w:r>
        <w:rPr>
          <w:rFonts w:ascii="Courier New" w:cs="Courier New" w:eastAsia="Courier New" w:hAnsi="Courier New"/>
          <w:sz w:val="18"/>
          <w:szCs w:val="18"/>
          <w:color w:val="auto"/>
        </w:rPr>
        <w:t>75001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(Please contact Patrick Meehan at (212) 314-5644 with any questions.)</w:t>
      </w:r>
    </w:p>
    <w:p>
      <w:pPr>
        <w:sectPr>
          <w:pgSz w:w="11900" w:h="16838" w:orient="portrait"/>
          <w:cols w:equalWidth="0" w:num="1">
            <w:col w:w="10219"/>
          </w:cols>
          <w:pgMar w:left="240" w:top="717" w:right="1440" w:bottom="1440" w:gutter="0" w:footer="0" w:header="0"/>
        </w:sectPr>
      </w:pPr>
    </w:p>
    <w:bookmarkStart w:id="8" w:name="page9"/>
    <w:bookmarkEnd w:id="8"/>
    <w:p>
      <w:pPr>
        <w:jc w:val="right"/>
        <w:ind w:right="2099"/>
        <w:spacing w:after="0"/>
        <w:rPr>
          <w:sz w:val="20"/>
          <w:szCs w:val="20"/>
          <w:color w:val="auto"/>
        </w:rPr>
      </w:pPr>
      <w:r>
        <w:rPr>
          <w:rFonts w:ascii="Courier New" w:cs="Courier New" w:eastAsia="Courier New" w:hAnsi="Courier New"/>
          <w:sz w:val="18"/>
          <w:szCs w:val="18"/>
          <w:color w:val="auto"/>
        </w:rPr>
        <w:t>Page 9 of 13 Pages</w:t>
      </w:r>
    </w:p>
    <w:p>
      <w:pPr>
        <w:spacing w:after="0" w:line="238" w:lineRule="auto"/>
        <w:rPr>
          <w:sz w:val="20"/>
          <w:szCs w:val="20"/>
          <w:color w:val="auto"/>
        </w:rPr>
      </w:pPr>
      <w:r>
        <w:rPr>
          <w:rFonts w:ascii="Courier New" w:cs="Courier New" w:eastAsia="Courier New" w:hAnsi="Courier New"/>
          <w:sz w:val="18"/>
          <w:szCs w:val="18"/>
          <w:color w:val="auto"/>
        </w:rPr>
        <w:t>Item 2(c) Citizenship:</w:t>
      </w:r>
    </w:p>
    <w:p>
      <w:pPr>
        <w:ind w:left="1060"/>
        <w:spacing w:after="0"/>
        <w:rPr>
          <w:sz w:val="20"/>
          <w:szCs w:val="20"/>
          <w:color w:val="auto"/>
        </w:rPr>
      </w:pPr>
      <w:r>
        <w:rPr>
          <w:rFonts w:ascii="Courier New" w:cs="Courier New" w:eastAsia="Courier New" w:hAnsi="Courier New"/>
          <w:sz w:val="18"/>
          <w:szCs w:val="18"/>
          <w:color w:val="auto"/>
        </w:rPr>
        <w:t>Mutuelles AXA and AXA - France</w:t>
      </w:r>
    </w:p>
    <w:p>
      <w:pPr>
        <w:ind w:left="1060"/>
        <w:spacing w:after="0" w:line="237" w:lineRule="auto"/>
        <w:rPr>
          <w:sz w:val="20"/>
          <w:szCs w:val="20"/>
          <w:color w:val="auto"/>
        </w:rPr>
      </w:pPr>
      <w:r>
        <w:rPr>
          <w:rFonts w:ascii="Courier New" w:cs="Courier New" w:eastAsia="Courier New" w:hAnsi="Courier New"/>
          <w:sz w:val="18"/>
          <w:szCs w:val="18"/>
          <w:color w:val="auto"/>
        </w:rPr>
        <w:t>AXA Financial, Inc. - Delaware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jc w:val="center"/>
        <w:ind w:right="7779"/>
        <w:spacing w:after="0" w:line="238" w:lineRule="auto"/>
        <w:rPr>
          <w:sz w:val="20"/>
          <w:szCs w:val="20"/>
          <w:color w:val="auto"/>
        </w:rPr>
      </w:pPr>
      <w:r>
        <w:rPr>
          <w:rFonts w:ascii="Courier New" w:cs="Courier New" w:eastAsia="Courier New" w:hAnsi="Courier New"/>
          <w:sz w:val="18"/>
          <w:szCs w:val="18"/>
          <w:color w:val="auto"/>
        </w:rPr>
        <w:t>ORD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G02602103</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 (b)(ii)(G).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514" w:right="1440" w:bottom="1440" w:gutter="0" w:footer="0" w:header="0"/>
        </w:sectPr>
      </w:pPr>
    </w:p>
    <w:bookmarkStart w:id="9" w:name="page10"/>
    <w:bookmarkEnd w:id="9"/>
    <w:p>
      <w:pPr>
        <w:ind w:left="6220"/>
        <w:spacing w:after="0"/>
        <w:rPr>
          <w:sz w:val="20"/>
          <w:szCs w:val="20"/>
          <w:color w:val="auto"/>
        </w:rPr>
      </w:pPr>
      <w:r>
        <w:rPr>
          <w:rFonts w:ascii="Courier New" w:cs="Courier New" w:eastAsia="Courier New" w:hAnsi="Courier New"/>
          <w:sz w:val="18"/>
          <w:szCs w:val="18"/>
          <w:color w:val="auto"/>
        </w:rPr>
        <w:t>Page 10 of 13 Pages</w:t>
      </w:r>
    </w:p>
    <w:p>
      <w:pPr>
        <w:spacing w:after="0" w:line="238" w:lineRule="auto"/>
        <w:rPr>
          <w:sz w:val="20"/>
          <w:szCs w:val="20"/>
          <w:color w:val="auto"/>
        </w:rPr>
      </w:pPr>
      <w:r>
        <w:rPr>
          <w:rFonts w:ascii="Courier New" w:cs="Courier New" w:eastAsia="Courier New" w:hAnsi="Courier New"/>
          <w:sz w:val="18"/>
          <w:szCs w:val="18"/>
          <w:color w:val="auto"/>
        </w:rPr>
        <w:t>Item 4. Ownership as of August 31, 2000:</w:t>
      </w:r>
    </w:p>
    <w:p>
      <w:pPr>
        <w:ind w:left="740"/>
        <w:spacing w:after="0"/>
        <w:rPr>
          <w:sz w:val="20"/>
          <w:szCs w:val="20"/>
          <w:color w:val="auto"/>
        </w:rPr>
      </w:pPr>
      <w:r>
        <w:rPr>
          <w:rFonts w:ascii="Courier New" w:cs="Courier New" w:eastAsia="Courier New" w:hAnsi="Courier New"/>
          <w:sz w:val="18"/>
          <w:szCs w:val="18"/>
          <w:color w:val="auto"/>
        </w:rPr>
        <w:t>(a) Amount Beneficially Owned:</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22,932,066 shares of common stock beneficially owned including: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2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No. of Shares</w:t>
            </w:r>
          </w:p>
        </w:tc>
      </w:tr>
      <w:tr>
        <w:trPr>
          <w:trHeight w:val="203"/>
        </w:trPr>
        <w:tc>
          <w:tcPr>
            <w:tcW w:w="5060" w:type="dxa"/>
            <w:vAlign w:val="bottom"/>
          </w:tcPr>
          <w:p>
            <w:pPr>
              <w:spacing w:after="0"/>
              <w:rPr>
                <w:sz w:val="17"/>
                <w:szCs w:val="17"/>
                <w:color w:val="auto"/>
              </w:rPr>
            </w:pP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The Mutuelles AXA, as a group</w:t>
            </w:r>
          </w:p>
        </w:tc>
        <w:tc>
          <w:tcPr>
            <w:tcW w:w="1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AXA Entity or Entities:</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Rosenberg (U.S.)</w:t>
            </w:r>
          </w:p>
        </w:tc>
        <w:tc>
          <w:tcPr>
            <w:tcW w:w="1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w:t>
            </w:r>
          </w:p>
        </w:tc>
      </w:tr>
      <w:tr>
        <w:trPr>
          <w:trHeight w:val="203"/>
        </w:trPr>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Common Stock acquired solely for investment purposes.</w:t>
            </w:r>
          </w:p>
        </w:tc>
        <w:tc>
          <w:tcPr>
            <w:tcW w:w="1260" w:type="dxa"/>
            <w:vAlign w:val="bottom"/>
          </w:tcPr>
          <w:p>
            <w:pPr>
              <w:spacing w:after="0"/>
              <w:rPr>
                <w:sz w:val="17"/>
                <w:szCs w:val="17"/>
                <w:color w:val="auto"/>
              </w:rPr>
            </w:pP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Alliance Capital Management L.P.</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22,367,976</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22,367,976</w:t>
            </w:r>
          </w:p>
        </w:tc>
      </w:tr>
      <w:tr>
        <w:trPr>
          <w:trHeight w:val="203"/>
        </w:trPr>
        <w:tc>
          <w:tcPr>
            <w:tcW w:w="50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Donaldson, Lufkin &amp; Jenrette Securities Corporation</w:t>
            </w:r>
          </w:p>
        </w:tc>
        <w:tc>
          <w:tcPr>
            <w:tcW w:w="126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held for investment purposes:</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83,990</w:t>
            </w:r>
          </w:p>
        </w:tc>
        <w:tc>
          <w:tcPr>
            <w:tcW w:w="1260" w:type="dxa"/>
            <w:vAlign w:val="bottom"/>
          </w:tcPr>
          <w:p>
            <w:pPr>
              <w:spacing w:after="0"/>
              <w:rPr>
                <w:sz w:val="17"/>
                <w:szCs w:val="17"/>
                <w:color w:val="auto"/>
              </w:rPr>
            </w:pP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 which may be acquired/(disposed of)</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upon exercise of options</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106,990</w:t>
            </w:r>
          </w:p>
        </w:tc>
      </w:tr>
      <w:tr>
        <w:trPr>
          <w:trHeight w:val="203"/>
        </w:trPr>
        <w:tc>
          <w:tcPr>
            <w:tcW w:w="50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Equitable Life Assurance Society of the United States</w:t>
            </w:r>
          </w:p>
        </w:tc>
        <w:tc>
          <w:tcPr>
            <w:tcW w:w="126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443,300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443,300</w:t>
            </w:r>
          </w:p>
        </w:tc>
      </w:tr>
      <w:tr>
        <w:trPr>
          <w:trHeight w:val="203"/>
        </w:trPr>
        <w:tc>
          <w:tcPr>
            <w:tcW w:w="50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DLJ Asset Management Group, Inc.</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13,600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13,600</w:t>
            </w:r>
          </w:p>
        </w:tc>
      </w:tr>
      <w:tr>
        <w:trPr>
          <w:trHeight w:val="203"/>
        </w:trPr>
        <w:tc>
          <w:tcPr>
            <w:tcW w:w="50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ind w:left="420"/>
              <w:spacing w:after="0"/>
              <w:rPr>
                <w:sz w:val="20"/>
                <w:szCs w:val="20"/>
                <w:color w:val="auto"/>
              </w:rPr>
            </w:pPr>
            <w:r>
              <w:rPr>
                <w:rFonts w:ascii="Courier New" w:cs="Courier New" w:eastAsia="Courier New" w:hAnsi="Courier New"/>
                <w:sz w:val="18"/>
                <w:szCs w:val="18"/>
                <w:color w:val="auto"/>
              </w:rPr>
              <w:t>Total</w:t>
            </w:r>
          </w:p>
        </w:tc>
        <w:tc>
          <w:tcPr>
            <w:tcW w:w="1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22,932,066</w:t>
            </w:r>
          </w:p>
        </w:tc>
      </w:tr>
      <w:tr>
        <w:trPr>
          <w:trHeight w:val="203"/>
        </w:trPr>
        <w:tc>
          <w:tcPr>
            <w:tcW w:w="5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820" w:space="720"/>
            <w:col w:w="3679"/>
          </w:cols>
          <w:pgMar w:left="240" w:top="717"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Page 11 of 13 Pages</w:t>
            </w:r>
          </w:p>
        </w:tc>
      </w:tr>
      <w:tr>
        <w:trPr>
          <w:trHeight w:val="405"/>
        </w:trPr>
        <w:tc>
          <w:tcPr>
            <w:tcW w:w="5280" w:type="dxa"/>
            <w:vAlign w:val="bottom"/>
            <w:gridSpan w:val="3"/>
          </w:tcPr>
          <w:p>
            <w:pPr>
              <w:spacing w:after="0"/>
              <w:rPr>
                <w:sz w:val="20"/>
                <w:szCs w:val="20"/>
                <w:color w:val="auto"/>
              </w:rPr>
            </w:pPr>
            <w:r>
              <w:rPr>
                <w:rFonts w:ascii="Courier New" w:cs="Courier New" w:eastAsia="Courier New" w:hAnsi="Courier New"/>
                <w:sz w:val="18"/>
                <w:szCs w:val="18"/>
                <w:color w:val="auto"/>
              </w:rPr>
              <w:t>ITEM 4. Ownership as of 08/31/2000(CONT.)</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670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(c) Deemed Voting Power and Disposition Power:</w:t>
            </w:r>
          </w:p>
        </w:tc>
        <w:tc>
          <w:tcPr>
            <w:tcW w:w="1420" w:type="dxa"/>
            <w:vAlign w:val="bottom"/>
          </w:tcPr>
          <w:p>
            <w:pPr>
              <w:spacing w:after="0"/>
              <w:rPr>
                <w:sz w:val="17"/>
                <w:szCs w:val="17"/>
                <w:color w:val="auto"/>
              </w:rPr>
            </w:pPr>
          </w:p>
        </w:tc>
      </w:tr>
      <w:tr>
        <w:trPr>
          <w:trHeight w:val="405"/>
        </w:trPr>
        <w:tc>
          <w:tcPr>
            <w:tcW w:w="2320" w:type="dxa"/>
            <w:vAlign w:val="bottom"/>
          </w:tcPr>
          <w:p>
            <w:pPr>
              <w:spacing w:after="0"/>
              <w:rPr>
                <w:sz w:val="24"/>
                <w:szCs w:val="24"/>
                <w:color w:val="auto"/>
              </w:rPr>
            </w:pPr>
          </w:p>
        </w:tc>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(i)</w:t>
            </w:r>
          </w:p>
        </w:tc>
        <w:tc>
          <w:tcPr>
            <w:tcW w:w="14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(ii)</w:t>
            </w:r>
          </w:p>
        </w:tc>
        <w:tc>
          <w:tcPr>
            <w:tcW w:w="14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(iii)</w:t>
            </w:r>
          </w:p>
        </w:tc>
        <w:tc>
          <w:tcPr>
            <w:tcW w:w="1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(iv)</w:t>
            </w: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have</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Power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Vote</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Dispose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to</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 the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AXA Entity or Entities:</w:t>
            </w: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AXA Rosenberg (U.S.)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Alliance Capital</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L.P.</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7,103,885</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12,285,260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22,367,976</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Donaldson, Lufkin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&amp; Jenrette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46,339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60,651</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Equitable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Life Assurance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Society of the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443,300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443,300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DLJ Asset</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Group, Inc.</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11,375</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TOTAL</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7,558,795</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12,285,260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22,859,840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60,851</w:t>
            </w:r>
          </w:p>
        </w:tc>
      </w:tr>
      <w:tr>
        <w:trPr>
          <w:trHeight w:val="203"/>
        </w:trPr>
        <w:tc>
          <w:tcPr>
            <w:tcW w:w="2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2" w:right="1440" w:bottom="1440" w:gutter="0" w:footer="0" w:header="0"/>
        </w:sectPr>
      </w:pPr>
    </w:p>
    <w:bookmarkStart w:id="11" w:name="page12"/>
    <w:bookmarkEnd w:id="11"/>
    <w:p>
      <w:pPr>
        <w:jc w:val="right"/>
        <w:ind w:right="1999"/>
        <w:spacing w:after="0"/>
        <w:rPr>
          <w:sz w:val="20"/>
          <w:szCs w:val="20"/>
          <w:color w:val="auto"/>
        </w:rPr>
      </w:pPr>
      <w:r>
        <w:rPr>
          <w:rFonts w:ascii="Courier New" w:cs="Courier New" w:eastAsia="Courier New" w:hAnsi="Courier New"/>
          <w:sz w:val="18"/>
          <w:szCs w:val="18"/>
          <w:color w:val="auto"/>
        </w:rPr>
        <w:t>Page 12 of 13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420" w:right="231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ind w:left="6320"/>
        <w:spacing w:after="0" w:line="233"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2319"/>
        <w:spacing w:after="0" w:line="235" w:lineRule="auto"/>
        <w:rPr>
          <w:sz w:val="20"/>
          <w:szCs w:val="20"/>
          <w:color w:val="auto"/>
        </w:rPr>
      </w:pPr>
      <w:r>
        <w:rPr>
          <w:rFonts w:ascii="Courier New" w:cs="Courier New" w:eastAsia="Courier New" w:hAnsi="Courier New"/>
          <w:sz w:val="18"/>
          <w:szCs w:val="18"/>
          <w:color w:val="auto"/>
        </w:rPr>
        <w:t>which beneficially owns a majority interest in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68" w:lineRule="auto"/>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AXA's capacity as a parent holding company with respect to the holdings of the following AXA entity or entities:</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AXA Rosenberg (U.S.)</w:t>
      </w:r>
    </w:p>
    <w:p>
      <w:pPr>
        <w:spacing w:after="0" w:line="207" w:lineRule="exact"/>
        <w:rPr>
          <w:sz w:val="20"/>
          <w:szCs w:val="20"/>
          <w:color w:val="auto"/>
        </w:rPr>
      </w:pPr>
    </w:p>
    <w:p>
      <w:pPr>
        <w:ind w:left="860" w:right="2939" w:hanging="536"/>
        <w:spacing w:after="0" w:line="290"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its following subsidiaries:</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203 of the Investment Advisers Act of 1940.</w:t>
      </w:r>
    </w:p>
    <w:p>
      <w:pPr>
        <w:spacing w:after="0" w:line="202" w:lineRule="exact"/>
        <w:rPr>
          <w:sz w:val="20"/>
          <w:szCs w:val="20"/>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Donaldson, Lufkin &amp; Jenrette Securities Corporation</w:t>
      </w:r>
    </w:p>
    <w:p>
      <w:pPr>
        <w:spacing w:after="0" w:line="4" w:lineRule="exact"/>
        <w:rPr>
          <w:rFonts w:ascii="Courier New" w:cs="Courier New" w:eastAsia="Courier New" w:hAnsi="Courier New"/>
          <w:sz w:val="18"/>
          <w:szCs w:val="18"/>
          <w:color w:val="auto"/>
        </w:rPr>
      </w:pPr>
    </w:p>
    <w:p>
      <w:pPr>
        <w:ind w:left="960" w:right="2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(13-2741729), a broker-dealer registered under Section 15 of the Securities and Exchange Act of 1934 and an investment adviser registered under Section 203 of the Investment Advisers Act of 1940.</w:t>
      </w:r>
    </w:p>
    <w:p>
      <w:pPr>
        <w:spacing w:after="0" w:line="207" w:lineRule="exact"/>
        <w:rPr>
          <w:sz w:val="20"/>
          <w:szCs w:val="20"/>
          <w:color w:val="auto"/>
        </w:rPr>
      </w:pPr>
    </w:p>
    <w:p>
      <w:pPr>
        <w:ind w:left="960" w:right="3259" w:hanging="531"/>
        <w:spacing w:after="0" w:line="237" w:lineRule="auto"/>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Equitable Life Assurance Society of the United States (13-5570651), an insurance company, an investment adviser registered under Section 203 of the Investment Advisers Act of 1940.</w:t>
      </w:r>
    </w:p>
    <w:p>
      <w:pPr>
        <w:spacing w:after="0" w:line="202" w:lineRule="exact"/>
        <w:rPr>
          <w:sz w:val="20"/>
          <w:szCs w:val="20"/>
          <w:color w:val="auto"/>
        </w:rPr>
      </w:pPr>
    </w:p>
    <w:p>
      <w:pPr>
        <w:ind w:left="960" w:hanging="531"/>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DLJ Asset Management Group, Inc.</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(13-2774791), an investment adviser registered under Section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203 of the Investment Advisers Act of 1940.</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13 of 13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0"/>
        <w:spacing w:after="0"/>
        <w:tabs>
          <w:tab w:leader="none" w:pos="4940" w:val="left"/>
        </w:tabs>
        <w:rPr>
          <w:sz w:val="20"/>
          <w:szCs w:val="20"/>
          <w:color w:val="auto"/>
        </w:rPr>
      </w:pPr>
      <w:r>
        <w:rPr>
          <w:rFonts w:ascii="Courier New" w:cs="Courier New" w:eastAsia="Courier New" w:hAnsi="Courier New"/>
          <w:sz w:val="18"/>
          <w:szCs w:val="18"/>
          <w:color w:val="auto"/>
        </w:rPr>
        <w:t>Date: September 11, 2000</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Alvin H. Fenichel</w:t>
      </w:r>
    </w:p>
    <w:p>
      <w:pPr>
        <w:ind w:left="432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64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0" w:right="209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Conseil Vie Assurance Mutuelle,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717" w:right="1440" w:bottom="1440" w:gutter="0" w:footer="0" w:header="0"/>
        </w:sectPr>
      </w:pPr>
    </w:p>
    <w:bookmarkStart w:id="13" w:name="page14"/>
    <w:bookmarkEnd w:id="13"/>
    <w:p>
      <w:pPr>
        <w:ind w:left="644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JOINT FILING AGREEMENT</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Dated: September 11, 2000</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Alvin H. Fenichel</w:t>
      </w:r>
    </w:p>
    <w:p>
      <w:pPr>
        <w:ind w:left="148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AXA Assurances I.A.R.D. Mutuelle; AXA Assurances Vie Mutuelle; AXA Conseil Vie Assurance Mutuelle; AXA Courtage Assurance Mutuelle, as a group, and AXA</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Alvin H. Fenichel</w:t>
      </w:r>
    </w:p>
    <w:p>
      <w:pPr>
        <w:ind w:left="1480"/>
        <w:spacing w:after="0" w:line="237" w:lineRule="auto"/>
        <w:rPr>
          <w:sz w:val="20"/>
          <w:szCs w:val="20"/>
          <w:color w:val="auto"/>
        </w:rPr>
      </w:pPr>
      <w:r>
        <w:rPr>
          <w:rFonts w:ascii="Courier New" w:cs="Courier New" w:eastAsia="Courier New" w:hAnsi="Courier New"/>
          <w:sz w:val="18"/>
          <w:szCs w:val="18"/>
          <w:color w:val="auto"/>
        </w:rPr>
        <w:t>Attorney-in-Fact</w:t>
      </w:r>
    </w:p>
    <w:p>
      <w:pPr>
        <w:ind w:left="148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9799"/>
      </w:cols>
      <w:pgMar w:left="6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X"/>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2"/>
    </w:lvl>
    <w:lvl w:ilvl="1">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2"/>
    </w:lvl>
    <w:lvl w:ilvl="1">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2"/>
    </w:lvl>
    <w:lvl w:ilvl="1">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2"/>
    </w:lvl>
    <w:lvl w:ilvl="1">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2"/>
    </w:lvl>
    <w:lvl w:ilvl="1">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2"/>
    </w:lvl>
    <w:lvl w:ilvl="1">
      <w:lvlJc w:val="left"/>
      <w:lvlText w:val="*"/>
      <w:numFmt w:val="bullet"/>
      <w:start w:val="1"/>
    </w:lvl>
  </w:abstractNum>
  <w:abstractNum w:abstractNumId="13">
    <w:nsid w:val="4E6AFB66"/>
    <w:multiLevelType w:val="hybridMultilevel"/>
    <w:lvl w:ilvl="0">
      <w:lvlJc w:val="left"/>
      <w:lvlText w:val="(%1)"/>
      <w:numFmt w:val="upperLetter"/>
      <w:start w:val="24"/>
    </w:lvl>
  </w:abstractNum>
  <w:abstractNum w:abstractNumId="14">
    <w:nsid w:val="25E45D32"/>
    <w:multiLevelType w:val="hybridMultilevel"/>
    <w:lvl w:ilvl="0">
      <w:lvlJc w:val="left"/>
      <w:lvlText w:val="(%1)"/>
      <w:numFmt w:val="upperLetter"/>
      <w:start w:val="24"/>
    </w:lvl>
  </w:abstractNum>
  <w:abstractNum w:abstractNumId="15">
    <w:nsid w:val="519B500D"/>
    <w:multiLevelType w:val="hybridMultilevel"/>
    <w:lvl w:ilvl="0">
      <w:lvlJc w:val="left"/>
      <w:lvlText w:val="(%1)"/>
      <w:numFmt w:val="upperLetter"/>
      <w:start w:val="24"/>
    </w:lvl>
    <w:lvl w:ilvl="1">
      <w:lvlJc w:val="left"/>
      <w:lvlText w:val="(%2)"/>
      <w:numFmt w:val="upperLetter"/>
      <w:start w:val="24"/>
    </w:lvl>
  </w:abstractNum>
  <w:abstractNum w:abstractNumId="16">
    <w:nsid w:val="431BD7B7"/>
    <w:multiLevelType w:val="hybridMultilevel"/>
    <w:lvl w:ilvl="0">
      <w:lvlJc w:val="left"/>
      <w:lvlText w:val="(%1)"/>
      <w:numFmt w:val="upperLetter"/>
      <w:start w:val="24"/>
    </w:lvl>
  </w:abstractNum>
  <w:abstractNum w:abstractNumId="17">
    <w:nsid w:val="3F2DBA31"/>
    <w:multiLevelType w:val="hybridMultilevel"/>
    <w:lvl w:ilvl="0">
      <w:lvlJc w:val="left"/>
      <w:lvlText w:val="(%1)"/>
      <w:numFmt w:val="upperLetter"/>
      <w:start w:val="24"/>
    </w:lvl>
  </w:abstractNum>
  <w:abstractNum w:abstractNumId="18">
    <w:nsid w:val="7C83E458"/>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2019-12-11T20:12:40Z</dcterms:created>
  <dcterms:modified xsi:type="dcterms:W3CDTF">2019-12-11T20:12:40Z</dcterms:modified>
</cp:coreProperties>
</file>