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622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February 11, 2020</w:t>
      </w:r>
    </w:p>
    <w:p>
      <w:pPr>
        <w:spacing w:after="0" w:line="20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Shuky Sheffer</w:t>
      </w:r>
    </w:p>
    <w:p>
      <w:pPr>
        <w:spacing w:after="0" w:line="23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President and Chief Executive Officer</w:t>
      </w:r>
    </w:p>
    <w:p>
      <w:pPr>
        <w:spacing w:after="0" w:line="23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Amdocs Limited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1390 Timberlake Manor Parkway</w:t>
      </w: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Chesterfield, Missouri 63017</w:t>
      </w:r>
    </w:p>
    <w:p>
      <w:pPr>
        <w:spacing w:after="0" w:line="201" w:lineRule="exact"/>
        <w:rPr>
          <w:sz w:val="24"/>
          <w:szCs w:val="24"/>
          <w:color w:val="auto"/>
        </w:rPr>
      </w:pP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Re: Amdocs Limited</w:t>
      </w:r>
    </w:p>
    <w:p>
      <w:pPr>
        <w:ind w:left="1160"/>
        <w:spacing w:after="0" w:line="23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Form 20-F for the Fiscal Year Ended September 30, 2019</w:t>
      </w:r>
    </w:p>
    <w:p>
      <w:pPr>
        <w:ind w:left="1160"/>
        <w:spacing w:after="0" w:line="23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Filed December 16, 2019</w:t>
      </w:r>
    </w:p>
    <w:p>
      <w:pPr>
        <w:ind w:left="116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File No. 001-14840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Dear Mr. Sheffer:</w:t>
      </w:r>
    </w:p>
    <w:p>
      <w:pPr>
        <w:spacing w:after="0" w:line="207" w:lineRule="exact"/>
        <w:rPr>
          <w:sz w:val="24"/>
          <w:szCs w:val="24"/>
          <w:color w:val="auto"/>
        </w:rPr>
      </w:pPr>
    </w:p>
    <w:p>
      <w:pPr>
        <w:ind w:right="2439" w:firstLine="632"/>
        <w:spacing w:after="0" w:line="235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We have reviewed your filing and have the following comment. In our comment, we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right="2239"/>
        <w:spacing w:after="0" w:line="235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may ask you to provide us with information so we may better understand your disclosure.</w:t>
      </w:r>
    </w:p>
    <w:p>
      <w:pPr>
        <w:spacing w:after="0" w:line="208" w:lineRule="exact"/>
        <w:rPr>
          <w:sz w:val="24"/>
          <w:szCs w:val="24"/>
          <w:color w:val="auto"/>
        </w:rPr>
      </w:pPr>
    </w:p>
    <w:p>
      <w:pPr>
        <w:ind w:right="1819" w:firstLine="737"/>
        <w:spacing w:after="0" w:line="235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Please respond to this comment within ten business days by providing the requested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right="2019"/>
        <w:spacing w:after="0" w:line="235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information or advise us as soon as possible when you will respond. If you do not believe our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right="2239"/>
        <w:spacing w:after="0" w:line="235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comment applies to your facts and circumstances, please tell us why in your response.</w:t>
      </w:r>
    </w:p>
    <w:p>
      <w:pPr>
        <w:spacing w:after="0" w:line="208" w:lineRule="exact"/>
        <w:rPr>
          <w:sz w:val="24"/>
          <w:szCs w:val="24"/>
          <w:color w:val="auto"/>
        </w:rPr>
      </w:pPr>
    </w:p>
    <w:p>
      <w:pPr>
        <w:ind w:right="2119" w:firstLine="737"/>
        <w:spacing w:after="0" w:line="235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After reviewing your response to this comment, we may have additional comments.</w:t>
      </w:r>
    </w:p>
    <w:p>
      <w:pPr>
        <w:spacing w:after="0" w:line="20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Form 20-F for the Fiscal Year Ended September 30, 2019</w:t>
      </w:r>
    </w:p>
    <w:p>
      <w:pPr>
        <w:spacing w:after="0" w:line="207" w:lineRule="exact"/>
        <w:rPr>
          <w:sz w:val="24"/>
          <w:szCs w:val="24"/>
          <w:color w:val="auto"/>
        </w:rPr>
      </w:pPr>
    </w:p>
    <w:p>
      <w:pPr>
        <w:ind w:right="4659"/>
        <w:spacing w:after="0" w:line="235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Item 5. Operating and Financial Review and Prospects Liquidity and Capital Resources, page 37</w:t>
      </w:r>
    </w:p>
    <w:p>
      <w:pPr>
        <w:spacing w:after="0" w:line="208" w:lineRule="exact"/>
        <w:rPr>
          <w:sz w:val="24"/>
          <w:szCs w:val="24"/>
          <w:color w:val="auto"/>
        </w:rPr>
      </w:pPr>
    </w:p>
    <w:p>
      <w:pPr>
        <w:ind w:right="2339" w:firstLine="8"/>
        <w:spacing w:after="0" w:line="235" w:lineRule="auto"/>
        <w:tabs>
          <w:tab w:leader="none" w:pos="632" w:val="left"/>
        </w:tabs>
        <w:numPr>
          <w:ilvl w:val="0"/>
          <w:numId w:val="1"/>
        </w:numPr>
        <w:rPr>
          <w:rFonts w:ascii="Courier New" w:cs="Courier New" w:eastAsia="Courier New" w:hAnsi="Courier New"/>
          <w:sz w:val="18"/>
          <w:szCs w:val="18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We note your normalized free cash flow measure excludes charges that required cash</w:t>
      </w:r>
    </w:p>
    <w:p>
      <w:pPr>
        <w:spacing w:after="0" w:line="5" w:lineRule="exact"/>
        <w:rPr>
          <w:rFonts w:ascii="Courier New" w:cs="Courier New" w:eastAsia="Courier New" w:hAnsi="Courier New"/>
          <w:sz w:val="18"/>
          <w:szCs w:val="18"/>
          <w:color w:val="auto"/>
        </w:rPr>
      </w:pPr>
    </w:p>
    <w:p>
      <w:pPr>
        <w:ind w:right="2439" w:firstLine="632"/>
        <w:spacing w:after="0" w:line="235" w:lineRule="auto"/>
        <w:rPr>
          <w:rFonts w:ascii="Courier New" w:cs="Courier New" w:eastAsia="Courier New" w:hAnsi="Courier New"/>
          <w:sz w:val="18"/>
          <w:szCs w:val="18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settlement. Such charges cannot be excluded from non-GAAP liquidity measures per Item</w:t>
      </w:r>
    </w:p>
    <w:p>
      <w:pPr>
        <w:spacing w:after="0" w:line="5" w:lineRule="exact"/>
        <w:rPr>
          <w:rFonts w:ascii="Courier New" w:cs="Courier New" w:eastAsia="Courier New" w:hAnsi="Courier New"/>
          <w:sz w:val="18"/>
          <w:szCs w:val="18"/>
          <w:color w:val="auto"/>
        </w:rPr>
      </w:pPr>
    </w:p>
    <w:p>
      <w:pPr>
        <w:ind w:right="2019" w:firstLine="632"/>
        <w:spacing w:after="0" w:line="235" w:lineRule="auto"/>
        <w:rPr>
          <w:rFonts w:ascii="Courier New" w:cs="Courier New" w:eastAsia="Courier New" w:hAnsi="Courier New"/>
          <w:sz w:val="18"/>
          <w:szCs w:val="18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10(e)(1)(ii)(A) of Regulation S-K. Please remove the measure or explain how it complies.</w:t>
      </w:r>
    </w:p>
    <w:p>
      <w:pPr>
        <w:spacing w:after="0" w:line="208" w:lineRule="exact"/>
        <w:rPr>
          <w:sz w:val="24"/>
          <w:szCs w:val="24"/>
          <w:color w:val="auto"/>
        </w:rPr>
      </w:pPr>
    </w:p>
    <w:p>
      <w:pPr>
        <w:ind w:right="2019" w:firstLine="842"/>
        <w:spacing w:after="0" w:line="235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We remind you that the company and its management are responsible for the accuracy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right="1819"/>
        <w:spacing w:after="0" w:line="235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and adequacy of their disclosures, notwithstanding any review, comments, action or absence of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action by the staff.</w:t>
      </w:r>
    </w:p>
    <w:p>
      <w:pPr>
        <w:ind w:left="120"/>
        <w:spacing w:after="0" w:line="23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Shuky Sheffer</w:t>
      </w:r>
    </w:p>
    <w:p>
      <w:pPr>
        <w:spacing w:after="0" w:line="23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Amdocs Limited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February 11, 2020</w:t>
      </w: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Page 2</w:t>
      </w:r>
    </w:p>
    <w:p>
      <w:pPr>
        <w:spacing w:after="0" w:line="201" w:lineRule="exact"/>
        <w:rPr>
          <w:sz w:val="24"/>
          <w:szCs w:val="24"/>
          <w:color w:val="auto"/>
        </w:rPr>
      </w:pP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You may contact Megan Akst, Senior Staff Accountant at 202-551-3407 or</w:t>
      </w:r>
    </w:p>
    <w:p>
      <w:pPr>
        <w:spacing w:after="0" w:line="23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Melissa</w:t>
      </w:r>
    </w:p>
    <w:p>
      <w:pPr>
        <w:spacing w:after="0" w:line="23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Kindelan, Senior Staff Accountant at 202-551-3564 if you have questions.</w:t>
      </w:r>
    </w:p>
    <w:p>
      <w:pPr>
        <w:sectPr>
          <w:pgSz w:w="11900" w:h="16838" w:orient="portrait"/>
          <w:cols w:equalWidth="0" w:num="1">
            <w:col w:w="10139"/>
          </w:cols>
          <w:pgMar w:left="320" w:top="244" w:right="1440" w:bottom="144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2" w:lineRule="exact"/>
        <w:rPr>
          <w:sz w:val="24"/>
          <w:szCs w:val="24"/>
          <w:color w:val="auto"/>
        </w:rPr>
      </w:pPr>
    </w:p>
    <w:p>
      <w:pPr>
        <w:ind w:right="1900"/>
        <w:spacing w:after="0" w:line="268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6"/>
          <w:szCs w:val="16"/>
          <w:color w:val="auto"/>
        </w:rPr>
        <w:t>FirstName LastNameShuky Sheffer Comapany NameAmdocs Limited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6"/>
          <w:szCs w:val="16"/>
          <w:color w:val="auto"/>
        </w:rPr>
        <w:t>Sincerely,</w:t>
      </w:r>
    </w:p>
    <w:p>
      <w:pPr>
        <w:spacing w:after="0" w:line="224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2">
            <w:col w:w="5180" w:space="720"/>
            <w:col w:w="4239"/>
          </w:cols>
          <w:pgMar w:left="320" w:top="244" w:right="1440" w:bottom="1440" w:gutter="0" w:footer="0" w:header="0"/>
          <w:type w:val="continuous"/>
        </w:sectPr>
      </w:pPr>
    </w:p>
    <w:p>
      <w:pPr>
        <w:ind w:left="590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6"/>
          <w:szCs w:val="16"/>
          <w:color w:val="auto"/>
        </w:rPr>
        <w:t>Division of Corporation</w:t>
      </w:r>
    </w:p>
    <w:p>
      <w:pPr>
        <w:sectPr>
          <w:pgSz w:w="11900" w:h="16838" w:orient="portrait"/>
          <w:cols w:equalWidth="0" w:num="1">
            <w:col w:w="10139"/>
          </w:cols>
          <w:pgMar w:left="320" w:top="244" w:right="1440" w:bottom="1440" w:gutter="0" w:footer="0" w:header="0"/>
          <w:type w:val="continuous"/>
        </w:sectPr>
      </w:pP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Finance</w:t>
      </w: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6"/>
          <w:szCs w:val="16"/>
          <w:color w:val="auto"/>
        </w:rPr>
        <w:t>February 11, 2020 Page 2</w: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color w:val="auto"/>
        </w:rPr>
        <w:t>FirstName LastName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6"/>
          <w:szCs w:val="16"/>
          <w:color w:val="auto"/>
        </w:rPr>
        <w:t>Office of Technology</w:t>
      </w:r>
    </w:p>
    <w:sectPr>
      <w:pgSz w:w="11900" w:h="16838" w:orient="portrait"/>
      <w:cols w:equalWidth="0" w:num="2">
        <w:col w:w="5180" w:space="720"/>
        <w:col w:w="4239"/>
      </w:cols>
      <w:pgMar w:left="320" w:top="244" w:right="144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%1."/>
      <w:numFmt w:val="decimal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2020-03-24T23:04:35Z</dcterms:created>
  <dcterms:modified xsi:type="dcterms:W3CDTF">2020-03-24T23:04:35Z</dcterms:modified>
</cp:coreProperties>
</file>